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One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5D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1705D9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1705D9">
        <w:rPr>
          <w:rFonts w:ascii="Times New Roman" w:eastAsia="Times New Roman" w:hAnsi="Times New Roman" w:cs="Times New Roman"/>
          <w:b/>
          <w:bCs/>
          <w:sz w:val="27"/>
          <w:szCs w:val="27"/>
        </w:rPr>
        <w:t>) Notes on Terms</w:t>
      </w:r>
    </w:p>
    <w:p w:rsidR="001705D9" w:rsidRPr="001705D9" w:rsidRDefault="001705D9" w:rsidP="0017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Capital refers to the owner’s investment in a business. It is the difference between assets and liabilities.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If Mathew invests SSP 200,000 in his shop, that amount is his capital.</w:t>
      </w:r>
    </w:p>
    <w:p w:rsidR="001705D9" w:rsidRPr="001705D9" w:rsidRDefault="001705D9" w:rsidP="0017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Liability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A liability is an obligation the business owes to outsiders, payable in the future.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A short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noBreakHyphen/>
        <w:t>term loan of SSP 95,000 is a liability.</w:t>
      </w:r>
    </w:p>
    <w:p w:rsidR="001705D9" w:rsidRPr="001705D9" w:rsidRDefault="001705D9" w:rsidP="0017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Assets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Assets are resources owned by the business that have economic value. They can be tangible (like buildings) or intangible (like goodwill).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Cash at bank, machinery, and stock are assets.</w:t>
      </w:r>
    </w:p>
    <w:p w:rsidR="001705D9" w:rsidRPr="001705D9" w:rsidRDefault="001705D9" w:rsidP="0017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Debtors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Debtors are customers who owe money to the business after buying goods on credit.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Mathew’s debtors amount to SSP 102,000.</w:t>
      </w:r>
    </w:p>
    <w:p w:rsidR="001705D9" w:rsidRPr="001705D9" w:rsidRDefault="001705D9" w:rsidP="0017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Creditors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Creditors are people or institutions to whom the business owes money for goods or services purchased on credit.</w:t>
      </w:r>
    </w:p>
    <w:p w:rsidR="001705D9" w:rsidRPr="001705D9" w:rsidRDefault="001705D9" w:rsidP="001705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Mathew’s creditors total SSP 100,000.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5D9">
        <w:rPr>
          <w:rFonts w:ascii="Times New Roman" w:eastAsia="Times New Roman" w:hAnsi="Times New Roman" w:cs="Times New Roman"/>
          <w:b/>
          <w:bCs/>
          <w:sz w:val="27"/>
          <w:szCs w:val="27"/>
        </w:rPr>
        <w:t>(b) Working Capital Calculation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Capital (WC) = Current Assets (CA) – Current Liabilities (CL)</w:t>
      </w:r>
    </w:p>
    <w:p w:rsidR="001705D9" w:rsidRPr="001705D9" w:rsidRDefault="001705D9" w:rsidP="0017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Current Assets (CA):</w:t>
      </w:r>
    </w:p>
    <w:p w:rsidR="001705D9" w:rsidRPr="001705D9" w:rsidRDefault="001705D9" w:rsidP="00170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Cash at bank = SSP 67,000</w:t>
      </w:r>
    </w:p>
    <w:p w:rsidR="001705D9" w:rsidRPr="001705D9" w:rsidRDefault="001705D9" w:rsidP="00170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Debtors = SSP 102,000</w:t>
      </w:r>
    </w:p>
    <w:p w:rsidR="001705D9" w:rsidRPr="001705D9" w:rsidRDefault="001705D9" w:rsidP="00170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Cash in hand = SSP 250,000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br/>
      </w: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Total CA = 67,000 + 102,000 + 250,000 = SSP 419,000</w:t>
      </w:r>
    </w:p>
    <w:p w:rsidR="001705D9" w:rsidRPr="001705D9" w:rsidRDefault="001705D9" w:rsidP="0017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Current Liabilities (CL):</w:t>
      </w:r>
    </w:p>
    <w:p w:rsidR="001705D9" w:rsidRPr="001705D9" w:rsidRDefault="001705D9" w:rsidP="00170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Short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noBreakHyphen/>
        <w:t>term loan = SSP 95,000</w:t>
      </w:r>
    </w:p>
    <w:p w:rsidR="001705D9" w:rsidRPr="001705D9" w:rsidRDefault="001705D9" w:rsidP="00170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Creditors = SSP 100,000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br/>
      </w: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Total CL = 95,000 + 100,000 = SSP 195,000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Capital = 419,000 – 195,000 = SSP 224,000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Answer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: Mathew’s working capital is </w:t>
      </w: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SSP 224,000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558A" w:rsidRDefault="001C558A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C558A" w:rsidRDefault="001C558A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Two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5D9">
        <w:rPr>
          <w:rFonts w:ascii="Times New Roman" w:eastAsia="Times New Roman" w:hAnsi="Times New Roman" w:cs="Times New Roman"/>
          <w:b/>
          <w:bCs/>
          <w:sz w:val="27"/>
          <w:szCs w:val="27"/>
        </w:rPr>
        <w:t>Balance Sheet of Aqua Water Co. Ltd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As at 30th September 2001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Assets</w:t>
      </w:r>
    </w:p>
    <w:p w:rsidR="001705D9" w:rsidRPr="001705D9" w:rsidRDefault="001705D9" w:rsidP="00170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Buildings: SSP 80,000</w:t>
      </w:r>
    </w:p>
    <w:p w:rsidR="001705D9" w:rsidRPr="001705D9" w:rsidRDefault="001705D9" w:rsidP="00170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Machinery: SSP 17,000</w:t>
      </w:r>
    </w:p>
    <w:p w:rsidR="001705D9" w:rsidRPr="001705D9" w:rsidRDefault="001705D9" w:rsidP="00170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Cash at bank: SSP 13,000</w:t>
      </w:r>
    </w:p>
    <w:p w:rsidR="001705D9" w:rsidRPr="001705D9" w:rsidRDefault="001705D9" w:rsidP="00170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Closing stock: SSP 20,000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br/>
      </w: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Total Assets = SSP 130,000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Liabilities</w:t>
      </w:r>
    </w:p>
    <w:p w:rsidR="001705D9" w:rsidRPr="001705D9" w:rsidRDefault="001705D9" w:rsidP="00170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Creditors: SSP 58,000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</w:p>
    <w:p w:rsidR="001705D9" w:rsidRPr="001705D9" w:rsidRDefault="001705D9" w:rsidP="00170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Personal capital: SSP 72,000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Total Liabilities + Capital = SSP 130,000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Balance Sheet Format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Aqua Water Co. Ltd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Balance Sheet as at 30th September 2001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Assets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Buildings ................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80,000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Machinery ................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17,000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 xml:space="preserve">Cash at </w:t>
      </w: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Bank .............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13,000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 xml:space="preserve">Closing </w:t>
      </w: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Stock 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20,000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 xml:space="preserve">Total </w:t>
      </w: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Assets .............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130,000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Liabilities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Creditors ................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58,000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Capital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 xml:space="preserve">Owner’s </w:t>
      </w:r>
      <w:proofErr w:type="gramStart"/>
      <w:r w:rsidRPr="001705D9">
        <w:rPr>
          <w:rFonts w:ascii="Courier New" w:eastAsia="Times New Roman" w:hAnsi="Courier New" w:cs="Courier New"/>
          <w:sz w:val="20"/>
          <w:szCs w:val="20"/>
        </w:rPr>
        <w:t>Capital ..........</w:t>
      </w:r>
      <w:proofErr w:type="gramEnd"/>
      <w:r w:rsidRPr="001705D9">
        <w:rPr>
          <w:rFonts w:ascii="Courier New" w:eastAsia="Times New Roman" w:hAnsi="Courier New" w:cs="Courier New"/>
          <w:sz w:val="20"/>
          <w:szCs w:val="20"/>
        </w:rPr>
        <w:t xml:space="preserve"> SSP 72,000</w:t>
      </w:r>
    </w:p>
    <w:p w:rsidR="001705D9" w:rsidRPr="001705D9" w:rsidRDefault="001705D9" w:rsidP="0017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05D9">
        <w:rPr>
          <w:rFonts w:ascii="Courier New" w:eastAsia="Times New Roman" w:hAnsi="Courier New" w:cs="Courier New"/>
          <w:sz w:val="20"/>
          <w:szCs w:val="20"/>
        </w:rPr>
        <w:t>Total Liabilities &amp; Capital SSP 130,000</w:t>
      </w:r>
    </w:p>
    <w:p w:rsidR="001C558A" w:rsidRDefault="001C558A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C558A" w:rsidRDefault="001C558A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Three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 of Accounting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record financial transactions systematically.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determine profit or loss of the business.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show the financial position through balance sheets.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provide information for decision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noBreakHyphen/>
        <w:t>making.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ensure accountability and transparency.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comply with legal requirements.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assist in planning and control.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safeguard assets.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communicate results to stakeholders.</w:t>
      </w:r>
    </w:p>
    <w:p w:rsidR="001705D9" w:rsidRPr="001705D9" w:rsidRDefault="001705D9" w:rsidP="00170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To provide historical records for future reference.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Four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Accounting</w:t>
      </w:r>
    </w:p>
    <w:p w:rsidR="001705D9" w:rsidRPr="001705D9" w:rsidRDefault="001705D9" w:rsidP="001705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Recording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Systematic documentation of transactions.</w:t>
      </w:r>
    </w:p>
    <w:p w:rsidR="001705D9" w:rsidRPr="001705D9" w:rsidRDefault="001705D9" w:rsidP="001705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Classifying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Grouping transactions into categories (assets, liabilities, expenses).</w:t>
      </w:r>
    </w:p>
    <w:p w:rsidR="001705D9" w:rsidRPr="001705D9" w:rsidRDefault="001705D9" w:rsidP="001705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Summarizing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Preparing trial balances, profit and loss accounts, and balance sheets.</w:t>
      </w:r>
    </w:p>
    <w:p w:rsidR="001705D9" w:rsidRPr="001705D9" w:rsidRDefault="001705D9" w:rsidP="001705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 and Interpreting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Understanding financial data for decision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noBreakHyphen/>
        <w:t>making.</w:t>
      </w:r>
    </w:p>
    <w:p w:rsidR="001705D9" w:rsidRPr="001705D9" w:rsidRDefault="001705D9" w:rsidP="001705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Communicating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Presenting results to stakeholders such as owners, creditors, and government.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Five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 Bases</w:t>
      </w:r>
    </w:p>
    <w:p w:rsidR="001705D9" w:rsidRPr="001705D9" w:rsidRDefault="001705D9" w:rsidP="001705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Cash Basis</w:t>
      </w:r>
    </w:p>
    <w:p w:rsidR="001705D9" w:rsidRPr="001705D9" w:rsidRDefault="001705D9" w:rsidP="001705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Records transactions only when cash is received or paid.</w:t>
      </w:r>
    </w:p>
    <w:p w:rsidR="001705D9" w:rsidRPr="001705D9" w:rsidRDefault="001705D9" w:rsidP="001705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Revenue is recognized when payment is received, not when goods are delivered.</w:t>
      </w:r>
    </w:p>
    <w:p w:rsidR="001705D9" w:rsidRPr="001705D9" w:rsidRDefault="001705D9" w:rsidP="001705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Accrual Basis</w:t>
      </w:r>
    </w:p>
    <w:p w:rsidR="001705D9" w:rsidRPr="001705D9" w:rsidRDefault="001705D9" w:rsidP="001705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sz w:val="24"/>
          <w:szCs w:val="24"/>
        </w:rPr>
        <w:t>Records transactions when they occur, regardless of cash movement.</w:t>
      </w:r>
    </w:p>
    <w:p w:rsidR="001705D9" w:rsidRPr="001705D9" w:rsidRDefault="001705D9" w:rsidP="001705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>: Revenue is recognized when goods are sold, even if payment is received later.</w:t>
      </w:r>
    </w:p>
    <w:p w:rsidR="001705D9" w:rsidRPr="001705D9" w:rsidRDefault="001705D9" w:rsidP="0017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05D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Six</w:t>
      </w:r>
    </w:p>
    <w:p w:rsidR="001705D9" w:rsidRPr="001705D9" w:rsidRDefault="001705D9" w:rsidP="0017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Basic Principles of Accounting</w:t>
      </w:r>
    </w:p>
    <w:p w:rsidR="001705D9" w:rsidRPr="001705D9" w:rsidRDefault="001705D9" w:rsidP="001705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Entity Principle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Business is separate from the owner.</w:t>
      </w:r>
    </w:p>
    <w:p w:rsidR="001705D9" w:rsidRPr="001705D9" w:rsidRDefault="001705D9" w:rsidP="001705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Going Concern Principle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Assumes the business will continue operating.</w:t>
      </w:r>
    </w:p>
    <w:p w:rsidR="001705D9" w:rsidRPr="001705D9" w:rsidRDefault="001705D9" w:rsidP="001705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Principle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Same accounting methods should be applied consistently.</w:t>
      </w:r>
    </w:p>
    <w:p w:rsidR="001705D9" w:rsidRPr="001705D9" w:rsidRDefault="001705D9" w:rsidP="001705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Accrual Principle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Transactions are recorded when they occur, not when cash is exchanged.</w:t>
      </w:r>
    </w:p>
    <w:p w:rsidR="001705D9" w:rsidRPr="001705D9" w:rsidRDefault="001705D9" w:rsidP="001705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D9">
        <w:rPr>
          <w:rFonts w:ascii="Times New Roman" w:eastAsia="Times New Roman" w:hAnsi="Times New Roman" w:cs="Times New Roman"/>
          <w:b/>
          <w:bCs/>
          <w:sz w:val="24"/>
          <w:szCs w:val="24"/>
        </w:rPr>
        <w:t>Prudence Principle</w:t>
      </w:r>
      <w:r w:rsidRPr="001705D9">
        <w:rPr>
          <w:rFonts w:ascii="Times New Roman" w:eastAsia="Times New Roman" w:hAnsi="Times New Roman" w:cs="Times New Roman"/>
          <w:sz w:val="24"/>
          <w:szCs w:val="24"/>
        </w:rPr>
        <w:t xml:space="preserve"> – Anticipate losses but not profits; avoid overstatement of assets.</w:t>
      </w:r>
    </w:p>
    <w:sectPr w:rsidR="001705D9" w:rsidRPr="00170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74634"/>
    <w:multiLevelType w:val="multilevel"/>
    <w:tmpl w:val="F98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12714"/>
    <w:multiLevelType w:val="multilevel"/>
    <w:tmpl w:val="DE8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81015"/>
    <w:multiLevelType w:val="multilevel"/>
    <w:tmpl w:val="3944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914A04"/>
    <w:multiLevelType w:val="multilevel"/>
    <w:tmpl w:val="636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C50919"/>
    <w:multiLevelType w:val="multilevel"/>
    <w:tmpl w:val="76C2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E80101"/>
    <w:multiLevelType w:val="multilevel"/>
    <w:tmpl w:val="469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22517D"/>
    <w:multiLevelType w:val="multilevel"/>
    <w:tmpl w:val="CAA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FF53D0"/>
    <w:multiLevelType w:val="multilevel"/>
    <w:tmpl w:val="3DF6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1D4A8C"/>
    <w:multiLevelType w:val="multilevel"/>
    <w:tmpl w:val="454A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5D9"/>
    <w:rsid w:val="001705D9"/>
    <w:rsid w:val="001C558A"/>
    <w:rsid w:val="00AB419D"/>
    <w:rsid w:val="00C6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5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0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0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0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05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5D9"/>
    <w:rPr>
      <w:b/>
      <w:bCs/>
    </w:rPr>
  </w:style>
  <w:style w:type="character" w:styleId="Emphasis">
    <w:name w:val="Emphasis"/>
    <w:basedOn w:val="DefaultParagraphFont"/>
    <w:uiPriority w:val="20"/>
    <w:qFormat/>
    <w:rsid w:val="001705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5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05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5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0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0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0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05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5D9"/>
    <w:rPr>
      <w:b/>
      <w:bCs/>
    </w:rPr>
  </w:style>
  <w:style w:type="character" w:styleId="Emphasis">
    <w:name w:val="Emphasis"/>
    <w:basedOn w:val="DefaultParagraphFont"/>
    <w:uiPriority w:val="20"/>
    <w:qFormat/>
    <w:rsid w:val="001705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5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3</cp:revision>
  <cp:lastPrinted>2026-01-31T14:58:00Z</cp:lastPrinted>
  <dcterms:created xsi:type="dcterms:W3CDTF">2026-01-30T10:34:00Z</dcterms:created>
  <dcterms:modified xsi:type="dcterms:W3CDTF">2026-01-31T15:05:00Z</dcterms:modified>
</cp:coreProperties>
</file>