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buildings: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Tokyo Tower - Tokyo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Roads: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Road - sstroad.obj 12x12 - 123, 123, 123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Cross road - sstcrossroad.obj 12x12 - 123, 123, 123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River - sstriver.obj 12x12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Grass bright - sstbgrass.obj 1x1 - 88, 211, 50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Grass medium - sstmgrass.obj 1x1 - 19, 157, 8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Grass darker - sstdgrass.obj 1x1 - 0, 78, 0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Grass mix big - sstmixbiggrass.obj - 12x12 -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Map: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Tokyo Map - sstmap.map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sstmapedit1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ido1.obj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O2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O3...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AXIS ID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ida1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A3...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STokyo.map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