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2"/>
        <w:gridCol w:w="8008"/>
      </w:tblGrid>
      <w:tr w:rsidR="000D6E3D" w:rsidTr="000D6E3D">
        <w:tc>
          <w:tcPr>
            <w:tcW w:w="2795" w:type="dxa"/>
            <w:vAlign w:val="center"/>
          </w:tcPr>
          <w:p w:rsidR="000D6E3D" w:rsidRDefault="000D6E3D" w:rsidP="000D6E3D">
            <w:pPr>
              <w:jc w:val="center"/>
            </w:pPr>
            <w:r>
              <w:rPr>
                <w:noProof/>
                <w:lang w:bidi="bn-IN"/>
              </w:rPr>
              <w:drawing>
                <wp:inline distT="0" distB="0" distL="0" distR="0" wp14:anchorId="14E7C72A" wp14:editId="1AD05221">
                  <wp:extent cx="16287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4058" cy="1060704"/>
                          </a:xfrm>
                          <a:prstGeom prst="rect">
                            <a:avLst/>
                          </a:prstGeom>
                          <a:noFill/>
                          <a:ln>
                            <a:noFill/>
                          </a:ln>
                        </pic:spPr>
                      </pic:pic>
                    </a:graphicData>
                  </a:graphic>
                </wp:inline>
              </w:drawing>
            </w:r>
          </w:p>
        </w:tc>
        <w:tc>
          <w:tcPr>
            <w:tcW w:w="8015" w:type="dxa"/>
            <w:vAlign w:val="center"/>
          </w:tcPr>
          <w:p w:rsidR="000D6E3D" w:rsidRPr="000D6E3D" w:rsidRDefault="000D6E3D" w:rsidP="000D6E3D">
            <w:pPr>
              <w:jc w:val="center"/>
              <w:rPr>
                <w:rFonts w:cs="Times New Roman"/>
                <w:u w:val="single"/>
              </w:rPr>
            </w:pPr>
            <w:r w:rsidRPr="000D6E3D">
              <w:rPr>
                <w:rFonts w:cs="Times New Roman"/>
                <w:b/>
                <w:bCs/>
                <w:sz w:val="36"/>
                <w:szCs w:val="36"/>
                <w:u w:val="single"/>
              </w:rPr>
              <w:t>Lesson Plan</w:t>
            </w:r>
          </w:p>
        </w:tc>
      </w:tr>
    </w:tbl>
    <w:p w:rsidR="004F1AC0" w:rsidRDefault="004F1AC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8466"/>
      </w:tblGrid>
      <w:tr w:rsidR="000D6E3D" w:rsidTr="00C42C96">
        <w:tc>
          <w:tcPr>
            <w:tcW w:w="2358" w:type="dxa"/>
            <w:tcBorders>
              <w:right w:val="single" w:sz="4" w:space="0" w:color="auto"/>
            </w:tcBorders>
          </w:tcPr>
          <w:p w:rsidR="000D6E3D" w:rsidRPr="00494726" w:rsidRDefault="000D6E3D">
            <w:pPr>
              <w:rPr>
                <w:b/>
                <w:sz w:val="28"/>
                <w:szCs w:val="28"/>
              </w:rPr>
            </w:pPr>
            <w:r w:rsidRPr="00494726">
              <w:rPr>
                <w:b/>
                <w:sz w:val="28"/>
                <w:szCs w:val="28"/>
              </w:rPr>
              <w:t>LESSON TITLE:</w:t>
            </w:r>
          </w:p>
        </w:tc>
        <w:tc>
          <w:tcPr>
            <w:tcW w:w="8658" w:type="dxa"/>
            <w:tcBorders>
              <w:top w:val="single" w:sz="4" w:space="0" w:color="auto"/>
              <w:left w:val="single" w:sz="4" w:space="0" w:color="auto"/>
              <w:bottom w:val="single" w:sz="4" w:space="0" w:color="auto"/>
              <w:right w:val="single" w:sz="4" w:space="0" w:color="auto"/>
            </w:tcBorders>
          </w:tcPr>
          <w:p w:rsidR="000D6E3D" w:rsidRPr="00BC28B1" w:rsidRDefault="00E5156F" w:rsidP="00E5156F">
            <w:pPr>
              <w:rPr>
                <w:b/>
              </w:rPr>
            </w:pPr>
            <w:r>
              <w:rPr>
                <w:b/>
                <w:color w:val="FF0000"/>
                <w:sz w:val="28"/>
              </w:rPr>
              <w:t>Module 1</w:t>
            </w:r>
            <w:r w:rsidR="00D94E28" w:rsidRPr="00BC28B1">
              <w:rPr>
                <w:b/>
                <w:color w:val="FF0000"/>
                <w:sz w:val="28"/>
              </w:rPr>
              <w:t xml:space="preserve">: </w:t>
            </w:r>
            <w:r>
              <w:rPr>
                <w:b/>
                <w:color w:val="FF0000"/>
                <w:sz w:val="28"/>
              </w:rPr>
              <w:t>Intro</w:t>
            </w:r>
            <w:r w:rsidR="003C7381">
              <w:rPr>
                <w:b/>
                <w:color w:val="FF0000"/>
                <w:sz w:val="28"/>
              </w:rPr>
              <w:t>duction</w:t>
            </w:r>
            <w:r>
              <w:rPr>
                <w:b/>
                <w:color w:val="FF0000"/>
                <w:sz w:val="28"/>
              </w:rPr>
              <w:t xml:space="preserve"> to Cyber Security</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844D4" w:rsidTr="00C42C96">
        <w:tc>
          <w:tcPr>
            <w:tcW w:w="11016" w:type="dxa"/>
            <w:tcBorders>
              <w:bottom w:val="single" w:sz="4" w:space="0" w:color="auto"/>
            </w:tcBorders>
          </w:tcPr>
          <w:p w:rsidR="009844D4" w:rsidRPr="00494726" w:rsidRDefault="009844D4">
            <w:pPr>
              <w:rPr>
                <w:b/>
                <w:sz w:val="28"/>
                <w:szCs w:val="28"/>
              </w:rPr>
            </w:pPr>
            <w:r w:rsidRPr="00494726">
              <w:rPr>
                <w:b/>
                <w:sz w:val="28"/>
                <w:szCs w:val="28"/>
              </w:rPr>
              <w:t>SUMMARY:</w:t>
            </w:r>
          </w:p>
        </w:tc>
      </w:tr>
      <w:tr w:rsidR="009844D4"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D94E28" w:rsidRPr="00993743" w:rsidRDefault="00D94E28" w:rsidP="00D94E28">
            <w:pPr>
              <w:spacing w:after="120"/>
              <w:rPr>
                <w:rFonts w:eastAsia="Times New Roman"/>
                <w:b/>
                <w:color w:val="FF0000"/>
                <w:sz w:val="28"/>
                <w:szCs w:val="24"/>
              </w:rPr>
            </w:pPr>
            <w:r>
              <w:rPr>
                <w:rFonts w:eastAsia="Times New Roman"/>
                <w:b/>
                <w:color w:val="FF0000"/>
                <w:sz w:val="28"/>
                <w:szCs w:val="24"/>
              </w:rPr>
              <w:t>Topic Outline</w:t>
            </w:r>
          </w:p>
          <w:p w:rsidR="00D94E28" w:rsidRPr="00394202" w:rsidRDefault="005F4D8C" w:rsidP="00D94E28">
            <w:pPr>
              <w:pStyle w:val="ListParagraph"/>
              <w:numPr>
                <w:ilvl w:val="0"/>
                <w:numId w:val="4"/>
              </w:numPr>
              <w:spacing w:after="120"/>
              <w:rPr>
                <w:rFonts w:eastAsia="Times New Roman"/>
                <w:b/>
                <w:color w:val="000000"/>
                <w:szCs w:val="24"/>
              </w:rPr>
            </w:pPr>
            <w:r>
              <w:rPr>
                <w:rFonts w:eastAsia="Times New Roman"/>
                <w:color w:val="000000"/>
                <w:szCs w:val="24"/>
              </w:rPr>
              <w:t>Cybersecurity and implementation approaches</w:t>
            </w:r>
          </w:p>
          <w:p w:rsidR="00D94E28" w:rsidRPr="00394202" w:rsidRDefault="003858B0" w:rsidP="00D94E28">
            <w:pPr>
              <w:pStyle w:val="ListParagraph"/>
              <w:numPr>
                <w:ilvl w:val="0"/>
                <w:numId w:val="4"/>
              </w:numPr>
              <w:spacing w:after="200"/>
              <w:rPr>
                <w:rFonts w:eastAsia="Times New Roman"/>
                <w:b/>
                <w:color w:val="000000"/>
                <w:szCs w:val="24"/>
              </w:rPr>
            </w:pPr>
            <w:r>
              <w:rPr>
                <w:rFonts w:eastAsia="Times New Roman"/>
                <w:color w:val="000000"/>
                <w:szCs w:val="24"/>
              </w:rPr>
              <w:t>Principles of C</w:t>
            </w:r>
            <w:r w:rsidR="00370D80">
              <w:rPr>
                <w:rFonts w:eastAsia="Times New Roman"/>
                <w:color w:val="000000"/>
                <w:szCs w:val="24"/>
              </w:rPr>
              <w:t>yber</w:t>
            </w:r>
            <w:r>
              <w:rPr>
                <w:rFonts w:eastAsia="Times New Roman"/>
                <w:color w:val="000000"/>
                <w:szCs w:val="24"/>
              </w:rPr>
              <w:t xml:space="preserve"> S</w:t>
            </w:r>
            <w:r w:rsidR="00370D80">
              <w:rPr>
                <w:rFonts w:eastAsia="Times New Roman"/>
                <w:color w:val="000000"/>
                <w:szCs w:val="24"/>
              </w:rPr>
              <w:t>ecurity</w:t>
            </w:r>
          </w:p>
          <w:p w:rsidR="00D94E28" w:rsidRPr="00394202" w:rsidRDefault="00370D80" w:rsidP="00D94E28">
            <w:pPr>
              <w:pStyle w:val="ListParagraph"/>
              <w:numPr>
                <w:ilvl w:val="0"/>
                <w:numId w:val="4"/>
              </w:numPr>
              <w:spacing w:after="200"/>
              <w:rPr>
                <w:rFonts w:eastAsia="Times New Roman"/>
                <w:b/>
                <w:color w:val="000000"/>
                <w:szCs w:val="24"/>
              </w:rPr>
            </w:pPr>
            <w:r>
              <w:rPr>
                <w:rFonts w:eastAsia="Times New Roman"/>
                <w:color w:val="000000"/>
                <w:szCs w:val="24"/>
              </w:rPr>
              <w:t>CIA Triad and the CNSS security model</w:t>
            </w:r>
          </w:p>
          <w:p w:rsidR="00D94E28" w:rsidRPr="00394202" w:rsidRDefault="00370D80" w:rsidP="00D94E28">
            <w:pPr>
              <w:pStyle w:val="ListParagraph"/>
              <w:numPr>
                <w:ilvl w:val="0"/>
                <w:numId w:val="4"/>
              </w:numPr>
              <w:spacing w:after="200"/>
              <w:rPr>
                <w:rFonts w:eastAsia="Times New Roman"/>
                <w:b/>
                <w:color w:val="000000"/>
                <w:szCs w:val="24"/>
              </w:rPr>
            </w:pPr>
            <w:r>
              <w:rPr>
                <w:rFonts w:eastAsia="Times New Roman"/>
                <w:color w:val="000000"/>
                <w:szCs w:val="24"/>
              </w:rPr>
              <w:t>Cybersecurity roles, careers, organizations and certifications</w:t>
            </w:r>
          </w:p>
          <w:p w:rsidR="003B51ED" w:rsidRDefault="003B51ED"/>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409"/>
      </w:tblGrid>
      <w:tr w:rsidR="009844D4" w:rsidTr="0023544D">
        <w:tc>
          <w:tcPr>
            <w:tcW w:w="5508" w:type="dxa"/>
          </w:tcPr>
          <w:p w:rsidR="009844D4" w:rsidRPr="00494726" w:rsidRDefault="009844D4">
            <w:pPr>
              <w:rPr>
                <w:b/>
                <w:sz w:val="28"/>
                <w:szCs w:val="28"/>
              </w:rPr>
            </w:pPr>
            <w:r w:rsidRPr="00494726">
              <w:rPr>
                <w:b/>
                <w:sz w:val="28"/>
                <w:szCs w:val="28"/>
              </w:rPr>
              <w:t>GRADE BAND:</w:t>
            </w:r>
          </w:p>
        </w:tc>
        <w:tc>
          <w:tcPr>
            <w:tcW w:w="5508" w:type="dxa"/>
          </w:tcPr>
          <w:p w:rsidR="009844D4" w:rsidRPr="00494726" w:rsidRDefault="009844D4">
            <w:pPr>
              <w:rPr>
                <w:b/>
                <w:sz w:val="28"/>
                <w:szCs w:val="28"/>
              </w:rPr>
            </w:pPr>
            <w:r w:rsidRPr="00494726">
              <w:rPr>
                <w:b/>
                <w:sz w:val="28"/>
                <w:szCs w:val="28"/>
              </w:rPr>
              <w:t>Time Required:</w:t>
            </w:r>
          </w:p>
        </w:tc>
      </w:tr>
      <w:tr w:rsidR="009844D4" w:rsidTr="0023544D">
        <w:tc>
          <w:tcPr>
            <w:tcW w:w="5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2595"/>
            </w:tblGrid>
            <w:tr w:rsidR="009844D4" w:rsidRPr="00494726" w:rsidTr="0023544D">
              <w:tc>
                <w:tcPr>
                  <w:tcW w:w="2638" w:type="dxa"/>
                </w:tcPr>
                <w:p w:rsidR="009844D4" w:rsidRPr="00494726" w:rsidRDefault="00F23E04">
                  <w:pPr>
                    <w:rPr>
                      <w:sz w:val="28"/>
                      <w:szCs w:val="28"/>
                    </w:rPr>
                  </w:pPr>
                  <w:sdt>
                    <w:sdtPr>
                      <w:rPr>
                        <w:sz w:val="28"/>
                        <w:szCs w:val="28"/>
                      </w:rPr>
                      <w:alias w:val="K-2"/>
                      <w:tag w:val="K-2"/>
                      <w:id w:val="98152972"/>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K-2</w:t>
                  </w:r>
                </w:p>
              </w:tc>
              <w:tc>
                <w:tcPr>
                  <w:tcW w:w="2639" w:type="dxa"/>
                </w:tcPr>
                <w:p w:rsidR="009844D4" w:rsidRPr="00494726" w:rsidRDefault="00F23E04">
                  <w:pPr>
                    <w:rPr>
                      <w:sz w:val="28"/>
                      <w:szCs w:val="28"/>
                    </w:rPr>
                  </w:pPr>
                  <w:sdt>
                    <w:sdtPr>
                      <w:rPr>
                        <w:sz w:val="28"/>
                        <w:szCs w:val="28"/>
                      </w:rPr>
                      <w:alias w:val="6-8"/>
                      <w:tag w:val="6-8"/>
                      <w:id w:val="-660995229"/>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6-8</w:t>
                  </w:r>
                </w:p>
              </w:tc>
            </w:tr>
            <w:tr w:rsidR="009844D4" w:rsidRPr="00494726" w:rsidTr="0023544D">
              <w:tc>
                <w:tcPr>
                  <w:tcW w:w="2638" w:type="dxa"/>
                </w:tcPr>
                <w:p w:rsidR="009844D4" w:rsidRPr="00494726" w:rsidRDefault="00F23E04">
                  <w:pPr>
                    <w:rPr>
                      <w:sz w:val="28"/>
                      <w:szCs w:val="28"/>
                    </w:rPr>
                  </w:pPr>
                  <w:sdt>
                    <w:sdtPr>
                      <w:rPr>
                        <w:sz w:val="28"/>
                        <w:szCs w:val="28"/>
                      </w:rPr>
                      <w:alias w:val="3-5"/>
                      <w:tag w:val="3-5"/>
                      <w:id w:val="1657885857"/>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3-5</w:t>
                  </w:r>
                </w:p>
              </w:tc>
              <w:tc>
                <w:tcPr>
                  <w:tcW w:w="2639" w:type="dxa"/>
                </w:tcPr>
                <w:p w:rsidR="009844D4" w:rsidRPr="00494726" w:rsidRDefault="00F23E04">
                  <w:pPr>
                    <w:rPr>
                      <w:sz w:val="28"/>
                      <w:szCs w:val="28"/>
                    </w:rPr>
                  </w:pPr>
                  <w:sdt>
                    <w:sdtPr>
                      <w:rPr>
                        <w:sz w:val="28"/>
                        <w:szCs w:val="28"/>
                      </w:rPr>
                      <w:alias w:val="High School"/>
                      <w:tag w:val="High School"/>
                      <w:id w:val="-42974115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High School</w:t>
                  </w:r>
                </w:p>
              </w:tc>
            </w:tr>
          </w:tbl>
          <w:p w:rsidR="009844D4" w:rsidRDefault="009844D4"/>
        </w:tc>
        <w:tc>
          <w:tcPr>
            <w:tcW w:w="5508" w:type="dxa"/>
          </w:tcPr>
          <w:tbl>
            <w:tblPr>
              <w:tblStyle w:val="TableGrid"/>
              <w:tblW w:w="0" w:type="auto"/>
              <w:tblLook w:val="04A0" w:firstRow="1" w:lastRow="0" w:firstColumn="1" w:lastColumn="0" w:noHBand="0" w:noVBand="1"/>
            </w:tblPr>
            <w:tblGrid>
              <w:gridCol w:w="967"/>
              <w:gridCol w:w="4221"/>
            </w:tblGrid>
            <w:tr w:rsidR="00986679" w:rsidTr="001935B3">
              <w:tc>
                <w:tcPr>
                  <w:tcW w:w="967" w:type="dxa"/>
                  <w:tcBorders>
                    <w:right w:val="single" w:sz="4" w:space="0" w:color="auto"/>
                  </w:tcBorders>
                  <w:noWrap/>
                </w:tcPr>
                <w:p w:rsidR="00986679" w:rsidRDefault="00D94E28" w:rsidP="00986679">
                  <w:pPr>
                    <w:rPr>
                      <w:sz w:val="28"/>
                      <w:szCs w:val="28"/>
                    </w:rPr>
                  </w:pPr>
                  <w:r>
                    <w:rPr>
                      <w:sz w:val="28"/>
                      <w:szCs w:val="28"/>
                    </w:rPr>
                    <w:t>60</w:t>
                  </w:r>
                </w:p>
              </w:tc>
              <w:tc>
                <w:tcPr>
                  <w:tcW w:w="4310" w:type="dxa"/>
                  <w:tcBorders>
                    <w:top w:val="nil"/>
                    <w:left w:val="single" w:sz="4" w:space="0" w:color="auto"/>
                    <w:bottom w:val="nil"/>
                    <w:right w:val="nil"/>
                  </w:tcBorders>
                </w:tcPr>
                <w:p w:rsidR="00986679" w:rsidRDefault="00986679" w:rsidP="00986679">
                  <w:pPr>
                    <w:rPr>
                      <w:sz w:val="28"/>
                      <w:szCs w:val="28"/>
                    </w:rPr>
                  </w:pPr>
                  <w:r>
                    <w:rPr>
                      <w:sz w:val="28"/>
                      <w:szCs w:val="28"/>
                    </w:rPr>
                    <w:t>minutes</w:t>
                  </w:r>
                </w:p>
              </w:tc>
            </w:tr>
          </w:tbl>
          <w:p w:rsidR="009844D4" w:rsidRPr="00494726" w:rsidRDefault="009844D4" w:rsidP="00986679">
            <w:pPr>
              <w:rPr>
                <w:sz w:val="28"/>
                <w:szCs w:val="28"/>
              </w:rPr>
            </w:pP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Lesson Learning Objective/Outcomes: Upon completion of this lesson, students will be able to:</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D94E28" w:rsidRPr="00394202" w:rsidRDefault="005F4D8C" w:rsidP="00D94E28">
            <w:pPr>
              <w:pStyle w:val="ListParagraph"/>
              <w:numPr>
                <w:ilvl w:val="0"/>
                <w:numId w:val="3"/>
              </w:numPr>
              <w:spacing w:after="120"/>
              <w:rPr>
                <w:rFonts w:eastAsia="Times New Roman" w:cs="Times New Roman"/>
                <w:color w:val="000000"/>
                <w:szCs w:val="24"/>
              </w:rPr>
            </w:pPr>
            <w:r>
              <w:t>Understand and discuss the 10 Cybersecurity Principles</w:t>
            </w:r>
            <w:r w:rsidR="00D94E28" w:rsidRPr="00394202">
              <w:rPr>
                <w:rFonts w:eastAsia="Times New Roman" w:cs="Times New Roman"/>
                <w:color w:val="000000"/>
                <w:szCs w:val="24"/>
              </w:rPr>
              <w:t xml:space="preserve">; </w:t>
            </w:r>
          </w:p>
          <w:p w:rsidR="00D94E28" w:rsidRPr="00370D80" w:rsidRDefault="00D94E28" w:rsidP="00D94E28">
            <w:pPr>
              <w:pStyle w:val="ListParagraph"/>
              <w:numPr>
                <w:ilvl w:val="0"/>
                <w:numId w:val="3"/>
              </w:numPr>
              <w:spacing w:after="200"/>
              <w:rPr>
                <w:rFonts w:eastAsia="Times New Roman" w:cs="Times New Roman"/>
                <w:b/>
                <w:color w:val="000000"/>
                <w:szCs w:val="24"/>
              </w:rPr>
            </w:pPr>
            <w:r>
              <w:rPr>
                <w:rFonts w:eastAsia="Times New Roman" w:cs="Times New Roman"/>
                <w:color w:val="000000"/>
                <w:szCs w:val="24"/>
              </w:rPr>
              <w:t>G</w:t>
            </w:r>
            <w:r w:rsidRPr="00394202">
              <w:rPr>
                <w:rFonts w:eastAsia="Times New Roman" w:cs="Times New Roman"/>
                <w:color w:val="000000"/>
                <w:szCs w:val="24"/>
              </w:rPr>
              <w:t xml:space="preserve">ain an understanding of </w:t>
            </w:r>
            <w:r w:rsidR="005F4D8C">
              <w:rPr>
                <w:rFonts w:eastAsia="Times New Roman" w:cs="Times New Roman"/>
                <w:color w:val="000000"/>
                <w:szCs w:val="24"/>
              </w:rPr>
              <w:t>the CIA triad and the CNSS security model</w:t>
            </w:r>
            <w:r w:rsidR="00370D80">
              <w:rPr>
                <w:rFonts w:eastAsia="Times New Roman" w:cs="Times New Roman"/>
                <w:color w:val="000000"/>
                <w:szCs w:val="24"/>
              </w:rPr>
              <w:t>;</w:t>
            </w:r>
          </w:p>
          <w:p w:rsidR="00370D80" w:rsidRPr="005F4D8C" w:rsidRDefault="00370D80" w:rsidP="00D94E28">
            <w:pPr>
              <w:pStyle w:val="ListParagraph"/>
              <w:numPr>
                <w:ilvl w:val="0"/>
                <w:numId w:val="3"/>
              </w:numPr>
              <w:spacing w:after="200"/>
              <w:rPr>
                <w:rFonts w:eastAsia="Times New Roman" w:cs="Times New Roman"/>
                <w:b/>
                <w:color w:val="000000"/>
                <w:szCs w:val="24"/>
              </w:rPr>
            </w:pPr>
            <w:r>
              <w:rPr>
                <w:rFonts w:eastAsia="Times New Roman" w:cs="Times New Roman"/>
                <w:color w:val="000000"/>
                <w:szCs w:val="24"/>
              </w:rPr>
              <w:t>Acquire a general knowledge of cybersecurity roles and careers.</w:t>
            </w:r>
          </w:p>
          <w:p w:rsidR="005F4D8C" w:rsidRPr="00394202" w:rsidRDefault="005F4D8C" w:rsidP="005F4D8C">
            <w:pPr>
              <w:pStyle w:val="ListParagraph"/>
              <w:spacing w:after="200"/>
              <w:rPr>
                <w:rFonts w:eastAsia="Times New Roman" w:cs="Times New Roman"/>
                <w:b/>
                <w:color w:val="000000"/>
                <w:szCs w:val="24"/>
              </w:rPr>
            </w:pPr>
          </w:p>
          <w:p w:rsidR="00986679" w:rsidRDefault="00986679"/>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86679" w:rsidTr="00C42C96">
        <w:tc>
          <w:tcPr>
            <w:tcW w:w="11016" w:type="dxa"/>
            <w:tcBorders>
              <w:bottom w:val="single" w:sz="4" w:space="0" w:color="auto"/>
            </w:tcBorders>
          </w:tcPr>
          <w:p w:rsidR="00986679" w:rsidRPr="00F931EA" w:rsidRDefault="00986679">
            <w:pPr>
              <w:rPr>
                <w:b/>
                <w:sz w:val="28"/>
                <w:szCs w:val="28"/>
              </w:rPr>
            </w:pPr>
            <w:r w:rsidRPr="00F931EA">
              <w:rPr>
                <w:b/>
                <w:sz w:val="28"/>
                <w:szCs w:val="28"/>
              </w:rPr>
              <w:t>Materials List:</w:t>
            </w:r>
          </w:p>
        </w:tc>
      </w:tr>
      <w:tr w:rsidR="00986679" w:rsidTr="00C42C96">
        <w:trPr>
          <w:trHeight w:val="1080"/>
        </w:trPr>
        <w:tc>
          <w:tcPr>
            <w:tcW w:w="11016" w:type="dxa"/>
            <w:tcBorders>
              <w:top w:val="single" w:sz="4" w:space="0" w:color="auto"/>
              <w:left w:val="single" w:sz="4" w:space="0" w:color="auto"/>
              <w:bottom w:val="single" w:sz="4" w:space="0" w:color="auto"/>
              <w:right w:val="single" w:sz="4" w:space="0" w:color="auto"/>
            </w:tcBorders>
          </w:tcPr>
          <w:p w:rsidR="005F4D8C" w:rsidRDefault="005F4D8C" w:rsidP="005F4D8C">
            <w:pPr>
              <w:pStyle w:val="ListParagraph"/>
              <w:numPr>
                <w:ilvl w:val="0"/>
                <w:numId w:val="7"/>
              </w:numPr>
            </w:pPr>
            <w:proofErr w:type="spellStart"/>
            <w:r>
              <w:t>GenCyber</w:t>
            </w:r>
            <w:proofErr w:type="spellEnd"/>
            <w:r>
              <w:t xml:space="preserve"> Posters and </w:t>
            </w:r>
            <w:r w:rsidR="008E4AC0">
              <w:t>Flash c</w:t>
            </w:r>
            <w:r>
              <w:t>ards</w:t>
            </w:r>
          </w:p>
          <w:p w:rsidR="005F4D8C" w:rsidRDefault="005F4D8C" w:rsidP="008E4AC0">
            <w:pPr>
              <w:pStyle w:val="ListParagraph"/>
            </w:pPr>
            <w:r>
              <w:t xml:space="preserve"> </w:t>
            </w:r>
          </w:p>
          <w:p w:rsidR="00986679" w:rsidRDefault="00986679"/>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How will you facilitate the learning?</w:t>
            </w:r>
          </w:p>
          <w:p w:rsidR="00986679" w:rsidRPr="00CD2FB0" w:rsidRDefault="00986679" w:rsidP="00986679">
            <w:pPr>
              <w:pStyle w:val="ListParagraph"/>
              <w:numPr>
                <w:ilvl w:val="0"/>
                <w:numId w:val="2"/>
              </w:numPr>
              <w:rPr>
                <w:szCs w:val="24"/>
              </w:rPr>
            </w:pPr>
            <w:r w:rsidRPr="00CD2FB0">
              <w:rPr>
                <w:szCs w:val="24"/>
              </w:rPr>
              <w:t>Describe the Warm-up Activity/Focused Activity/Closure and/or Reflection</w:t>
            </w:r>
          </w:p>
          <w:p w:rsidR="00986679" w:rsidRPr="00CD2FB0" w:rsidRDefault="00986679" w:rsidP="00986679">
            <w:pPr>
              <w:pStyle w:val="ListParagraph"/>
              <w:numPr>
                <w:ilvl w:val="0"/>
                <w:numId w:val="2"/>
              </w:numPr>
              <w:rPr>
                <w:szCs w:val="24"/>
              </w:rPr>
            </w:pPr>
            <w:r w:rsidRPr="00CD2FB0">
              <w:rPr>
                <w:szCs w:val="24"/>
              </w:rPr>
              <w:t>Describe the Teacher Instruction</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BC28B1" w:rsidRPr="00BC28B1" w:rsidRDefault="00BC28B1" w:rsidP="00BC28B1">
            <w:pPr>
              <w:spacing w:after="120"/>
              <w:rPr>
                <w:rFonts w:eastAsia="Times New Roman"/>
                <w:szCs w:val="24"/>
              </w:rPr>
            </w:pPr>
            <w:r>
              <w:rPr>
                <w:rFonts w:eastAsia="Times New Roman"/>
                <w:szCs w:val="24"/>
              </w:rPr>
              <w:t xml:space="preserve">We adopt the following best instructional practices and strategies to facilitate learning: </w:t>
            </w:r>
          </w:p>
          <w:p w:rsidR="00BC28B1" w:rsidRDefault="00BC28B1" w:rsidP="00BC28B1">
            <w:pPr>
              <w:pStyle w:val="ListParagraph"/>
              <w:numPr>
                <w:ilvl w:val="0"/>
                <w:numId w:val="4"/>
              </w:numPr>
              <w:spacing w:after="120"/>
              <w:rPr>
                <w:rFonts w:eastAsia="Times New Roman"/>
                <w:color w:val="000000"/>
                <w:szCs w:val="24"/>
              </w:rPr>
            </w:pPr>
            <w:r>
              <w:rPr>
                <w:rFonts w:eastAsia="Times New Roman"/>
                <w:color w:val="000000"/>
                <w:szCs w:val="24"/>
              </w:rPr>
              <w:t>Multimodal presentation of information</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Cooperative active learning</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Team building</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Periodic checking for understanding</w:t>
            </w:r>
          </w:p>
          <w:p w:rsidR="00986679" w:rsidRDefault="00986679"/>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D2FB0" w:rsidTr="0023544D">
        <w:tc>
          <w:tcPr>
            <w:tcW w:w="11016" w:type="dxa"/>
          </w:tcPr>
          <w:p w:rsidR="00CD2FB0" w:rsidRPr="00F931EA" w:rsidRDefault="00CD2FB0">
            <w:pPr>
              <w:rPr>
                <w:b/>
                <w:sz w:val="28"/>
                <w:szCs w:val="28"/>
              </w:rPr>
            </w:pPr>
            <w:r w:rsidRPr="00F931EA">
              <w:rPr>
                <w:b/>
                <w:sz w:val="28"/>
                <w:szCs w:val="28"/>
              </w:rPr>
              <w:t>This lesson includes:</w:t>
            </w:r>
          </w:p>
        </w:tc>
      </w:tr>
      <w:tr w:rsidR="00CD2FB0" w:rsidTr="0023544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4"/>
              <w:gridCol w:w="5290"/>
            </w:tblGrid>
            <w:tr w:rsidR="00CD2FB0" w:rsidTr="0023544D">
              <w:tc>
                <w:tcPr>
                  <w:tcW w:w="5392" w:type="dxa"/>
                </w:tcPr>
                <w:p w:rsidR="00CD2FB0" w:rsidRDefault="00F23E04">
                  <w:sdt>
                    <w:sdtPr>
                      <w:rPr>
                        <w:sz w:val="28"/>
                        <w:szCs w:val="28"/>
                      </w:rPr>
                      <w:alias w:val="Mapping to Cyber Security First Principles"/>
                      <w:tag w:val="Mapping to Cyber Security First Principles"/>
                      <w:id w:val="-44392611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Mapping to Cyber Security First Principles</w:t>
                  </w:r>
                </w:p>
                <w:p w:rsidR="00CD2FB0" w:rsidRDefault="00F23E04">
                  <w:sdt>
                    <w:sdtPr>
                      <w:rPr>
                        <w:sz w:val="28"/>
                        <w:szCs w:val="28"/>
                      </w:rPr>
                      <w:alias w:val="Assessments"/>
                      <w:tag w:val="Assessments"/>
                      <w:id w:val="1102918463"/>
                      <w:lock w:val="sdtLocked"/>
                      <w14:checkbox>
                        <w14:checked w14:val="1"/>
                        <w14:checkedState w14:val="2612" w14:font="MS Gothic"/>
                        <w14:uncheckedState w14:val="2610" w14:font="MS Gothic"/>
                      </w14:checkbox>
                    </w:sdtPr>
                    <w:sdtEndPr/>
                    <w:sdtContent>
                      <w:r w:rsidR="00BC28B1">
                        <w:rPr>
                          <w:rFonts w:ascii="MS Gothic" w:eastAsia="MS Gothic" w:hAnsi="MS Gothic" w:hint="eastAsia"/>
                          <w:sz w:val="28"/>
                          <w:szCs w:val="28"/>
                        </w:rPr>
                        <w:t>☒</w:t>
                      </w:r>
                    </w:sdtContent>
                  </w:sdt>
                  <w:r w:rsidR="00CD2FB0">
                    <w:t xml:space="preserve"> </w:t>
                  </w:r>
                  <w:r w:rsidR="00CD2FB0" w:rsidRPr="00CD2FB0">
                    <w:t>Assessments</w:t>
                  </w:r>
                </w:p>
              </w:tc>
              <w:tc>
                <w:tcPr>
                  <w:tcW w:w="5393" w:type="dxa"/>
                </w:tcPr>
                <w:p w:rsidR="00CD2FB0" w:rsidRDefault="00F23E04">
                  <w:sdt>
                    <w:sdtPr>
                      <w:rPr>
                        <w:sz w:val="28"/>
                        <w:szCs w:val="28"/>
                      </w:rPr>
                      <w:alias w:val="Learning Objectives"/>
                      <w:tag w:val="Learning Objectives"/>
                      <w:id w:val="15812059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Learning Objectives</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D2FB0" w:rsidTr="003B51ED">
        <w:tc>
          <w:tcPr>
            <w:tcW w:w="11016" w:type="dxa"/>
          </w:tcPr>
          <w:p w:rsidR="00CD2FB0" w:rsidRPr="00F931EA" w:rsidRDefault="00CD2FB0">
            <w:pPr>
              <w:rPr>
                <w:b/>
                <w:sz w:val="28"/>
                <w:szCs w:val="28"/>
              </w:rPr>
            </w:pPr>
            <w:r w:rsidRPr="00F931EA">
              <w:rPr>
                <w:b/>
                <w:sz w:val="28"/>
                <w:szCs w:val="28"/>
              </w:rPr>
              <w:t>Mapping to Cyber Security First Principles:</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CD2FB0" w:rsidTr="003B51ED">
              <w:tc>
                <w:tcPr>
                  <w:tcW w:w="5392" w:type="dxa"/>
                </w:tcPr>
                <w:p w:rsidR="00CD2FB0" w:rsidRDefault="00F23E04">
                  <w:sdt>
                    <w:sdtPr>
                      <w:rPr>
                        <w:sz w:val="28"/>
                        <w:szCs w:val="28"/>
                      </w:rPr>
                      <w:alias w:val="Domain Separation"/>
                      <w:tag w:val="Domain Separation"/>
                      <w:id w:val="-1939211048"/>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szCs w:val="28"/>
                        </w:rPr>
                        <w:t>☒</w:t>
                      </w:r>
                    </w:sdtContent>
                  </w:sdt>
                  <w:r w:rsidR="00CD2FB0">
                    <w:t xml:space="preserve"> </w:t>
                  </w:r>
                  <w:r w:rsidR="00CD2FB0" w:rsidRPr="00CD2FB0">
                    <w:t>Domain Separation</w:t>
                  </w:r>
                </w:p>
              </w:tc>
              <w:tc>
                <w:tcPr>
                  <w:tcW w:w="5393" w:type="dxa"/>
                </w:tcPr>
                <w:p w:rsidR="00CD2FB0" w:rsidRDefault="00F23E04" w:rsidP="00CD2FB0">
                  <w:sdt>
                    <w:sdtPr>
                      <w:rPr>
                        <w:sz w:val="28"/>
                        <w:szCs w:val="28"/>
                      </w:rPr>
                      <w:alias w:val="Abstraction"/>
                      <w:tag w:val="Abstraction"/>
                      <w:id w:val="1731112260"/>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Abstraction</w:t>
                  </w:r>
                </w:p>
              </w:tc>
            </w:tr>
            <w:tr w:rsidR="00CD2FB0" w:rsidTr="003B51ED">
              <w:tc>
                <w:tcPr>
                  <w:tcW w:w="5392" w:type="dxa"/>
                </w:tcPr>
                <w:p w:rsidR="00CD2FB0" w:rsidRDefault="00F23E04">
                  <w:sdt>
                    <w:sdtPr>
                      <w:rPr>
                        <w:sz w:val="28"/>
                        <w:szCs w:val="28"/>
                      </w:rPr>
                      <w:alias w:val="Process Isolation"/>
                      <w:tag w:val="Process Isolation"/>
                      <w:id w:val="256649849"/>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Process Isolation</w:t>
                  </w:r>
                </w:p>
              </w:tc>
              <w:tc>
                <w:tcPr>
                  <w:tcW w:w="5393" w:type="dxa"/>
                </w:tcPr>
                <w:p w:rsidR="00CD2FB0" w:rsidRDefault="00F23E04">
                  <w:sdt>
                    <w:sdtPr>
                      <w:rPr>
                        <w:sz w:val="28"/>
                      </w:rPr>
                      <w:alias w:val="Data Hiding"/>
                      <w:tag w:val="Data Hiding"/>
                      <w:id w:val="-928035181"/>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rPr>
                        <w:t>☒</w:t>
                      </w:r>
                    </w:sdtContent>
                  </w:sdt>
                  <w:r w:rsidR="00CD2FB0">
                    <w:t xml:space="preserve"> Data Hiding</w:t>
                  </w:r>
                </w:p>
              </w:tc>
            </w:tr>
            <w:tr w:rsidR="00CD2FB0" w:rsidTr="003B51ED">
              <w:tc>
                <w:tcPr>
                  <w:tcW w:w="5392" w:type="dxa"/>
                </w:tcPr>
                <w:p w:rsidR="00CD2FB0" w:rsidRDefault="00F23E04">
                  <w:sdt>
                    <w:sdtPr>
                      <w:rPr>
                        <w:sz w:val="28"/>
                        <w:szCs w:val="28"/>
                      </w:rPr>
                      <w:alias w:val="Resource Encapsulation"/>
                      <w:tag w:val="Resource Encapsulation"/>
                      <w:id w:val="1811281781"/>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szCs w:val="28"/>
                        </w:rPr>
                        <w:t>☒</w:t>
                      </w:r>
                    </w:sdtContent>
                  </w:sdt>
                  <w:r w:rsidR="00CD2FB0">
                    <w:t xml:space="preserve"> </w:t>
                  </w:r>
                  <w:r w:rsidR="00CD2FB0" w:rsidRPr="00CD2FB0">
                    <w:t>Resource Encapsulation</w:t>
                  </w:r>
                </w:p>
              </w:tc>
              <w:tc>
                <w:tcPr>
                  <w:tcW w:w="5393" w:type="dxa"/>
                </w:tcPr>
                <w:p w:rsidR="00CD2FB0" w:rsidRDefault="00F23E04">
                  <w:sdt>
                    <w:sdtPr>
                      <w:rPr>
                        <w:sz w:val="28"/>
                        <w:szCs w:val="28"/>
                      </w:rPr>
                      <w:alias w:val="Layering"/>
                      <w:tag w:val="Layering"/>
                      <w:id w:val="1565831051"/>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szCs w:val="28"/>
                        </w:rPr>
                        <w:t>☒</w:t>
                      </w:r>
                    </w:sdtContent>
                  </w:sdt>
                  <w:r w:rsidR="00CD2FB0">
                    <w:t xml:space="preserve"> Layering</w:t>
                  </w:r>
                </w:p>
              </w:tc>
            </w:tr>
            <w:tr w:rsidR="00CD2FB0" w:rsidTr="003B51ED">
              <w:tc>
                <w:tcPr>
                  <w:tcW w:w="5392" w:type="dxa"/>
                </w:tcPr>
                <w:p w:rsidR="00CD2FB0" w:rsidRDefault="00F23E04">
                  <w:sdt>
                    <w:sdtPr>
                      <w:rPr>
                        <w:sz w:val="28"/>
                        <w:szCs w:val="28"/>
                      </w:rPr>
                      <w:alias w:val="Modularity"/>
                      <w:tag w:val="Modularity"/>
                      <w:id w:val="-559633427"/>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Modularity</w:t>
                  </w:r>
                </w:p>
              </w:tc>
              <w:tc>
                <w:tcPr>
                  <w:tcW w:w="5393" w:type="dxa"/>
                </w:tcPr>
                <w:p w:rsidR="00CD2FB0" w:rsidRDefault="00F23E04">
                  <w:sdt>
                    <w:sdtPr>
                      <w:rPr>
                        <w:sz w:val="28"/>
                      </w:rPr>
                      <w:alias w:val="Simplicity"/>
                      <w:tag w:val="Simplicity"/>
                      <w:id w:val="647407761"/>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rPr>
                        <w:t>☒</w:t>
                      </w:r>
                    </w:sdtContent>
                  </w:sdt>
                  <w:r w:rsidR="00CD2FB0">
                    <w:t xml:space="preserve"> Simplicity</w:t>
                  </w:r>
                </w:p>
              </w:tc>
            </w:tr>
            <w:tr w:rsidR="00CD2FB0" w:rsidTr="003B51ED">
              <w:tc>
                <w:tcPr>
                  <w:tcW w:w="5392" w:type="dxa"/>
                </w:tcPr>
                <w:p w:rsidR="00CD2FB0" w:rsidRDefault="00F23E04">
                  <w:sdt>
                    <w:sdtPr>
                      <w:rPr>
                        <w:sz w:val="28"/>
                        <w:szCs w:val="28"/>
                      </w:rPr>
                      <w:alias w:val="Least Privilege"/>
                      <w:tag w:val="Least Privilege"/>
                      <w:id w:val="-1260828801"/>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szCs w:val="28"/>
                        </w:rPr>
                        <w:t>☒</w:t>
                      </w:r>
                    </w:sdtContent>
                  </w:sdt>
                  <w:r w:rsidR="00CD2FB0">
                    <w:t xml:space="preserve"> </w:t>
                  </w:r>
                  <w:r w:rsidR="00CD2FB0" w:rsidRPr="00CD2FB0">
                    <w:t>Least Privilege</w:t>
                  </w:r>
                </w:p>
              </w:tc>
              <w:tc>
                <w:tcPr>
                  <w:tcW w:w="5393" w:type="dxa"/>
                </w:tcPr>
                <w:p w:rsidR="00CD2FB0" w:rsidRDefault="00F23E04">
                  <w:sdt>
                    <w:sdtPr>
                      <w:rPr>
                        <w:sz w:val="28"/>
                      </w:rPr>
                      <w:alias w:val="Minimization"/>
                      <w:tag w:val="Minimization"/>
                      <w:id w:val="2038239661"/>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rPr>
                        <w:t>☒</w:t>
                      </w:r>
                    </w:sdtContent>
                  </w:sdt>
                  <w:r w:rsidR="00CD2FB0">
                    <w:t xml:space="preserve"> Minimization</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D2FB0" w:rsidTr="003B51ED">
        <w:tc>
          <w:tcPr>
            <w:tcW w:w="11016" w:type="dxa"/>
          </w:tcPr>
          <w:p w:rsidR="00CD2FB0" w:rsidRPr="00CD2FB0" w:rsidRDefault="00CD2FB0">
            <w:pPr>
              <w:rPr>
                <w:b/>
                <w:sz w:val="28"/>
                <w:szCs w:val="28"/>
              </w:rPr>
            </w:pPr>
            <w:r w:rsidRPr="00CD2FB0">
              <w:rPr>
                <w:b/>
                <w:sz w:val="28"/>
                <w:szCs w:val="28"/>
              </w:rPr>
              <w:t>Assessment of Learning:</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309"/>
            </w:tblGrid>
            <w:tr w:rsidR="00CD2FB0" w:rsidTr="00C42C96">
              <w:tc>
                <w:tcPr>
                  <w:tcW w:w="5392" w:type="dxa"/>
                  <w:tcBorders>
                    <w:bottom w:val="single" w:sz="4" w:space="0" w:color="auto"/>
                  </w:tcBorders>
                </w:tcPr>
                <w:p w:rsidR="00CD2FB0" w:rsidRDefault="00CD2FB0" w:rsidP="00CD2FB0">
                  <w:pPr>
                    <w:jc w:val="center"/>
                  </w:pPr>
                  <w:r w:rsidRPr="00CD2FB0">
                    <w:t>TYPE (Examples Listed Below)</w:t>
                  </w:r>
                </w:p>
              </w:tc>
              <w:tc>
                <w:tcPr>
                  <w:tcW w:w="5393" w:type="dxa"/>
                  <w:tcBorders>
                    <w:bottom w:val="single" w:sz="4" w:space="0" w:color="auto"/>
                  </w:tcBorders>
                </w:tcPr>
                <w:p w:rsidR="00CD2FB0" w:rsidRDefault="00CD2FB0" w:rsidP="00CD2FB0">
                  <w:pPr>
                    <w:jc w:val="center"/>
                  </w:pPr>
                  <w:r w:rsidRPr="00CD2FB0">
                    <w:t>NAME/DESCRIPTION</w:t>
                  </w:r>
                </w:p>
              </w:tc>
            </w:tr>
            <w:tr w:rsidR="00CD2FB0" w:rsidTr="00C42C96">
              <w:trPr>
                <w:trHeight w:val="2160"/>
              </w:trPr>
              <w:tc>
                <w:tcPr>
                  <w:tcW w:w="5392" w:type="dxa"/>
                  <w:tcBorders>
                    <w:top w:val="single" w:sz="4" w:space="0" w:color="auto"/>
                    <w:left w:val="single" w:sz="4" w:space="0" w:color="auto"/>
                    <w:bottom w:val="single" w:sz="4" w:space="0" w:color="auto"/>
                    <w:right w:val="single" w:sz="4" w:space="0" w:color="auto"/>
                  </w:tcBorders>
                </w:tcPr>
                <w:p w:rsidR="00CD2FB0" w:rsidRDefault="00F23E04">
                  <w:sdt>
                    <w:sdtPr>
                      <w:alias w:val="Type"/>
                      <w:tag w:val="Type"/>
                      <w:id w:val="2001154482"/>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Quiz/Test</w:t>
                      </w:r>
                    </w:sdtContent>
                  </w:sdt>
                </w:p>
                <w:p w:rsidR="000E4E28" w:rsidRDefault="00F23E04">
                  <w:sdt>
                    <w:sdtPr>
                      <w:alias w:val="Type"/>
                      <w:tag w:val="Type"/>
                      <w:id w:val="21678096"/>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Presentation</w:t>
                      </w:r>
                    </w:sdtContent>
                  </w:sdt>
                </w:p>
                <w:p w:rsidR="000E4E28" w:rsidRDefault="00F23E04">
                  <w:sdt>
                    <w:sdtPr>
                      <w:alias w:val="Type"/>
                      <w:tag w:val="Type"/>
                      <w:id w:val="-1439830440"/>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Oral Questioning</w:t>
                      </w:r>
                    </w:sdtContent>
                  </w:sdt>
                </w:p>
                <w:p w:rsidR="000E4E28" w:rsidRDefault="00F23E04">
                  <w:sdt>
                    <w:sdtPr>
                      <w:alias w:val="Type"/>
                      <w:tag w:val="Type"/>
                      <w:id w:val="-1577895048"/>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Observation</w:t>
                      </w:r>
                    </w:sdtContent>
                  </w:sdt>
                </w:p>
                <w:p w:rsidR="000E4E28" w:rsidRDefault="00F23E04">
                  <w:sdt>
                    <w:sdtPr>
                      <w:alias w:val="Type"/>
                      <w:tag w:val="Type"/>
                      <w:id w:val="-1920390842"/>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F23E04">
                  <w:sdt>
                    <w:sdtPr>
                      <w:alias w:val="Type"/>
                      <w:tag w:val="Type"/>
                      <w:id w:val="114416425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F23E04">
                  <w:sdt>
                    <w:sdtPr>
                      <w:alias w:val="Type"/>
                      <w:tag w:val="Type"/>
                      <w:id w:val="-205731446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tc>
              <w:tc>
                <w:tcPr>
                  <w:tcW w:w="5393" w:type="dxa"/>
                  <w:tcBorders>
                    <w:top w:val="single" w:sz="4" w:space="0" w:color="auto"/>
                    <w:left w:val="single" w:sz="4" w:space="0" w:color="auto"/>
                    <w:bottom w:val="single" w:sz="4" w:space="0" w:color="auto"/>
                    <w:right w:val="single" w:sz="4" w:space="0" w:color="auto"/>
                  </w:tcBorders>
                </w:tcPr>
                <w:p w:rsidR="00CD2FB0" w:rsidRDefault="00D94E28">
                  <w:r>
                    <w:t>Online pop-quiz/survey using gosoapbox.com will be utilized to check understanding of key indicators.</w:t>
                  </w:r>
                </w:p>
                <w:p w:rsidR="00BC28B1" w:rsidRDefault="00BC28B1"/>
                <w:p w:rsidR="00BC28B1" w:rsidRPr="00BC28B1" w:rsidRDefault="00BC28B1" w:rsidP="00BC28B1">
                  <w:pPr>
                    <w:spacing w:after="120"/>
                    <w:rPr>
                      <w:rFonts w:eastAsia="Times New Roman"/>
                      <w:szCs w:val="24"/>
                    </w:rPr>
                  </w:pPr>
                  <w:r w:rsidRPr="00BC28B1">
                    <w:rPr>
                      <w:rFonts w:eastAsia="Times New Roman"/>
                      <w:color w:val="FF0000"/>
                      <w:szCs w:val="24"/>
                    </w:rPr>
                    <w:t xml:space="preserve">Key Indicators of Understanding </w:t>
                  </w:r>
                </w:p>
                <w:p w:rsidR="00370D80" w:rsidRDefault="00BC28B1" w:rsidP="00370D80">
                  <w:pPr>
                    <w:pStyle w:val="ListParagraph"/>
                    <w:numPr>
                      <w:ilvl w:val="0"/>
                      <w:numId w:val="4"/>
                    </w:numPr>
                    <w:spacing w:after="120"/>
                    <w:rPr>
                      <w:rFonts w:eastAsia="Times New Roman"/>
                      <w:color w:val="000000"/>
                      <w:szCs w:val="24"/>
                    </w:rPr>
                  </w:pPr>
                  <w:bookmarkStart w:id="0" w:name="_GoBack"/>
                  <w:bookmarkEnd w:id="0"/>
                  <w:r w:rsidRPr="002B6A2B">
                    <w:rPr>
                      <w:rFonts w:eastAsia="Times New Roman"/>
                      <w:color w:val="000000"/>
                      <w:szCs w:val="24"/>
                    </w:rPr>
                    <w:t>Basic knowledge</w:t>
                  </w:r>
                  <w:r>
                    <w:rPr>
                      <w:rFonts w:eastAsia="Times New Roman"/>
                      <w:color w:val="000000"/>
                      <w:szCs w:val="24"/>
                    </w:rPr>
                    <w:t xml:space="preserve"> </w:t>
                  </w:r>
                  <w:r w:rsidR="00370D80">
                    <w:rPr>
                      <w:rFonts w:eastAsia="Times New Roman"/>
                      <w:color w:val="000000"/>
                      <w:szCs w:val="24"/>
                    </w:rPr>
                    <w:t xml:space="preserve">of the 10 Cyber Security principles </w:t>
                  </w:r>
                </w:p>
                <w:p w:rsidR="00370D80" w:rsidRPr="002B6A2B" w:rsidRDefault="00370D80" w:rsidP="00370D80">
                  <w:pPr>
                    <w:pStyle w:val="ListParagraph"/>
                    <w:numPr>
                      <w:ilvl w:val="0"/>
                      <w:numId w:val="4"/>
                    </w:numPr>
                    <w:spacing w:after="120"/>
                    <w:rPr>
                      <w:rFonts w:eastAsia="Times New Roman"/>
                      <w:color w:val="000000"/>
                      <w:szCs w:val="24"/>
                    </w:rPr>
                  </w:pPr>
                  <w:r w:rsidRPr="002B6A2B">
                    <w:rPr>
                      <w:rFonts w:eastAsia="Times New Roman"/>
                      <w:color w:val="000000"/>
                      <w:szCs w:val="24"/>
                    </w:rPr>
                    <w:t>Recognition of Cyber Security Principle involved</w:t>
                  </w:r>
                </w:p>
                <w:p w:rsidR="00BC28B1" w:rsidRPr="002B6A2B" w:rsidRDefault="00167210" w:rsidP="00BC28B1">
                  <w:pPr>
                    <w:pStyle w:val="ListParagraph"/>
                    <w:numPr>
                      <w:ilvl w:val="0"/>
                      <w:numId w:val="4"/>
                    </w:numPr>
                    <w:spacing w:after="200"/>
                    <w:rPr>
                      <w:rFonts w:eastAsia="Times New Roman"/>
                      <w:color w:val="000000"/>
                      <w:szCs w:val="24"/>
                    </w:rPr>
                  </w:pPr>
                  <w:r>
                    <w:rPr>
                      <w:rFonts w:eastAsia="Times New Roman"/>
                      <w:color w:val="000000"/>
                      <w:szCs w:val="24"/>
                    </w:rPr>
                    <w:t>Familiarity with the CIAA triad and the CNSS Security model</w:t>
                  </w:r>
                </w:p>
                <w:p w:rsidR="00D94E28" w:rsidRDefault="00D94E28">
                  <w:r>
                    <w:t>Hands-on exercises will be conducted to reinforce learning.</w:t>
                  </w:r>
                </w:p>
                <w:p w:rsidR="00BC28B1" w:rsidRDefault="00BC28B1"/>
                <w:p w:rsidR="00932325" w:rsidRDefault="00932325"/>
              </w:tc>
            </w:tr>
          </w:tbl>
          <w:p w:rsidR="00CD2FB0" w:rsidRDefault="00CD2FB0"/>
        </w:tc>
      </w:tr>
    </w:tbl>
    <w:p w:rsidR="003B51ED" w:rsidRDefault="003B51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F931EA" w:rsidTr="00C42C96">
        <w:tc>
          <w:tcPr>
            <w:tcW w:w="11016" w:type="dxa"/>
            <w:tcBorders>
              <w:bottom w:val="single" w:sz="4" w:space="0" w:color="auto"/>
            </w:tcBorders>
          </w:tcPr>
          <w:p w:rsidR="00F931EA" w:rsidRPr="00F931EA" w:rsidRDefault="00F931EA" w:rsidP="00F931EA">
            <w:pPr>
              <w:rPr>
                <w:b/>
                <w:sz w:val="28"/>
                <w:szCs w:val="28"/>
              </w:rPr>
            </w:pPr>
            <w:r w:rsidRPr="00F931EA">
              <w:rPr>
                <w:b/>
                <w:sz w:val="28"/>
                <w:szCs w:val="28"/>
              </w:rPr>
              <w:t>Accommodations: (Examples may include closed captioning for hearing impaired students; accommodations for students with disabilities.)</w:t>
            </w:r>
          </w:p>
        </w:tc>
      </w:tr>
      <w:tr w:rsidR="00F931EA" w:rsidTr="00BC28B1">
        <w:trPr>
          <w:trHeight w:val="863"/>
        </w:trPr>
        <w:tc>
          <w:tcPr>
            <w:tcW w:w="11016" w:type="dxa"/>
            <w:tcBorders>
              <w:top w:val="single" w:sz="4" w:space="0" w:color="auto"/>
              <w:left w:val="single" w:sz="4" w:space="0" w:color="auto"/>
              <w:bottom w:val="single" w:sz="4" w:space="0" w:color="auto"/>
              <w:right w:val="single" w:sz="4" w:space="0" w:color="auto"/>
            </w:tcBorders>
          </w:tcPr>
          <w:p w:rsidR="00F931EA" w:rsidRDefault="00932325" w:rsidP="00932325">
            <w:r>
              <w:t xml:space="preserve">We provide digital videos </w:t>
            </w:r>
            <w:r w:rsidR="00BC28B1">
              <w:t xml:space="preserve">with closed captions </w:t>
            </w:r>
            <w:r>
              <w:t xml:space="preserve">of </w:t>
            </w:r>
            <w:r w:rsidR="00BC28B1">
              <w:t>software tools and hands-on exercises.</w:t>
            </w:r>
            <w:r>
              <w:t xml:space="preserve">  </w:t>
            </w:r>
          </w:p>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F931EA" w:rsidTr="000C5C6C">
        <w:tc>
          <w:tcPr>
            <w:tcW w:w="10800" w:type="dxa"/>
            <w:tcBorders>
              <w:bottom w:val="single" w:sz="4" w:space="0" w:color="auto"/>
            </w:tcBorders>
          </w:tcPr>
          <w:p w:rsidR="00F931EA" w:rsidRPr="00F931EA" w:rsidRDefault="00F931EA">
            <w:pPr>
              <w:rPr>
                <w:b/>
                <w:sz w:val="28"/>
                <w:szCs w:val="28"/>
              </w:rPr>
            </w:pPr>
            <w:r w:rsidRPr="00F931EA">
              <w:rPr>
                <w:b/>
                <w:sz w:val="28"/>
                <w:szCs w:val="28"/>
              </w:rPr>
              <w:t>Description of Extension Activity(</w:t>
            </w:r>
            <w:proofErr w:type="spellStart"/>
            <w:r w:rsidRPr="00F931EA">
              <w:rPr>
                <w:b/>
                <w:sz w:val="28"/>
                <w:szCs w:val="28"/>
              </w:rPr>
              <w:t>ies</w:t>
            </w:r>
            <w:proofErr w:type="spellEnd"/>
            <w:r w:rsidRPr="00F931EA">
              <w:rPr>
                <w:b/>
                <w:sz w:val="28"/>
                <w:szCs w:val="28"/>
              </w:rPr>
              <w:t>):</w:t>
            </w:r>
          </w:p>
        </w:tc>
      </w:tr>
      <w:tr w:rsidR="00F931EA" w:rsidTr="000C5C6C">
        <w:trPr>
          <w:trHeight w:val="2160"/>
        </w:trPr>
        <w:tc>
          <w:tcPr>
            <w:tcW w:w="10800" w:type="dxa"/>
            <w:tcBorders>
              <w:top w:val="single" w:sz="4" w:space="0" w:color="auto"/>
              <w:left w:val="single" w:sz="4" w:space="0" w:color="auto"/>
              <w:bottom w:val="single" w:sz="4" w:space="0" w:color="auto"/>
              <w:right w:val="single" w:sz="4" w:space="0" w:color="auto"/>
            </w:tcBorders>
          </w:tcPr>
          <w:p w:rsidR="00F931EA" w:rsidRPr="00BC28B1" w:rsidRDefault="00BC28B1">
            <w:pPr>
              <w:rPr>
                <w:b/>
                <w:color w:val="FF0000"/>
                <w:sz w:val="28"/>
              </w:rPr>
            </w:pPr>
            <w:r w:rsidRPr="00BC28B1">
              <w:rPr>
                <w:b/>
                <w:color w:val="FF0000"/>
                <w:sz w:val="28"/>
              </w:rPr>
              <w:t>Background Materials</w:t>
            </w:r>
          </w:p>
          <w:p w:rsidR="00BC28B1" w:rsidRDefault="00BC28B1"/>
          <w:p w:rsidR="00BC28B1" w:rsidRPr="00B31822" w:rsidRDefault="00167210" w:rsidP="00BC28B1">
            <w:pPr>
              <w:rPr>
                <w:rFonts w:eastAsia="Times New Roman"/>
                <w:b/>
                <w:color w:val="00B050"/>
                <w:sz w:val="28"/>
                <w:szCs w:val="24"/>
              </w:rPr>
            </w:pPr>
            <w:r>
              <w:rPr>
                <w:rFonts w:eastAsia="Times New Roman"/>
                <w:b/>
                <w:color w:val="00B050"/>
                <w:sz w:val="28"/>
                <w:szCs w:val="24"/>
              </w:rPr>
              <w:t>Cyber</w:t>
            </w:r>
            <w:r w:rsidR="00BC28B1" w:rsidRPr="00B31822">
              <w:rPr>
                <w:rFonts w:eastAsia="Times New Roman"/>
                <w:b/>
                <w:color w:val="00B050"/>
                <w:sz w:val="28"/>
                <w:szCs w:val="24"/>
              </w:rPr>
              <w:t xml:space="preserve"> </w:t>
            </w:r>
            <w:r>
              <w:rPr>
                <w:rFonts w:eastAsia="Times New Roman"/>
                <w:b/>
                <w:color w:val="00B050"/>
                <w:sz w:val="28"/>
                <w:szCs w:val="24"/>
              </w:rPr>
              <w:t>Security</w:t>
            </w:r>
          </w:p>
          <w:p w:rsidR="00167210" w:rsidRDefault="00BC28B1" w:rsidP="00167210">
            <w:pPr>
              <w:pStyle w:val="NormalWeb"/>
              <w:rPr>
                <w:rFonts w:ascii="-webkit-standard" w:hAnsi="-webkit-standard"/>
                <w:color w:val="000000"/>
              </w:rPr>
            </w:pPr>
            <w:r w:rsidRPr="00C039EC">
              <w:tab/>
            </w:r>
            <w:r w:rsidR="00167210">
              <w:rPr>
                <w:rFonts w:ascii="-webkit-standard" w:hAnsi="-webkit-standard"/>
                <w:color w:val="000000"/>
              </w:rPr>
              <w:t>According to the Department of Homeland Security’s (DHS) National Infrastructure Protection Plan (NIPP) (2013) Vision states, “A Nation in which physical and cyber critical infrastructure remain secure and resilient, with vulnerabilities reduced, consequences minimized, threats identified and disrupted, and response and recovery hastened” (p. 5). The definition of cybersecurity was established in the 2009 NIPP and reaffirmed in 2013:</w:t>
            </w:r>
            <w:r w:rsidR="00167210">
              <w:rPr>
                <w:rStyle w:val="apple-converted-space"/>
                <w:rFonts w:ascii="-webkit-standard" w:hAnsi="-webkit-standard"/>
                <w:color w:val="000000"/>
              </w:rPr>
              <w:t> </w:t>
            </w:r>
          </w:p>
          <w:p w:rsidR="00167210" w:rsidRDefault="00167210" w:rsidP="00167210">
            <w:pPr>
              <w:pStyle w:val="NormalWeb"/>
              <w:rPr>
                <w:rFonts w:ascii="-webkit-standard" w:hAnsi="-webkit-standard"/>
                <w:color w:val="000000"/>
              </w:rPr>
            </w:pPr>
            <w:r>
              <w:rPr>
                <w:rFonts w:ascii="-webkit-standard" w:hAnsi="-webkit-standard"/>
                <w:color w:val="000000"/>
              </w:rPr>
              <w:lastRenderedPageBreak/>
              <w:t>Cybersecurity is the prevention of damage to, unauthorized use of, or exploitation of, and if needed, the restoration of electronic information and communications systems and the information contained therein to ensure confidentiality, integrity, and availability. Includes protection and restoration, when needed, of information networks and wireline, wireless, satellite, public safety answering points, and 911 communications systems and control systems (p. 30)</w:t>
            </w:r>
            <w:r>
              <w:rPr>
                <w:rStyle w:val="apple-converted-space"/>
                <w:rFonts w:ascii="-webkit-standard" w:hAnsi="-webkit-standard"/>
                <w:color w:val="000000"/>
              </w:rPr>
              <w:t> </w:t>
            </w:r>
          </w:p>
          <w:p w:rsidR="00167210" w:rsidRDefault="00167210" w:rsidP="00167210">
            <w:pPr>
              <w:pStyle w:val="NormalWeb"/>
              <w:rPr>
                <w:rFonts w:ascii="-webkit-standard" w:hAnsi="-webkit-standard"/>
                <w:color w:val="000000"/>
              </w:rPr>
            </w:pPr>
            <w:r>
              <w:rPr>
                <w:rFonts w:ascii="-webkit-standard" w:hAnsi="-webkit-standard"/>
                <w:color w:val="000000"/>
              </w:rPr>
              <w:t>President Obama (2013) issued Executive Order 13636: Improving Critical Infrastructure Cybersecurity that calls for a technology-neutral cybersecurity framework. This the design of the framework will (1) reduce cyber risk to critical infrastructure; (2) promote and incentivize the adoption of strong cybersecurity practices; (3) increase the volume, timeliness, and quality of information sharing related to cyber threats; and (4) incorporate protection for privacy and civil liberties into the critical infrastructure security (as cited by the NIPP, 2013, p. 9). Executive Order 13636 and the NIPP closely align with Presidential Policy Directive 8 (PPD-8), National Preparedness.</w:t>
            </w:r>
            <w:r>
              <w:rPr>
                <w:rStyle w:val="apple-converted-space"/>
                <w:rFonts w:ascii="-webkit-standard" w:hAnsi="-webkit-standard"/>
                <w:color w:val="000000"/>
              </w:rPr>
              <w:t> </w:t>
            </w:r>
          </w:p>
          <w:p w:rsidR="00167210" w:rsidRDefault="00167210" w:rsidP="00167210">
            <w:pPr>
              <w:pStyle w:val="NormalWeb"/>
              <w:rPr>
                <w:rFonts w:ascii="-webkit-standard" w:hAnsi="-webkit-standard"/>
                <w:color w:val="000000"/>
              </w:rPr>
            </w:pPr>
            <w:r>
              <w:rPr>
                <w:rFonts w:ascii="-webkit-standard" w:hAnsi="-webkit-standard"/>
                <w:color w:val="000000"/>
              </w:rPr>
              <w:t>The National Preparedness Plan includes 5 mission areas “aimed at strengthening the security and resiliency of the United States through systematic preparations that pose the greatest risk to the security of the nation… Prevention, Protection, Mitigation, Response, and Recovery” (PPD-8, National Recovery Framework, 2013, p.1). The White House also issued a Cybersecurity Strategy &amp; Implementation Plan (CSIP) (2015) which listed five implementation approaches, which are: (1) prioritized identification and</w:t>
            </w:r>
            <w:r>
              <w:rPr>
                <w:rStyle w:val="apple-converted-space"/>
                <w:rFonts w:ascii="-webkit-standard" w:hAnsi="-webkit-standard"/>
                <w:color w:val="000000"/>
              </w:rPr>
              <w:t> </w:t>
            </w:r>
          </w:p>
          <w:p w:rsidR="00167210" w:rsidRDefault="00167210" w:rsidP="00167210">
            <w:pPr>
              <w:pStyle w:val="NormalWeb"/>
              <w:rPr>
                <w:rFonts w:ascii="-webkit-standard" w:hAnsi="-webkit-standard"/>
                <w:color w:val="000000"/>
              </w:rPr>
            </w:pPr>
            <w:r>
              <w:rPr>
                <w:rFonts w:ascii="-webkit-standard" w:hAnsi="-webkit-standard"/>
                <w:color w:val="000000"/>
              </w:rPr>
              <w:t>protection of high value information and assets, (2) timely detection of and rapid response to cyber incidents, (3) rapid recovery from incidents when they occur and accelerated adoption of lessons learned from the assessment, (4) recruitment and retention of the most highly-qualified members of the cybersecurity workforce your organization can obtain, and (5) efficient and effective acquisition and deployment of existing and emerging technology.</w:t>
            </w:r>
            <w:r>
              <w:rPr>
                <w:rStyle w:val="apple-converted-space"/>
                <w:rFonts w:ascii="-webkit-standard" w:hAnsi="-webkit-standard"/>
                <w:color w:val="000000"/>
              </w:rPr>
              <w:t> </w:t>
            </w:r>
          </w:p>
          <w:p w:rsidR="00BC28B1" w:rsidRDefault="00BC28B1" w:rsidP="00BC28B1">
            <w:pPr>
              <w:rPr>
                <w:rFonts w:eastAsia="Times New Roman"/>
                <w:b/>
                <w:color w:val="00B050"/>
                <w:sz w:val="28"/>
                <w:szCs w:val="24"/>
              </w:rPr>
            </w:pPr>
          </w:p>
          <w:p w:rsidR="00BC28B1" w:rsidRPr="00B31822" w:rsidRDefault="0056578C" w:rsidP="00BC28B1">
            <w:pPr>
              <w:rPr>
                <w:rFonts w:eastAsia="Times New Roman"/>
                <w:b/>
                <w:color w:val="00B050"/>
                <w:sz w:val="28"/>
                <w:szCs w:val="24"/>
              </w:rPr>
            </w:pPr>
            <w:r>
              <w:rPr>
                <w:rFonts w:eastAsia="Times New Roman"/>
                <w:b/>
                <w:color w:val="00B050"/>
                <w:sz w:val="28"/>
                <w:szCs w:val="24"/>
              </w:rPr>
              <w:t>CIA Triad</w:t>
            </w:r>
          </w:p>
          <w:p w:rsidR="0056578C" w:rsidRDefault="0056578C" w:rsidP="0056578C">
            <w:pPr>
              <w:pStyle w:val="NormalWeb"/>
              <w:rPr>
                <w:rFonts w:ascii="-webkit-standard" w:hAnsi="-webkit-standard"/>
                <w:color w:val="000000"/>
              </w:rPr>
            </w:pPr>
            <w:r>
              <w:rPr>
                <w:rFonts w:ascii="-webkit-standard" w:hAnsi="-webkit-standard"/>
                <w:color w:val="000000"/>
              </w:rPr>
              <w:t xml:space="preserve">           From the mainframe to present, the CIA Triad, has been the industry standard in computer security and information assurance (</w:t>
            </w:r>
            <w:proofErr w:type="spellStart"/>
            <w:r>
              <w:rPr>
                <w:rFonts w:ascii="-webkit-standard" w:hAnsi="-webkit-standard"/>
                <w:color w:val="000000"/>
              </w:rPr>
              <w:t>Maconachy</w:t>
            </w:r>
            <w:proofErr w:type="spellEnd"/>
            <w:r>
              <w:rPr>
                <w:rFonts w:ascii="-webkit-standard" w:hAnsi="-webkit-standard"/>
                <w:color w:val="000000"/>
              </w:rPr>
              <w:t xml:space="preserve">, </w:t>
            </w:r>
            <w:proofErr w:type="spellStart"/>
            <w:r>
              <w:rPr>
                <w:rFonts w:ascii="-webkit-standard" w:hAnsi="-webkit-standard"/>
                <w:color w:val="000000"/>
              </w:rPr>
              <w:t>Schou</w:t>
            </w:r>
            <w:proofErr w:type="spellEnd"/>
            <w:r>
              <w:rPr>
                <w:rFonts w:ascii="-webkit-standard" w:hAnsi="-webkit-standard"/>
                <w:color w:val="000000"/>
              </w:rPr>
              <w:t xml:space="preserve">, Ragsdale, &amp; Welch, 2001; Whitman &amp; </w:t>
            </w:r>
            <w:proofErr w:type="spellStart"/>
            <w:r>
              <w:rPr>
                <w:rFonts w:ascii="-webkit-standard" w:hAnsi="-webkit-standard"/>
                <w:color w:val="000000"/>
              </w:rPr>
              <w:t>Mattford</w:t>
            </w:r>
            <w:proofErr w:type="spellEnd"/>
            <w:r>
              <w:rPr>
                <w:rFonts w:ascii="-webkit-standard" w:hAnsi="-webkit-standard"/>
                <w:color w:val="000000"/>
              </w:rPr>
              <w:t>, 2016) The CIA Triad includes (1) confidentiality, (2) integrity, and (3) availability, which are defined as:</w:t>
            </w:r>
            <w:r>
              <w:rPr>
                <w:rStyle w:val="apple-converted-space"/>
                <w:rFonts w:ascii="-webkit-standard" w:hAnsi="-webkit-standard"/>
                <w:color w:val="000000"/>
              </w:rPr>
              <w:t> </w:t>
            </w:r>
          </w:p>
          <w:p w:rsidR="0056578C" w:rsidRDefault="0056578C" w:rsidP="0056578C">
            <w:pPr>
              <w:pStyle w:val="NormalWeb"/>
              <w:rPr>
                <w:rFonts w:ascii="-webkit-standard" w:hAnsi="-webkit-standard"/>
                <w:color w:val="000000"/>
              </w:rPr>
            </w:pPr>
            <w:r>
              <w:rPr>
                <w:rFonts w:ascii="-webkit-standard" w:hAnsi="-webkit-standard"/>
                <w:color w:val="000000"/>
              </w:rPr>
              <w:t>* Confidentiality is “the assurance that information is not disclosed to unauthorized persons, processes, or devices”;</w:t>
            </w:r>
            <w:r>
              <w:rPr>
                <w:rStyle w:val="apple-converted-space"/>
                <w:rFonts w:ascii="-webkit-standard" w:hAnsi="-webkit-standard"/>
                <w:color w:val="000000"/>
              </w:rPr>
              <w:t> </w:t>
            </w:r>
          </w:p>
          <w:p w:rsidR="0056578C" w:rsidRDefault="0056578C" w:rsidP="0056578C">
            <w:pPr>
              <w:pStyle w:val="NormalWeb"/>
              <w:rPr>
                <w:rFonts w:ascii="-webkit-standard" w:hAnsi="-webkit-standard"/>
                <w:color w:val="000000"/>
              </w:rPr>
            </w:pPr>
            <w:r>
              <w:rPr>
                <w:rFonts w:ascii="-webkit-standard" w:hAnsi="-webkit-standard"/>
                <w:color w:val="000000"/>
              </w:rPr>
              <w:t>* Integrity is “the quality of an information system reflecting logical correctness and reliability of an operating system; the logical completeness of the hardware and software implementing the protection mechanisms’ and the consistency of the data structures and occurrence of the stored data”;</w:t>
            </w:r>
            <w:r>
              <w:rPr>
                <w:rStyle w:val="apple-converted-space"/>
                <w:rFonts w:ascii="-webkit-standard" w:hAnsi="-webkit-standard"/>
                <w:color w:val="000000"/>
              </w:rPr>
              <w:t> </w:t>
            </w:r>
          </w:p>
          <w:p w:rsidR="0056578C" w:rsidRDefault="0056578C" w:rsidP="0056578C">
            <w:pPr>
              <w:pStyle w:val="NormalWeb"/>
              <w:rPr>
                <w:rFonts w:ascii="-webkit-standard" w:hAnsi="-webkit-standard"/>
                <w:color w:val="000000"/>
              </w:rPr>
            </w:pPr>
            <w:r>
              <w:rPr>
                <w:rFonts w:ascii="-webkit-standard" w:hAnsi="-webkit-standard"/>
                <w:color w:val="000000"/>
              </w:rPr>
              <w:t>* Availability is the “timely, reliable access to data and information services for authorized users” (</w:t>
            </w:r>
            <w:proofErr w:type="spellStart"/>
            <w:r>
              <w:rPr>
                <w:rFonts w:ascii="-webkit-standard" w:hAnsi="-webkit-standard"/>
                <w:color w:val="000000"/>
              </w:rPr>
              <w:t>Maconachy</w:t>
            </w:r>
            <w:proofErr w:type="spellEnd"/>
            <w:r>
              <w:rPr>
                <w:rFonts w:ascii="-webkit-standard" w:hAnsi="-webkit-standard"/>
                <w:color w:val="000000"/>
              </w:rPr>
              <w:t>, et al., 2001, p. 307-308).</w:t>
            </w:r>
            <w:r>
              <w:rPr>
                <w:rStyle w:val="apple-converted-space"/>
                <w:rFonts w:ascii="-webkit-standard" w:hAnsi="-webkit-standard"/>
                <w:color w:val="000000"/>
              </w:rPr>
              <w:t> </w:t>
            </w:r>
          </w:p>
          <w:p w:rsidR="0056578C" w:rsidRDefault="0056578C" w:rsidP="0056578C">
            <w:pPr>
              <w:pStyle w:val="NormalWeb"/>
              <w:rPr>
                <w:rStyle w:val="apple-converted-space"/>
                <w:rFonts w:ascii="-webkit-standard" w:hAnsi="-webkit-standard"/>
                <w:color w:val="000000"/>
              </w:rPr>
            </w:pPr>
            <w:r>
              <w:rPr>
                <w:rFonts w:ascii="-webkit-standard" w:hAnsi="-webkit-standard"/>
                <w:color w:val="000000"/>
              </w:rPr>
              <w:t xml:space="preserve">Although confidentiality, integrity, and availability are critical components to computer security, the rapid advancement of technology and threat level has rendered the model as inadequate. The robust model of the C.I.A. Triad now includes key information security concepts such as access, asset, attack, control, safeguard or countermeasure, exploit, exposure, loss, protection profile, risk, subjects and objects, threat, threat agent, and vulnerability (Whitman &amp; </w:t>
            </w:r>
            <w:proofErr w:type="spellStart"/>
            <w:r>
              <w:rPr>
                <w:rFonts w:ascii="-webkit-standard" w:hAnsi="-webkit-standard"/>
                <w:color w:val="000000"/>
              </w:rPr>
              <w:t>Mattford</w:t>
            </w:r>
            <w:proofErr w:type="spellEnd"/>
            <w:r>
              <w:rPr>
                <w:rFonts w:ascii="-webkit-standard" w:hAnsi="-webkit-standard"/>
                <w:color w:val="000000"/>
              </w:rPr>
              <w:t>, 2016).</w:t>
            </w:r>
            <w:r>
              <w:rPr>
                <w:rStyle w:val="apple-converted-space"/>
                <w:rFonts w:ascii="-webkit-standard" w:hAnsi="-webkit-standard"/>
                <w:color w:val="000000"/>
              </w:rPr>
              <w:t> </w:t>
            </w:r>
          </w:p>
          <w:p w:rsidR="0056578C" w:rsidRDefault="0056578C" w:rsidP="0056578C">
            <w:pPr>
              <w:pStyle w:val="NormalWeb"/>
              <w:rPr>
                <w:rStyle w:val="apple-converted-space"/>
              </w:rPr>
            </w:pPr>
          </w:p>
          <w:p w:rsidR="0056578C" w:rsidRPr="00B31822" w:rsidRDefault="000C5C6C" w:rsidP="0056578C">
            <w:pPr>
              <w:rPr>
                <w:rFonts w:eastAsia="Times New Roman"/>
                <w:b/>
                <w:color w:val="00B050"/>
                <w:sz w:val="28"/>
                <w:szCs w:val="24"/>
              </w:rPr>
            </w:pPr>
            <w:r>
              <w:rPr>
                <w:rFonts w:eastAsia="Times New Roman"/>
                <w:b/>
                <w:color w:val="00B050"/>
                <w:sz w:val="28"/>
                <w:szCs w:val="24"/>
              </w:rPr>
              <w:lastRenderedPageBreak/>
              <w:t>CNSS Security Model</w:t>
            </w:r>
          </w:p>
          <w:p w:rsidR="000C5C6C" w:rsidRDefault="000C5C6C" w:rsidP="000C5C6C">
            <w:pPr>
              <w:pStyle w:val="NormalWeb"/>
              <w:rPr>
                <w:rFonts w:ascii="-webkit-standard" w:hAnsi="-webkit-standard"/>
                <w:color w:val="000000"/>
              </w:rPr>
            </w:pPr>
            <w:r>
              <w:rPr>
                <w:rFonts w:ascii="-webkit-standard" w:hAnsi="-webkit-standard"/>
                <w:color w:val="000000"/>
              </w:rPr>
              <w:t xml:space="preserve">          John </w:t>
            </w:r>
            <w:proofErr w:type="spellStart"/>
            <w:r>
              <w:rPr>
                <w:rFonts w:ascii="-webkit-standard" w:hAnsi="-webkit-standard"/>
                <w:color w:val="000000"/>
              </w:rPr>
              <w:t>McCumber</w:t>
            </w:r>
            <w:proofErr w:type="spellEnd"/>
            <w:r>
              <w:rPr>
                <w:rFonts w:ascii="-webkit-standard" w:hAnsi="-webkit-standard"/>
                <w:color w:val="000000"/>
              </w:rPr>
              <w:t xml:space="preserve"> developed an image that represented the architecture employed in computer and information security (</w:t>
            </w:r>
            <w:proofErr w:type="spellStart"/>
            <w:r>
              <w:rPr>
                <w:rFonts w:ascii="-webkit-standard" w:hAnsi="-webkit-standard"/>
                <w:color w:val="000000"/>
              </w:rPr>
              <w:t>Maconachy</w:t>
            </w:r>
            <w:proofErr w:type="spellEnd"/>
            <w:r>
              <w:rPr>
                <w:rFonts w:ascii="-webkit-standard" w:hAnsi="-webkit-standard"/>
                <w:color w:val="000000"/>
              </w:rPr>
              <w:t xml:space="preserve">, </w:t>
            </w:r>
            <w:proofErr w:type="spellStart"/>
            <w:r>
              <w:rPr>
                <w:rFonts w:ascii="-webkit-standard" w:hAnsi="-webkit-standard"/>
                <w:color w:val="000000"/>
              </w:rPr>
              <w:t>Schou</w:t>
            </w:r>
            <w:proofErr w:type="spellEnd"/>
            <w:r>
              <w:rPr>
                <w:rFonts w:ascii="-webkit-standard" w:hAnsi="-webkit-standard"/>
                <w:color w:val="000000"/>
              </w:rPr>
              <w:t xml:space="preserve">, Ragsdale, &amp; Welch, 2001; Whitman &amp; </w:t>
            </w:r>
            <w:proofErr w:type="spellStart"/>
            <w:r>
              <w:rPr>
                <w:rFonts w:ascii="-webkit-standard" w:hAnsi="-webkit-standard"/>
                <w:color w:val="000000"/>
              </w:rPr>
              <w:t>Mattford</w:t>
            </w:r>
            <w:proofErr w:type="spellEnd"/>
            <w:r>
              <w:rPr>
                <w:rFonts w:ascii="-webkit-standard" w:hAnsi="-webkit-standard"/>
                <w:color w:val="000000"/>
              </w:rPr>
              <w:t xml:space="preserve">, 2016). The National Training Standard for Information Systems Security Professionals, NSTISSI No. 4011 defines how information security is based within the CNSS Model (Whitman &amp; </w:t>
            </w:r>
            <w:proofErr w:type="spellStart"/>
            <w:r>
              <w:rPr>
                <w:rFonts w:ascii="-webkit-standard" w:hAnsi="-webkit-standard"/>
                <w:color w:val="000000"/>
              </w:rPr>
              <w:t>Mattford</w:t>
            </w:r>
            <w:proofErr w:type="spellEnd"/>
            <w:r>
              <w:rPr>
                <w:rFonts w:ascii="-webkit-standard" w:hAnsi="-webkit-standard"/>
                <w:color w:val="000000"/>
              </w:rPr>
              <w:t>, 2016). The CNSS Security Model which is represented through McCumbers Cube is a 3x3x3 cube that creates 27 zones within information security that need to be properly addressed and/or safeguarded, as shown below:</w:t>
            </w:r>
            <w:r>
              <w:rPr>
                <w:rStyle w:val="apple-converted-space"/>
                <w:rFonts w:ascii="-webkit-standard" w:hAnsi="-webkit-standard"/>
                <w:color w:val="000000"/>
              </w:rPr>
              <w:t> </w:t>
            </w:r>
          </w:p>
          <w:p w:rsidR="000C5C6C" w:rsidRPr="000C5C6C" w:rsidRDefault="000C5C6C" w:rsidP="000C5C6C">
            <w:pPr>
              <w:pStyle w:val="NormalWeb"/>
              <w:rPr>
                <w:b/>
                <w:bCs/>
                <w:color w:val="00B050"/>
                <w:sz w:val="28"/>
                <w:szCs w:val="28"/>
              </w:rPr>
            </w:pPr>
            <w:r w:rsidRPr="000C5C6C">
              <w:rPr>
                <w:b/>
                <w:bCs/>
                <w:color w:val="00B050"/>
                <w:sz w:val="28"/>
                <w:szCs w:val="28"/>
              </w:rPr>
              <w:t>Security Roles, Careers, Professional Organizations and Certifications</w:t>
            </w:r>
            <w:r w:rsidRPr="000C5C6C">
              <w:rPr>
                <w:rStyle w:val="apple-converted-space"/>
                <w:b/>
                <w:bCs/>
                <w:color w:val="00B050"/>
                <w:sz w:val="28"/>
                <w:szCs w:val="28"/>
              </w:rPr>
              <w:t> </w:t>
            </w:r>
          </w:p>
          <w:p w:rsidR="0056578C" w:rsidRDefault="000C5C6C" w:rsidP="000C5C6C">
            <w:pPr>
              <w:pStyle w:val="NormalWeb"/>
              <w:rPr>
                <w:rFonts w:ascii="-webkit-standard" w:hAnsi="-webkit-standard"/>
                <w:color w:val="000000"/>
              </w:rPr>
            </w:pPr>
            <w:r>
              <w:rPr>
                <w:rFonts w:ascii="-webkit-standard" w:hAnsi="-webkit-standard"/>
                <w:color w:val="000000"/>
              </w:rPr>
              <w:t xml:space="preserve">         With the rapid development and release of new technologies, increasing threats against physical and cyber critical infrastructure, the roles and careers within information technology, information assurance, and cybersecurity are rapidly expanding. Likewise organizations and agencies committed to the professional development of IT and Security professionals are providing certifications and other forums to promote collaboration on this critical topic. This session outlines the current roles, careers, professional organizations and certifications that are available in the industry today.</w:t>
            </w:r>
          </w:p>
          <w:p w:rsidR="00BC28B1" w:rsidRDefault="00BC28B1" w:rsidP="00BC28B1">
            <w:pPr>
              <w:jc w:val="both"/>
              <w:rPr>
                <w:rFonts w:cs="Times New Roman"/>
              </w:rPr>
            </w:pPr>
          </w:p>
          <w:p w:rsidR="00BC28B1" w:rsidRPr="00B31822" w:rsidRDefault="00BC28B1" w:rsidP="00BC28B1">
            <w:pPr>
              <w:pStyle w:val="ListParagraph"/>
              <w:ind w:left="0"/>
              <w:rPr>
                <w:rFonts w:eastAsia="Times New Roman"/>
                <w:b/>
                <w:color w:val="00B050"/>
                <w:sz w:val="28"/>
                <w:szCs w:val="24"/>
              </w:rPr>
            </w:pPr>
            <w:r w:rsidRPr="00B31822">
              <w:rPr>
                <w:rFonts w:eastAsia="Times New Roman"/>
                <w:b/>
                <w:color w:val="00B050"/>
                <w:sz w:val="28"/>
                <w:szCs w:val="24"/>
              </w:rPr>
              <w:t xml:space="preserve">Associated </w:t>
            </w:r>
            <w:r w:rsidR="000C5C6C">
              <w:rPr>
                <w:rFonts w:eastAsia="Times New Roman"/>
                <w:b/>
                <w:color w:val="00B050"/>
                <w:sz w:val="28"/>
                <w:szCs w:val="24"/>
              </w:rPr>
              <w:t>Hands-on</w:t>
            </w:r>
            <w:r w:rsidRPr="00B31822">
              <w:rPr>
                <w:rFonts w:eastAsia="Times New Roman"/>
                <w:b/>
                <w:color w:val="00B050"/>
                <w:sz w:val="28"/>
                <w:szCs w:val="24"/>
              </w:rPr>
              <w:t xml:space="preserve"> Exercises:</w:t>
            </w:r>
          </w:p>
          <w:p w:rsidR="00BC28B1" w:rsidRDefault="00BC28B1" w:rsidP="00BC28B1">
            <w:pPr>
              <w:pStyle w:val="ListParagraph"/>
              <w:rPr>
                <w:rFonts w:eastAsia="Times New Roman"/>
                <w:b/>
                <w:color w:val="000000"/>
                <w:szCs w:val="24"/>
              </w:rPr>
            </w:pPr>
          </w:p>
          <w:p w:rsidR="00BC28B1" w:rsidRPr="00CA64FE" w:rsidRDefault="00BC28B1" w:rsidP="00BC28B1">
            <w:pPr>
              <w:rPr>
                <w:rFonts w:eastAsia="Times New Roman"/>
                <w:b/>
                <w:color w:val="FF0000"/>
                <w:szCs w:val="24"/>
              </w:rPr>
            </w:pPr>
            <w:r w:rsidRPr="00CA64FE">
              <w:rPr>
                <w:rFonts w:eastAsia="Times New Roman"/>
                <w:b/>
                <w:color w:val="FF0000"/>
                <w:szCs w:val="24"/>
              </w:rPr>
              <w:t>I.</w:t>
            </w:r>
            <w:r>
              <w:rPr>
                <w:rFonts w:eastAsia="Times New Roman"/>
                <w:b/>
                <w:color w:val="FF0000"/>
                <w:szCs w:val="24"/>
              </w:rPr>
              <w:t xml:space="preserve"> </w:t>
            </w:r>
            <w:r w:rsidRPr="00CA64FE">
              <w:rPr>
                <w:rFonts w:eastAsia="Times New Roman"/>
                <w:b/>
                <w:color w:val="FF0000"/>
                <w:szCs w:val="24"/>
              </w:rPr>
              <w:t>Hands-on</w:t>
            </w:r>
            <w:r w:rsidR="000C5C6C">
              <w:rPr>
                <w:rFonts w:eastAsia="Times New Roman"/>
                <w:b/>
                <w:color w:val="FF0000"/>
                <w:szCs w:val="24"/>
              </w:rPr>
              <w:t xml:space="preserve"> exercise using the</w:t>
            </w:r>
            <w:r w:rsidRPr="00CA64FE">
              <w:rPr>
                <w:rFonts w:eastAsia="Times New Roman"/>
                <w:b/>
                <w:color w:val="FF0000"/>
                <w:szCs w:val="24"/>
              </w:rPr>
              <w:t xml:space="preserve"> </w:t>
            </w:r>
            <w:proofErr w:type="spellStart"/>
            <w:r w:rsidR="000C5C6C">
              <w:rPr>
                <w:rFonts w:eastAsia="Times New Roman"/>
                <w:b/>
                <w:color w:val="FF0000"/>
                <w:szCs w:val="24"/>
              </w:rPr>
              <w:t>GenCyber</w:t>
            </w:r>
            <w:proofErr w:type="spellEnd"/>
            <w:r w:rsidR="000C5C6C">
              <w:rPr>
                <w:rFonts w:eastAsia="Times New Roman"/>
                <w:b/>
                <w:color w:val="FF0000"/>
                <w:szCs w:val="24"/>
              </w:rPr>
              <w:t xml:space="preserve"> </w:t>
            </w:r>
            <w:r w:rsidR="00012214">
              <w:rPr>
                <w:rFonts w:eastAsia="Times New Roman"/>
                <w:b/>
                <w:color w:val="FF0000"/>
                <w:szCs w:val="24"/>
              </w:rPr>
              <w:t>Flash</w:t>
            </w:r>
            <w:r w:rsidR="003263A2">
              <w:rPr>
                <w:rFonts w:eastAsia="Times New Roman"/>
                <w:b/>
                <w:color w:val="FF0000"/>
                <w:szCs w:val="24"/>
              </w:rPr>
              <w:t xml:space="preserve"> c</w:t>
            </w:r>
            <w:r w:rsidR="000C5C6C">
              <w:rPr>
                <w:rFonts w:eastAsia="Times New Roman"/>
                <w:b/>
                <w:color w:val="FF0000"/>
                <w:szCs w:val="24"/>
              </w:rPr>
              <w:t>ards</w:t>
            </w:r>
          </w:p>
          <w:p w:rsidR="00012214" w:rsidRDefault="00012214" w:rsidP="00BC28B1">
            <w:pPr>
              <w:rPr>
                <w:rFonts w:ascii="-webkit-standard" w:hAnsi="-webkit-standard"/>
                <w:color w:val="000000"/>
              </w:rPr>
            </w:pPr>
          </w:p>
          <w:p w:rsidR="00BC28B1" w:rsidRDefault="00224BB4" w:rsidP="00BC28B1">
            <w:pPr>
              <w:rPr>
                <w:rFonts w:ascii="-webkit-standard" w:hAnsi="-webkit-standard"/>
                <w:color w:val="000000"/>
              </w:rPr>
            </w:pPr>
            <w:r>
              <w:rPr>
                <w:rFonts w:ascii="-webkit-standard" w:hAnsi="-webkit-standard"/>
                <w:color w:val="000000"/>
              </w:rPr>
              <w:t xml:space="preserve">       </w:t>
            </w:r>
            <w:r w:rsidR="00012214" w:rsidRPr="00B2517C">
              <w:rPr>
                <w:rFonts w:ascii="-webkit-standard" w:hAnsi="-webkit-standard"/>
                <w:color w:val="000000"/>
              </w:rPr>
              <w:t>With the Flash cards, we will review the 10 Principles and test their knowledge on the hand signals.</w:t>
            </w:r>
            <w:r w:rsidR="003263A2">
              <w:rPr>
                <w:rFonts w:ascii="-webkit-standard" w:hAnsi="-webkit-standard"/>
                <w:color w:val="000000"/>
              </w:rPr>
              <w:t xml:space="preserve"> The participants will break up into teams to discuss and answer the questions from the flash cards. The team that receives the most points will be the winner.  </w:t>
            </w:r>
          </w:p>
          <w:p w:rsidR="00012214" w:rsidRDefault="00012214" w:rsidP="00BC28B1"/>
          <w:p w:rsidR="00BC28B1" w:rsidRDefault="00BC28B1" w:rsidP="00BC28B1">
            <w:pPr>
              <w:pStyle w:val="ListParagraph"/>
              <w:ind w:left="0"/>
              <w:rPr>
                <w:rFonts w:eastAsia="Times New Roman"/>
                <w:b/>
                <w:color w:val="FF0000"/>
                <w:szCs w:val="24"/>
              </w:rPr>
            </w:pPr>
            <w:r>
              <w:rPr>
                <w:rFonts w:eastAsia="Times New Roman"/>
                <w:b/>
                <w:color w:val="FF0000"/>
                <w:szCs w:val="24"/>
              </w:rPr>
              <w:t xml:space="preserve">II. </w:t>
            </w:r>
            <w:r w:rsidR="00C625F1">
              <w:rPr>
                <w:rFonts w:eastAsia="Times New Roman"/>
                <w:b/>
                <w:color w:val="FF0000"/>
                <w:szCs w:val="24"/>
              </w:rPr>
              <w:t>Hands-on exercise</w:t>
            </w:r>
            <w:r>
              <w:rPr>
                <w:rFonts w:eastAsia="Times New Roman"/>
                <w:b/>
                <w:color w:val="FF0000"/>
                <w:szCs w:val="24"/>
              </w:rPr>
              <w:t xml:space="preserve"> on </w:t>
            </w:r>
            <w:r w:rsidR="003263A2">
              <w:rPr>
                <w:rFonts w:eastAsia="Times New Roman"/>
                <w:b/>
                <w:color w:val="FF0000"/>
                <w:szCs w:val="24"/>
              </w:rPr>
              <w:t xml:space="preserve">the </w:t>
            </w:r>
            <w:r w:rsidR="00224BB4">
              <w:rPr>
                <w:rFonts w:eastAsia="Times New Roman"/>
                <w:b/>
                <w:color w:val="FF0000"/>
                <w:szCs w:val="24"/>
              </w:rPr>
              <w:t>CNSS Model/</w:t>
            </w:r>
            <w:proofErr w:type="spellStart"/>
            <w:r w:rsidR="003263A2">
              <w:rPr>
                <w:rFonts w:eastAsia="Times New Roman"/>
                <w:b/>
                <w:color w:val="FF0000"/>
                <w:szCs w:val="24"/>
              </w:rPr>
              <w:t>McCumber</w:t>
            </w:r>
            <w:proofErr w:type="spellEnd"/>
            <w:r w:rsidR="003263A2">
              <w:rPr>
                <w:rFonts w:eastAsia="Times New Roman"/>
                <w:b/>
                <w:color w:val="FF0000"/>
                <w:szCs w:val="24"/>
              </w:rPr>
              <w:t xml:space="preserve"> Cube</w:t>
            </w:r>
          </w:p>
          <w:p w:rsidR="003263A2" w:rsidRPr="007E5CFD" w:rsidRDefault="003263A2" w:rsidP="00BC28B1">
            <w:pPr>
              <w:pStyle w:val="ListParagraph"/>
              <w:ind w:left="0"/>
              <w:rPr>
                <w:rFonts w:eastAsia="Times New Roman"/>
                <w:color w:val="FF0000"/>
                <w:sz w:val="28"/>
                <w:szCs w:val="24"/>
              </w:rPr>
            </w:pPr>
          </w:p>
          <w:p w:rsidR="00206E0A" w:rsidRDefault="00224BB4" w:rsidP="00224BB4">
            <w:r>
              <w:t xml:space="preserve">        Participants will break up into 3 teams and each team will discuss how to implement a security model for their school based on the CNSS Model/</w:t>
            </w:r>
            <w:proofErr w:type="spellStart"/>
            <w:r>
              <w:t>McCumber</w:t>
            </w:r>
            <w:proofErr w:type="spellEnd"/>
            <w:r>
              <w:t xml:space="preserve"> Cube</w:t>
            </w:r>
            <w:r w:rsidR="00206E0A">
              <w:t>:</w:t>
            </w:r>
          </w:p>
          <w:p w:rsidR="00206E0A" w:rsidRDefault="00206E0A" w:rsidP="00206E0A">
            <w:r>
              <w:t xml:space="preserve">The CIA Triad: </w:t>
            </w:r>
          </w:p>
          <w:p w:rsidR="00206E0A" w:rsidRDefault="00206E0A" w:rsidP="00206E0A">
            <w:r>
              <w:t>1] Confidentiality</w:t>
            </w:r>
          </w:p>
          <w:p w:rsidR="00206E0A" w:rsidRDefault="00206E0A" w:rsidP="00206E0A">
            <w:r>
              <w:t>2] Integrity</w:t>
            </w:r>
          </w:p>
          <w:p w:rsidR="00206E0A" w:rsidRDefault="00206E0A" w:rsidP="00206E0A">
            <w:r>
              <w:t>3] Availability</w:t>
            </w:r>
          </w:p>
          <w:p w:rsidR="00206E0A" w:rsidRDefault="00206E0A" w:rsidP="00206E0A"/>
          <w:p w:rsidR="00206E0A" w:rsidRDefault="00206E0A" w:rsidP="00206E0A">
            <w:r>
              <w:t xml:space="preserve">Information States: </w:t>
            </w:r>
          </w:p>
          <w:p w:rsidR="00206E0A" w:rsidRDefault="00206E0A" w:rsidP="00206E0A">
            <w:r>
              <w:t>4] Storage</w:t>
            </w:r>
          </w:p>
          <w:p w:rsidR="00206E0A" w:rsidRDefault="00206E0A" w:rsidP="00206E0A">
            <w:r>
              <w:t>5] Processing</w:t>
            </w:r>
          </w:p>
          <w:p w:rsidR="00206E0A" w:rsidRDefault="00206E0A" w:rsidP="00206E0A">
            <w:r>
              <w:t>6] Transmission</w:t>
            </w:r>
          </w:p>
          <w:p w:rsidR="00206E0A" w:rsidRDefault="00206E0A" w:rsidP="00206E0A"/>
          <w:p w:rsidR="00206E0A" w:rsidRDefault="00206E0A" w:rsidP="00206E0A">
            <w:r>
              <w:t xml:space="preserve">Measures: </w:t>
            </w:r>
          </w:p>
          <w:p w:rsidR="00206E0A" w:rsidRDefault="00206E0A" w:rsidP="00206E0A">
            <w:r>
              <w:t>7] Policy</w:t>
            </w:r>
          </w:p>
          <w:p w:rsidR="00206E0A" w:rsidRDefault="00206E0A" w:rsidP="00206E0A">
            <w:r>
              <w:t>8] Education</w:t>
            </w:r>
          </w:p>
          <w:p w:rsidR="00206E0A" w:rsidRDefault="00206E0A" w:rsidP="00206E0A">
            <w:r>
              <w:t>9] Technology</w:t>
            </w:r>
          </w:p>
          <w:p w:rsidR="000C5C6C" w:rsidRDefault="00224BB4" w:rsidP="00224BB4">
            <w:r>
              <w:t xml:space="preserve"> Each team will be assigned</w:t>
            </w:r>
            <w:r w:rsidR="000A6772">
              <w:t xml:space="preserve"> to protect</w:t>
            </w:r>
            <w:r>
              <w:t xml:space="preserve"> on</w:t>
            </w:r>
            <w:r w:rsidR="000A6772">
              <w:t>e of the following: 1) personal information 2) exams and tests 3) e-learning system</w:t>
            </w:r>
            <w:r>
              <w:t xml:space="preserve">   </w:t>
            </w:r>
          </w:p>
          <w:p w:rsidR="000C5C6C" w:rsidRDefault="000C5C6C" w:rsidP="000C5C6C">
            <w:pPr>
              <w:ind w:left="720"/>
              <w:jc w:val="both"/>
            </w:pPr>
          </w:p>
        </w:tc>
      </w:tr>
    </w:tbl>
    <w:p w:rsidR="00F931EA" w:rsidRDefault="00F931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F931EA" w:rsidTr="00C42C96">
        <w:tc>
          <w:tcPr>
            <w:tcW w:w="11016" w:type="dxa"/>
            <w:tcBorders>
              <w:bottom w:val="single" w:sz="4" w:space="0" w:color="auto"/>
            </w:tcBorders>
          </w:tcPr>
          <w:p w:rsidR="00F931EA" w:rsidRPr="00F931EA" w:rsidRDefault="00F931EA">
            <w:pPr>
              <w:rPr>
                <w:b/>
                <w:sz w:val="28"/>
                <w:szCs w:val="28"/>
              </w:rPr>
            </w:pPr>
            <w:r w:rsidRPr="00F931EA">
              <w:rPr>
                <w:b/>
                <w:sz w:val="28"/>
                <w:szCs w:val="28"/>
              </w:rPr>
              <w:t>Acknowledgements:</w:t>
            </w:r>
          </w:p>
        </w:tc>
      </w:tr>
      <w:tr w:rsidR="00F931EA" w:rsidTr="00C42C96">
        <w:trPr>
          <w:trHeight w:val="2160"/>
        </w:trPr>
        <w:tc>
          <w:tcPr>
            <w:tcW w:w="11016" w:type="dxa"/>
            <w:tcBorders>
              <w:top w:val="single" w:sz="4" w:space="0" w:color="auto"/>
              <w:left w:val="single" w:sz="4" w:space="0" w:color="auto"/>
              <w:bottom w:val="single" w:sz="4" w:space="0" w:color="auto"/>
              <w:right w:val="single" w:sz="4" w:space="0" w:color="auto"/>
            </w:tcBorders>
          </w:tcPr>
          <w:p w:rsidR="000C5C6C" w:rsidRDefault="000C5C6C" w:rsidP="000C5C6C">
            <w:pPr>
              <w:numPr>
                <w:ilvl w:val="0"/>
                <w:numId w:val="8"/>
              </w:numPr>
              <w:tabs>
                <w:tab w:val="num" w:pos="720"/>
              </w:tabs>
            </w:pPr>
            <w:r>
              <w:lastRenderedPageBreak/>
              <w:t>Department of Homeland Security</w:t>
            </w:r>
          </w:p>
          <w:p w:rsidR="000C5C6C" w:rsidRDefault="000C5C6C" w:rsidP="000C5C6C">
            <w:pPr>
              <w:numPr>
                <w:ilvl w:val="0"/>
                <w:numId w:val="8"/>
              </w:numPr>
              <w:tabs>
                <w:tab w:val="num" w:pos="720"/>
              </w:tabs>
            </w:pPr>
            <w:r>
              <w:t>White House Press Release and Executive Orders</w:t>
            </w:r>
          </w:p>
          <w:p w:rsidR="000C5C6C" w:rsidRDefault="000C5C6C" w:rsidP="000C5C6C">
            <w:pPr>
              <w:numPr>
                <w:ilvl w:val="0"/>
                <w:numId w:val="8"/>
              </w:numPr>
              <w:tabs>
                <w:tab w:val="num" w:pos="720"/>
              </w:tabs>
            </w:pPr>
            <w:r>
              <w:t>National Preparedness Plan</w:t>
            </w:r>
          </w:p>
          <w:p w:rsidR="000C5C6C" w:rsidRDefault="000C5C6C" w:rsidP="000C5C6C">
            <w:pPr>
              <w:numPr>
                <w:ilvl w:val="0"/>
                <w:numId w:val="8"/>
              </w:numPr>
              <w:tabs>
                <w:tab w:val="num" w:pos="720"/>
              </w:tabs>
            </w:pPr>
            <w:proofErr w:type="spellStart"/>
            <w:r>
              <w:t>Maconachy</w:t>
            </w:r>
            <w:proofErr w:type="spellEnd"/>
            <w:r>
              <w:t xml:space="preserve">, </w:t>
            </w:r>
            <w:proofErr w:type="spellStart"/>
            <w:r>
              <w:t>Schou</w:t>
            </w:r>
            <w:proofErr w:type="spellEnd"/>
            <w:r>
              <w:t>, Ragsdale, and Welch, 2001</w:t>
            </w:r>
          </w:p>
          <w:p w:rsidR="000C5C6C" w:rsidRDefault="000C5C6C" w:rsidP="000C5C6C">
            <w:pPr>
              <w:numPr>
                <w:ilvl w:val="0"/>
                <w:numId w:val="8"/>
              </w:numPr>
              <w:tabs>
                <w:tab w:val="num" w:pos="720"/>
              </w:tabs>
            </w:pPr>
            <w:r>
              <w:t xml:space="preserve">Whitman and </w:t>
            </w:r>
            <w:proofErr w:type="spellStart"/>
            <w:r>
              <w:t>Mattford</w:t>
            </w:r>
            <w:proofErr w:type="spellEnd"/>
            <w:r>
              <w:t>, 2016</w:t>
            </w:r>
          </w:p>
          <w:p w:rsidR="00F931EA" w:rsidRDefault="00F931EA"/>
        </w:tc>
      </w:tr>
    </w:tbl>
    <w:p w:rsidR="00F931EA" w:rsidRDefault="00F931EA"/>
    <w:sectPr w:rsidR="00F931EA" w:rsidSect="000D6E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Gadugi"/>
    <w:panose1 w:val="020B05020402040202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840"/>
    <w:multiLevelType w:val="hybridMultilevel"/>
    <w:tmpl w:val="4A08648E"/>
    <w:lvl w:ilvl="0" w:tplc="145ED214">
      <w:start w:val="1"/>
      <w:numFmt w:val="bullet"/>
      <w:lvlText w:val="•"/>
      <w:lvlJc w:val="left"/>
      <w:pPr>
        <w:tabs>
          <w:tab w:val="num" w:pos="360"/>
        </w:tabs>
        <w:ind w:left="360" w:hanging="360"/>
      </w:pPr>
      <w:rPr>
        <w:rFonts w:ascii="Arial" w:hAnsi="Arial" w:hint="default"/>
      </w:rPr>
    </w:lvl>
    <w:lvl w:ilvl="1" w:tplc="D696B4BA" w:tentative="1">
      <w:start w:val="1"/>
      <w:numFmt w:val="bullet"/>
      <w:lvlText w:val="•"/>
      <w:lvlJc w:val="left"/>
      <w:pPr>
        <w:tabs>
          <w:tab w:val="num" w:pos="1080"/>
        </w:tabs>
        <w:ind w:left="1080" w:hanging="360"/>
      </w:pPr>
      <w:rPr>
        <w:rFonts w:ascii="Arial" w:hAnsi="Arial" w:hint="default"/>
      </w:rPr>
    </w:lvl>
    <w:lvl w:ilvl="2" w:tplc="D1C4FEB0" w:tentative="1">
      <w:start w:val="1"/>
      <w:numFmt w:val="bullet"/>
      <w:lvlText w:val="•"/>
      <w:lvlJc w:val="left"/>
      <w:pPr>
        <w:tabs>
          <w:tab w:val="num" w:pos="1800"/>
        </w:tabs>
        <w:ind w:left="1800" w:hanging="360"/>
      </w:pPr>
      <w:rPr>
        <w:rFonts w:ascii="Arial" w:hAnsi="Arial" w:hint="default"/>
      </w:rPr>
    </w:lvl>
    <w:lvl w:ilvl="3" w:tplc="3B4AD0FA" w:tentative="1">
      <w:start w:val="1"/>
      <w:numFmt w:val="bullet"/>
      <w:lvlText w:val="•"/>
      <w:lvlJc w:val="left"/>
      <w:pPr>
        <w:tabs>
          <w:tab w:val="num" w:pos="2520"/>
        </w:tabs>
        <w:ind w:left="2520" w:hanging="360"/>
      </w:pPr>
      <w:rPr>
        <w:rFonts w:ascii="Arial" w:hAnsi="Arial" w:hint="default"/>
      </w:rPr>
    </w:lvl>
    <w:lvl w:ilvl="4" w:tplc="A11A140A" w:tentative="1">
      <w:start w:val="1"/>
      <w:numFmt w:val="bullet"/>
      <w:lvlText w:val="•"/>
      <w:lvlJc w:val="left"/>
      <w:pPr>
        <w:tabs>
          <w:tab w:val="num" w:pos="3240"/>
        </w:tabs>
        <w:ind w:left="3240" w:hanging="360"/>
      </w:pPr>
      <w:rPr>
        <w:rFonts w:ascii="Arial" w:hAnsi="Arial" w:hint="default"/>
      </w:rPr>
    </w:lvl>
    <w:lvl w:ilvl="5" w:tplc="48206670" w:tentative="1">
      <w:start w:val="1"/>
      <w:numFmt w:val="bullet"/>
      <w:lvlText w:val="•"/>
      <w:lvlJc w:val="left"/>
      <w:pPr>
        <w:tabs>
          <w:tab w:val="num" w:pos="3960"/>
        </w:tabs>
        <w:ind w:left="3960" w:hanging="360"/>
      </w:pPr>
      <w:rPr>
        <w:rFonts w:ascii="Arial" w:hAnsi="Arial" w:hint="default"/>
      </w:rPr>
    </w:lvl>
    <w:lvl w:ilvl="6" w:tplc="585C2D78" w:tentative="1">
      <w:start w:val="1"/>
      <w:numFmt w:val="bullet"/>
      <w:lvlText w:val="•"/>
      <w:lvlJc w:val="left"/>
      <w:pPr>
        <w:tabs>
          <w:tab w:val="num" w:pos="4680"/>
        </w:tabs>
        <w:ind w:left="4680" w:hanging="360"/>
      </w:pPr>
      <w:rPr>
        <w:rFonts w:ascii="Arial" w:hAnsi="Arial" w:hint="default"/>
      </w:rPr>
    </w:lvl>
    <w:lvl w:ilvl="7" w:tplc="D53AA358" w:tentative="1">
      <w:start w:val="1"/>
      <w:numFmt w:val="bullet"/>
      <w:lvlText w:val="•"/>
      <w:lvlJc w:val="left"/>
      <w:pPr>
        <w:tabs>
          <w:tab w:val="num" w:pos="5400"/>
        </w:tabs>
        <w:ind w:left="5400" w:hanging="360"/>
      </w:pPr>
      <w:rPr>
        <w:rFonts w:ascii="Arial" w:hAnsi="Arial" w:hint="default"/>
      </w:rPr>
    </w:lvl>
    <w:lvl w:ilvl="8" w:tplc="0BA89C6A"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B684961"/>
    <w:multiLevelType w:val="hybridMultilevel"/>
    <w:tmpl w:val="C24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A545B"/>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F77FB9"/>
    <w:multiLevelType w:val="hybridMultilevel"/>
    <w:tmpl w:val="6DE0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37979"/>
    <w:multiLevelType w:val="hybridMultilevel"/>
    <w:tmpl w:val="CC96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22874"/>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0B0F98"/>
    <w:multiLevelType w:val="hybridMultilevel"/>
    <w:tmpl w:val="4EEAE1A0"/>
    <w:lvl w:ilvl="0" w:tplc="9FEE1FE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CC3703"/>
    <w:multiLevelType w:val="hybridMultilevel"/>
    <w:tmpl w:val="639E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3D"/>
    <w:rsid w:val="00012214"/>
    <w:rsid w:val="000A6772"/>
    <w:rsid w:val="000A6FBC"/>
    <w:rsid w:val="000C5C6C"/>
    <w:rsid w:val="000D6E3D"/>
    <w:rsid w:val="000E4E28"/>
    <w:rsid w:val="00157DEC"/>
    <w:rsid w:val="00167210"/>
    <w:rsid w:val="001935B3"/>
    <w:rsid w:val="00206E0A"/>
    <w:rsid w:val="00224BB4"/>
    <w:rsid w:val="0023544D"/>
    <w:rsid w:val="00287004"/>
    <w:rsid w:val="002A0317"/>
    <w:rsid w:val="003263A2"/>
    <w:rsid w:val="00370D80"/>
    <w:rsid w:val="003858B0"/>
    <w:rsid w:val="003B51ED"/>
    <w:rsid w:val="003C7381"/>
    <w:rsid w:val="00457BDD"/>
    <w:rsid w:val="00494726"/>
    <w:rsid w:val="004F1AC0"/>
    <w:rsid w:val="0056578C"/>
    <w:rsid w:val="005866CA"/>
    <w:rsid w:val="005F4D8C"/>
    <w:rsid w:val="008E4AC0"/>
    <w:rsid w:val="00932325"/>
    <w:rsid w:val="009844D4"/>
    <w:rsid w:val="00986679"/>
    <w:rsid w:val="00B45D84"/>
    <w:rsid w:val="00B64061"/>
    <w:rsid w:val="00BC28B1"/>
    <w:rsid w:val="00C42C96"/>
    <w:rsid w:val="00C625F1"/>
    <w:rsid w:val="00CD2FB0"/>
    <w:rsid w:val="00D94E28"/>
    <w:rsid w:val="00DD78FB"/>
    <w:rsid w:val="00E5156F"/>
    <w:rsid w:val="00F23E04"/>
    <w:rsid w:val="00F931E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D3E50-175F-4998-9956-A18F037B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34"/>
    <w:qFormat/>
    <w:rsid w:val="00986679"/>
    <w:pPr>
      <w:ind w:left="720"/>
      <w:contextualSpacing/>
    </w:pPr>
  </w:style>
  <w:style w:type="paragraph" w:styleId="NormalWeb">
    <w:name w:val="Normal (Web)"/>
    <w:basedOn w:val="Normal"/>
    <w:uiPriority w:val="99"/>
    <w:unhideWhenUsed/>
    <w:rsid w:val="00167210"/>
    <w:pPr>
      <w:spacing w:before="100" w:beforeAutospacing="1" w:after="100" w:afterAutospacing="1" w:line="240" w:lineRule="auto"/>
    </w:pPr>
    <w:rPr>
      <w:rFonts w:cs="Times New Roman"/>
      <w:szCs w:val="24"/>
    </w:rPr>
  </w:style>
  <w:style w:type="character" w:customStyle="1" w:styleId="apple-converted-space">
    <w:name w:val="apple-converted-space"/>
    <w:basedOn w:val="DefaultParagraphFont"/>
    <w:rsid w:val="00167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2281</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Jacksonville State University</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Snellen, III</dc:creator>
  <cp:lastModifiedBy>JSU EM</cp:lastModifiedBy>
  <cp:revision>8</cp:revision>
  <dcterms:created xsi:type="dcterms:W3CDTF">2017-06-30T18:40:00Z</dcterms:created>
  <dcterms:modified xsi:type="dcterms:W3CDTF">2017-07-05T04:21:00Z</dcterms:modified>
</cp:coreProperties>
</file>