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2"/>
        <w:gridCol w:w="8008"/>
      </w:tblGrid>
      <w:tr w:rsidR="000D6E3D" w:rsidTr="000D6E3D">
        <w:tc>
          <w:tcPr>
            <w:tcW w:w="2795" w:type="dxa"/>
            <w:vAlign w:val="center"/>
          </w:tcPr>
          <w:p w:rsidR="000D6E3D" w:rsidRDefault="000D6E3D" w:rsidP="000D6E3D">
            <w:pPr>
              <w:jc w:val="center"/>
            </w:pPr>
            <w:r>
              <w:rPr>
                <w:noProof/>
              </w:rPr>
              <w:drawing>
                <wp:inline distT="0" distB="0" distL="0" distR="0" wp14:anchorId="14E7C72A" wp14:editId="1AD05221">
                  <wp:extent cx="16287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4058" cy="1060704"/>
                          </a:xfrm>
                          <a:prstGeom prst="rect">
                            <a:avLst/>
                          </a:prstGeom>
                          <a:noFill/>
                          <a:ln>
                            <a:noFill/>
                          </a:ln>
                        </pic:spPr>
                      </pic:pic>
                    </a:graphicData>
                  </a:graphic>
                </wp:inline>
              </w:drawing>
            </w:r>
          </w:p>
        </w:tc>
        <w:tc>
          <w:tcPr>
            <w:tcW w:w="8015" w:type="dxa"/>
            <w:vAlign w:val="center"/>
          </w:tcPr>
          <w:p w:rsidR="000D6E3D" w:rsidRPr="000D6E3D" w:rsidRDefault="002C2C85" w:rsidP="002C2C85">
            <w:pPr>
              <w:jc w:val="center"/>
              <w:rPr>
                <w:rFonts w:cs="Times New Roman"/>
                <w:u w:val="single"/>
              </w:rPr>
            </w:pPr>
            <w:r>
              <w:rPr>
                <w:rFonts w:cs="Times New Roman"/>
                <w:b/>
                <w:bCs/>
                <w:sz w:val="36"/>
                <w:szCs w:val="36"/>
                <w:u w:val="single"/>
              </w:rPr>
              <w:t>Lesson Plan</w:t>
            </w:r>
          </w:p>
        </w:tc>
      </w:tr>
    </w:tbl>
    <w:p w:rsidR="004F1AC0" w:rsidRDefault="004F1AC0"/>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8658"/>
      </w:tblGrid>
      <w:tr w:rsidR="000D6E3D" w:rsidTr="00C42C96">
        <w:tc>
          <w:tcPr>
            <w:tcW w:w="2358" w:type="dxa"/>
            <w:tcBorders>
              <w:right w:val="single" w:sz="4" w:space="0" w:color="auto"/>
            </w:tcBorders>
          </w:tcPr>
          <w:p w:rsidR="000D6E3D" w:rsidRPr="00494726" w:rsidRDefault="000D6E3D">
            <w:pPr>
              <w:rPr>
                <w:b/>
                <w:sz w:val="28"/>
                <w:szCs w:val="28"/>
              </w:rPr>
            </w:pPr>
            <w:r w:rsidRPr="00494726">
              <w:rPr>
                <w:b/>
                <w:sz w:val="28"/>
                <w:szCs w:val="28"/>
              </w:rPr>
              <w:t>LESSON TITLE:</w:t>
            </w:r>
          </w:p>
        </w:tc>
        <w:tc>
          <w:tcPr>
            <w:tcW w:w="8658" w:type="dxa"/>
            <w:tcBorders>
              <w:top w:val="single" w:sz="4" w:space="0" w:color="auto"/>
              <w:left w:val="single" w:sz="4" w:space="0" w:color="auto"/>
              <w:bottom w:val="single" w:sz="4" w:space="0" w:color="auto"/>
              <w:right w:val="single" w:sz="4" w:space="0" w:color="auto"/>
            </w:tcBorders>
          </w:tcPr>
          <w:p w:rsidR="000D6E3D" w:rsidRPr="002C2C85" w:rsidRDefault="002C2C85" w:rsidP="003B51ED">
            <w:pPr>
              <w:rPr>
                <w:b/>
              </w:rPr>
            </w:pPr>
            <w:r w:rsidRPr="002C2C85">
              <w:rPr>
                <w:b/>
                <w:color w:val="FF0000"/>
              </w:rPr>
              <w:t xml:space="preserve">Module 8: </w:t>
            </w:r>
            <w:r w:rsidR="00725EAA" w:rsidRPr="002C2C85">
              <w:rPr>
                <w:b/>
                <w:color w:val="FF0000"/>
              </w:rPr>
              <w:t>Online Safety Practices and</w:t>
            </w:r>
            <w:r w:rsidR="00FF6F7E" w:rsidRPr="002C2C85">
              <w:rPr>
                <w:b/>
                <w:color w:val="FF0000"/>
              </w:rPr>
              <w:t xml:space="preserve"> Threats</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44D4" w:rsidTr="00C42C96">
        <w:tc>
          <w:tcPr>
            <w:tcW w:w="11016" w:type="dxa"/>
            <w:tcBorders>
              <w:bottom w:val="single" w:sz="4" w:space="0" w:color="auto"/>
            </w:tcBorders>
          </w:tcPr>
          <w:p w:rsidR="009844D4" w:rsidRPr="00494726" w:rsidRDefault="009844D4">
            <w:pPr>
              <w:rPr>
                <w:b/>
                <w:sz w:val="28"/>
                <w:szCs w:val="28"/>
              </w:rPr>
            </w:pPr>
            <w:r w:rsidRPr="00494726">
              <w:rPr>
                <w:b/>
                <w:sz w:val="28"/>
                <w:szCs w:val="28"/>
              </w:rPr>
              <w:t>SUMMARY:</w:t>
            </w:r>
            <w:bookmarkStart w:id="0" w:name="_GoBack"/>
            <w:bookmarkEnd w:id="0"/>
          </w:p>
        </w:tc>
      </w:tr>
      <w:tr w:rsidR="009844D4"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3B51ED" w:rsidRDefault="00FF6F7E" w:rsidP="00FF6F7E">
            <w:r>
              <w:t>The Internet can be a dangerous place.  End users need to be aware of the common attack surfaces employed by hackers, scammers, and stalkers.  Whether shopping online, communicating via email or text, or simply browsing webpages, users are frequently unaware of how exposed they are to electronic attack via phishing, malware, and other common scams.  This is especially true for younger users, who may not appreciate the gravity of some of their choices.  On the other side of the spectrum, elderly users may lack the tech savvy to differentiate a safe pop-up from a Trojan horse attack.</w:t>
            </w: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844D4" w:rsidTr="0023544D">
        <w:tc>
          <w:tcPr>
            <w:tcW w:w="5508" w:type="dxa"/>
          </w:tcPr>
          <w:p w:rsidR="009844D4" w:rsidRPr="00494726" w:rsidRDefault="009844D4">
            <w:pPr>
              <w:rPr>
                <w:b/>
                <w:sz w:val="28"/>
                <w:szCs w:val="28"/>
              </w:rPr>
            </w:pPr>
            <w:r w:rsidRPr="00494726">
              <w:rPr>
                <w:b/>
                <w:sz w:val="28"/>
                <w:szCs w:val="28"/>
              </w:rPr>
              <w:t>GRADE BAND:</w:t>
            </w:r>
          </w:p>
        </w:tc>
        <w:tc>
          <w:tcPr>
            <w:tcW w:w="5508" w:type="dxa"/>
          </w:tcPr>
          <w:p w:rsidR="009844D4" w:rsidRPr="00494726" w:rsidRDefault="009844D4">
            <w:pPr>
              <w:rPr>
                <w:b/>
                <w:sz w:val="28"/>
                <w:szCs w:val="28"/>
              </w:rPr>
            </w:pPr>
            <w:r w:rsidRPr="00494726">
              <w:rPr>
                <w:b/>
                <w:sz w:val="28"/>
                <w:szCs w:val="28"/>
              </w:rPr>
              <w:t>Time Required:</w:t>
            </w:r>
          </w:p>
        </w:tc>
      </w:tr>
      <w:tr w:rsidR="009844D4" w:rsidTr="0023544D">
        <w:tc>
          <w:tcPr>
            <w:tcW w:w="550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39"/>
            </w:tblGrid>
            <w:tr w:rsidR="009844D4" w:rsidRPr="00494726" w:rsidTr="0023544D">
              <w:tc>
                <w:tcPr>
                  <w:tcW w:w="2638" w:type="dxa"/>
                </w:tcPr>
                <w:p w:rsidR="009844D4" w:rsidRPr="00494726" w:rsidRDefault="002C2C85">
                  <w:pPr>
                    <w:rPr>
                      <w:sz w:val="28"/>
                      <w:szCs w:val="28"/>
                    </w:rPr>
                  </w:pPr>
                  <w:sdt>
                    <w:sdtPr>
                      <w:rPr>
                        <w:sz w:val="28"/>
                        <w:szCs w:val="28"/>
                      </w:rPr>
                      <w:alias w:val="K-2"/>
                      <w:tag w:val="K-2"/>
                      <w:id w:val="98152972"/>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K-2</w:t>
                  </w:r>
                </w:p>
              </w:tc>
              <w:tc>
                <w:tcPr>
                  <w:tcW w:w="2639" w:type="dxa"/>
                </w:tcPr>
                <w:p w:rsidR="009844D4" w:rsidRPr="00494726" w:rsidRDefault="002C2C85">
                  <w:pPr>
                    <w:rPr>
                      <w:sz w:val="28"/>
                      <w:szCs w:val="28"/>
                    </w:rPr>
                  </w:pPr>
                  <w:sdt>
                    <w:sdtPr>
                      <w:rPr>
                        <w:sz w:val="28"/>
                        <w:szCs w:val="28"/>
                      </w:rPr>
                      <w:alias w:val="6-8"/>
                      <w:tag w:val="6-8"/>
                      <w:id w:val="-660995229"/>
                      <w:lock w:val="sdtLocked"/>
                      <w14:checkbox>
                        <w14:checked w14:val="0"/>
                        <w14:checkedState w14:val="2612" w14:font="MS Gothic"/>
                        <w14:uncheckedState w14:val="2610" w14:font="MS Gothic"/>
                      </w14:checkbox>
                    </w:sdtPr>
                    <w:sdtEndPr/>
                    <w:sdtContent>
                      <w:r w:rsidR="00324985">
                        <w:rPr>
                          <w:rFonts w:ascii="MS Gothic" w:eastAsia="MS Gothic" w:hAnsi="MS Gothic" w:hint="eastAsia"/>
                          <w:sz w:val="28"/>
                          <w:szCs w:val="28"/>
                        </w:rPr>
                        <w:t>☐</w:t>
                      </w:r>
                    </w:sdtContent>
                  </w:sdt>
                  <w:r w:rsidR="00494726">
                    <w:rPr>
                      <w:sz w:val="28"/>
                      <w:szCs w:val="28"/>
                    </w:rPr>
                    <w:t xml:space="preserve"> 6-8</w:t>
                  </w:r>
                </w:p>
              </w:tc>
            </w:tr>
            <w:tr w:rsidR="009844D4" w:rsidRPr="00494726" w:rsidTr="0023544D">
              <w:tc>
                <w:tcPr>
                  <w:tcW w:w="2638" w:type="dxa"/>
                </w:tcPr>
                <w:p w:rsidR="009844D4" w:rsidRPr="00494726" w:rsidRDefault="002C2C85">
                  <w:pPr>
                    <w:rPr>
                      <w:sz w:val="28"/>
                      <w:szCs w:val="28"/>
                    </w:rPr>
                  </w:pPr>
                  <w:sdt>
                    <w:sdtPr>
                      <w:rPr>
                        <w:sz w:val="28"/>
                        <w:szCs w:val="28"/>
                      </w:rPr>
                      <w:alias w:val="3-5"/>
                      <w:tag w:val="3-5"/>
                      <w:id w:val="1657885857"/>
                      <w:lock w:val="sdtLocked"/>
                      <w14:checkbox>
                        <w14:checked w14:val="0"/>
                        <w14:checkedState w14:val="2612" w14:font="MS Gothic"/>
                        <w14:uncheckedState w14:val="2610" w14:font="MS Gothic"/>
                      </w14:checkbox>
                    </w:sdtPr>
                    <w:sdtEndPr/>
                    <w:sdtContent>
                      <w:r w:rsidR="003B51ED">
                        <w:rPr>
                          <w:rFonts w:ascii="MS Gothic" w:eastAsia="MS Gothic" w:hint="eastAsia"/>
                          <w:sz w:val="28"/>
                          <w:szCs w:val="28"/>
                        </w:rPr>
                        <w:t>☐</w:t>
                      </w:r>
                    </w:sdtContent>
                  </w:sdt>
                  <w:r w:rsidR="00494726">
                    <w:rPr>
                      <w:sz w:val="28"/>
                      <w:szCs w:val="28"/>
                    </w:rPr>
                    <w:t xml:space="preserve"> 3-5</w:t>
                  </w:r>
                </w:p>
              </w:tc>
              <w:tc>
                <w:tcPr>
                  <w:tcW w:w="2639" w:type="dxa"/>
                </w:tcPr>
                <w:p w:rsidR="009844D4" w:rsidRPr="00494726" w:rsidRDefault="002C2C85">
                  <w:pPr>
                    <w:rPr>
                      <w:sz w:val="28"/>
                      <w:szCs w:val="28"/>
                    </w:rPr>
                  </w:pPr>
                  <w:sdt>
                    <w:sdtPr>
                      <w:rPr>
                        <w:sz w:val="28"/>
                        <w:szCs w:val="28"/>
                      </w:rPr>
                      <w:alias w:val="High School"/>
                      <w:tag w:val="High School"/>
                      <w:id w:val="-429741152"/>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494726">
                    <w:rPr>
                      <w:sz w:val="28"/>
                      <w:szCs w:val="28"/>
                    </w:rPr>
                    <w:t xml:space="preserve"> High School</w:t>
                  </w:r>
                </w:p>
              </w:tc>
            </w:tr>
          </w:tbl>
          <w:p w:rsidR="009844D4" w:rsidRDefault="009844D4"/>
        </w:tc>
        <w:tc>
          <w:tcPr>
            <w:tcW w:w="5508" w:type="dxa"/>
          </w:tcPr>
          <w:tbl>
            <w:tblPr>
              <w:tblStyle w:val="TableGrid"/>
              <w:tblW w:w="0" w:type="auto"/>
              <w:tblLook w:val="04A0" w:firstRow="1" w:lastRow="0" w:firstColumn="1" w:lastColumn="0" w:noHBand="0" w:noVBand="1"/>
            </w:tblPr>
            <w:tblGrid>
              <w:gridCol w:w="967"/>
              <w:gridCol w:w="4310"/>
            </w:tblGrid>
            <w:tr w:rsidR="00986679" w:rsidTr="001935B3">
              <w:tc>
                <w:tcPr>
                  <w:tcW w:w="967" w:type="dxa"/>
                  <w:tcBorders>
                    <w:right w:val="single" w:sz="4" w:space="0" w:color="auto"/>
                  </w:tcBorders>
                  <w:noWrap/>
                </w:tcPr>
                <w:p w:rsidR="00986679" w:rsidRDefault="00324985" w:rsidP="00986679">
                  <w:pPr>
                    <w:rPr>
                      <w:sz w:val="28"/>
                      <w:szCs w:val="28"/>
                    </w:rPr>
                  </w:pPr>
                  <w:r>
                    <w:rPr>
                      <w:sz w:val="28"/>
                      <w:szCs w:val="28"/>
                    </w:rPr>
                    <w:t>180</w:t>
                  </w:r>
                </w:p>
              </w:tc>
              <w:tc>
                <w:tcPr>
                  <w:tcW w:w="4310" w:type="dxa"/>
                  <w:tcBorders>
                    <w:top w:val="nil"/>
                    <w:left w:val="single" w:sz="4" w:space="0" w:color="auto"/>
                    <w:bottom w:val="nil"/>
                    <w:right w:val="nil"/>
                  </w:tcBorders>
                </w:tcPr>
                <w:p w:rsidR="00986679" w:rsidRDefault="00986679" w:rsidP="00986679">
                  <w:pPr>
                    <w:rPr>
                      <w:sz w:val="28"/>
                      <w:szCs w:val="28"/>
                    </w:rPr>
                  </w:pPr>
                  <w:r>
                    <w:rPr>
                      <w:sz w:val="28"/>
                      <w:szCs w:val="28"/>
                    </w:rPr>
                    <w:t>minutes</w:t>
                  </w:r>
                </w:p>
              </w:tc>
            </w:tr>
          </w:tbl>
          <w:p w:rsidR="009844D4" w:rsidRPr="00494726" w:rsidRDefault="009844D4" w:rsidP="00986679">
            <w:pPr>
              <w:rPr>
                <w:sz w:val="28"/>
                <w:szCs w:val="28"/>
              </w:rPr>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Lesson Learning Objective/Outcomes: Upon completion of this lesson, students will be able to:</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FF6F7E" w:rsidRDefault="00FF6F7E" w:rsidP="00FF6F7E">
            <w:pPr>
              <w:pStyle w:val="ListParagraph"/>
              <w:numPr>
                <w:ilvl w:val="0"/>
                <w:numId w:val="3"/>
              </w:numPr>
            </w:pPr>
            <w:r>
              <w:t>Understand online safety practices and threats;</w:t>
            </w:r>
          </w:p>
          <w:p w:rsidR="00344E09" w:rsidRDefault="00344E09" w:rsidP="00FF6F7E">
            <w:pPr>
              <w:pStyle w:val="ListParagraph"/>
              <w:numPr>
                <w:ilvl w:val="0"/>
                <w:numId w:val="3"/>
              </w:numPr>
            </w:pPr>
            <w:r>
              <w:t>Be cognizant of the inherent tradeoffs regarding connectivity, privacy, and vulnerability;</w:t>
            </w:r>
          </w:p>
          <w:p w:rsidR="00344E09" w:rsidRDefault="00344E09" w:rsidP="00FF6F7E">
            <w:pPr>
              <w:pStyle w:val="ListParagraph"/>
              <w:numPr>
                <w:ilvl w:val="0"/>
                <w:numId w:val="3"/>
              </w:numPr>
            </w:pPr>
            <w:r>
              <w:t>Make more responsible choices as a digital citizen.</w:t>
            </w:r>
          </w:p>
          <w:p w:rsidR="00986679" w:rsidRDefault="00986679" w:rsidP="00854D17">
            <w:pPr>
              <w:pStyle w:val="ListParagraph"/>
            </w:pPr>
          </w:p>
        </w:tc>
      </w:tr>
    </w:tbl>
    <w:p w:rsidR="009844D4" w:rsidRDefault="00984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pPr>
              <w:rPr>
                <w:b/>
                <w:sz w:val="28"/>
                <w:szCs w:val="28"/>
              </w:rPr>
            </w:pPr>
            <w:r w:rsidRPr="00F931EA">
              <w:rPr>
                <w:b/>
                <w:sz w:val="28"/>
                <w:szCs w:val="28"/>
              </w:rPr>
              <w:t>Materials List:</w:t>
            </w:r>
          </w:p>
        </w:tc>
      </w:tr>
      <w:tr w:rsidR="00986679" w:rsidTr="00C42C96">
        <w:trPr>
          <w:trHeight w:val="1080"/>
        </w:trPr>
        <w:tc>
          <w:tcPr>
            <w:tcW w:w="11016" w:type="dxa"/>
            <w:tcBorders>
              <w:top w:val="single" w:sz="4" w:space="0" w:color="auto"/>
              <w:left w:val="single" w:sz="4" w:space="0" w:color="auto"/>
              <w:bottom w:val="single" w:sz="4" w:space="0" w:color="auto"/>
              <w:right w:val="single" w:sz="4" w:space="0" w:color="auto"/>
            </w:tcBorders>
          </w:tcPr>
          <w:p w:rsidR="00986679" w:rsidRDefault="00854D17" w:rsidP="00324985">
            <w:pPr>
              <w:pStyle w:val="ListParagraph"/>
              <w:numPr>
                <w:ilvl w:val="0"/>
                <w:numId w:val="5"/>
              </w:numPr>
            </w:pPr>
            <w:r>
              <w:t xml:space="preserve">Lecture </w:t>
            </w:r>
            <w:r w:rsidR="00324985">
              <w:t>Presentation</w:t>
            </w:r>
          </w:p>
          <w:p w:rsidR="00854D17" w:rsidRDefault="00854D17" w:rsidP="00324985">
            <w:pPr>
              <w:pStyle w:val="ListParagraph"/>
              <w:numPr>
                <w:ilvl w:val="0"/>
                <w:numId w:val="5"/>
              </w:numPr>
            </w:pPr>
            <w:r>
              <w:t>Private Investigator Exercise and Answer Key</w:t>
            </w:r>
          </w:p>
          <w:p w:rsidR="00854D17" w:rsidRDefault="00854D17" w:rsidP="00324985">
            <w:pPr>
              <w:pStyle w:val="ListParagraph"/>
              <w:numPr>
                <w:ilvl w:val="0"/>
                <w:numId w:val="5"/>
              </w:numPr>
            </w:pPr>
            <w:r>
              <w:t>Educational Games</w:t>
            </w:r>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986679" w:rsidTr="00C42C96">
        <w:tc>
          <w:tcPr>
            <w:tcW w:w="11016" w:type="dxa"/>
            <w:tcBorders>
              <w:bottom w:val="single" w:sz="4" w:space="0" w:color="auto"/>
            </w:tcBorders>
          </w:tcPr>
          <w:p w:rsidR="00986679" w:rsidRPr="00F931EA" w:rsidRDefault="00986679" w:rsidP="00986679">
            <w:pPr>
              <w:rPr>
                <w:b/>
                <w:sz w:val="28"/>
                <w:szCs w:val="28"/>
              </w:rPr>
            </w:pPr>
            <w:r w:rsidRPr="00F931EA">
              <w:rPr>
                <w:b/>
                <w:sz w:val="28"/>
                <w:szCs w:val="28"/>
              </w:rPr>
              <w:t>How will you facilitate the learning?</w:t>
            </w:r>
          </w:p>
          <w:p w:rsidR="00986679" w:rsidRPr="00CD2FB0" w:rsidRDefault="00986679" w:rsidP="00986679">
            <w:pPr>
              <w:pStyle w:val="ListParagraph"/>
              <w:numPr>
                <w:ilvl w:val="0"/>
                <w:numId w:val="2"/>
              </w:numPr>
              <w:rPr>
                <w:szCs w:val="24"/>
              </w:rPr>
            </w:pPr>
            <w:r w:rsidRPr="00CD2FB0">
              <w:rPr>
                <w:szCs w:val="24"/>
              </w:rPr>
              <w:t>Describe the Warm-up Activity/Focused Activity/Closure and/or Reflection</w:t>
            </w:r>
          </w:p>
          <w:p w:rsidR="00986679" w:rsidRPr="00CD2FB0" w:rsidRDefault="00986679" w:rsidP="00986679">
            <w:pPr>
              <w:pStyle w:val="ListParagraph"/>
              <w:numPr>
                <w:ilvl w:val="0"/>
                <w:numId w:val="2"/>
              </w:numPr>
              <w:rPr>
                <w:szCs w:val="24"/>
              </w:rPr>
            </w:pPr>
            <w:r w:rsidRPr="00CD2FB0">
              <w:rPr>
                <w:szCs w:val="24"/>
              </w:rPr>
              <w:t>Describe the Teacher Instruction</w:t>
            </w:r>
          </w:p>
        </w:tc>
      </w:tr>
      <w:tr w:rsidR="00986679" w:rsidTr="00C42C96">
        <w:trPr>
          <w:trHeight w:val="1440"/>
        </w:trPr>
        <w:tc>
          <w:tcPr>
            <w:tcW w:w="11016" w:type="dxa"/>
            <w:tcBorders>
              <w:top w:val="single" w:sz="4" w:space="0" w:color="auto"/>
              <w:left w:val="single" w:sz="4" w:space="0" w:color="auto"/>
              <w:bottom w:val="single" w:sz="4" w:space="0" w:color="auto"/>
              <w:right w:val="single" w:sz="4" w:space="0" w:color="auto"/>
            </w:tcBorders>
          </w:tcPr>
          <w:p w:rsidR="005D5C10" w:rsidRDefault="005D5C10" w:rsidP="005D5C10">
            <w:pPr>
              <w:pStyle w:val="ListParagraph"/>
              <w:numPr>
                <w:ilvl w:val="0"/>
                <w:numId w:val="4"/>
              </w:numPr>
            </w:pPr>
            <w:r>
              <w:t>Delivery method - participatory lecture</w:t>
            </w:r>
          </w:p>
          <w:p w:rsidR="005D5C10" w:rsidRDefault="005D5C10" w:rsidP="005D5C10">
            <w:pPr>
              <w:pStyle w:val="ListParagraph"/>
              <w:numPr>
                <w:ilvl w:val="0"/>
                <w:numId w:val="4"/>
              </w:numPr>
            </w:pPr>
            <w:r>
              <w:t>Formative assessment (web-based student response system and “Fist-to-Five”)</w:t>
            </w:r>
          </w:p>
          <w:p w:rsidR="005D5C10" w:rsidRDefault="005D5C10" w:rsidP="005D5C10">
            <w:pPr>
              <w:pStyle w:val="ListParagraph"/>
              <w:numPr>
                <w:ilvl w:val="0"/>
                <w:numId w:val="4"/>
              </w:numPr>
            </w:pPr>
            <w:r>
              <w:t>Gamification (periodic quizzes, leaderboard)</w:t>
            </w:r>
          </w:p>
          <w:p w:rsidR="005D5C10" w:rsidRDefault="005D5C10" w:rsidP="005D5C10">
            <w:pPr>
              <w:pStyle w:val="ListParagraph"/>
              <w:numPr>
                <w:ilvl w:val="0"/>
                <w:numId w:val="4"/>
              </w:numPr>
            </w:pPr>
            <w:r>
              <w:t>Group discussion after activity</w:t>
            </w:r>
          </w:p>
          <w:p w:rsidR="00986679" w:rsidRDefault="00FF6F7E" w:rsidP="005D5C10">
            <w:pPr>
              <w:pStyle w:val="ListParagraph"/>
              <w:numPr>
                <w:ilvl w:val="0"/>
                <w:numId w:val="4"/>
              </w:numPr>
            </w:pPr>
            <w:r>
              <w:t>Cooperative active learning</w:t>
            </w:r>
          </w:p>
        </w:tc>
      </w:tr>
    </w:tbl>
    <w:p w:rsidR="00986679" w:rsidRDefault="0098667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23544D">
        <w:tc>
          <w:tcPr>
            <w:tcW w:w="11016" w:type="dxa"/>
          </w:tcPr>
          <w:p w:rsidR="00CD2FB0" w:rsidRPr="00F931EA" w:rsidRDefault="00CD2FB0">
            <w:pPr>
              <w:rPr>
                <w:b/>
                <w:sz w:val="28"/>
                <w:szCs w:val="28"/>
              </w:rPr>
            </w:pPr>
            <w:r w:rsidRPr="00F931EA">
              <w:rPr>
                <w:b/>
                <w:sz w:val="28"/>
                <w:szCs w:val="28"/>
              </w:rPr>
              <w:t>This lesson includes:</w:t>
            </w:r>
          </w:p>
        </w:tc>
      </w:tr>
      <w:tr w:rsidR="00CD2FB0" w:rsidTr="0023544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23544D">
              <w:tc>
                <w:tcPr>
                  <w:tcW w:w="5392" w:type="dxa"/>
                </w:tcPr>
                <w:p w:rsidR="00CD2FB0" w:rsidRDefault="002C2C85">
                  <w:sdt>
                    <w:sdtPr>
                      <w:rPr>
                        <w:sz w:val="28"/>
                        <w:szCs w:val="28"/>
                      </w:rPr>
                      <w:alias w:val="Mapping to Cyber Security First Principles"/>
                      <w:tag w:val="Mapping to Cyber Security First Principles"/>
                      <w:id w:val="-443926112"/>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CD2FB0">
                    <w:t xml:space="preserve"> </w:t>
                  </w:r>
                  <w:r w:rsidR="00CD2FB0" w:rsidRPr="00CD2FB0">
                    <w:t>Mapping to Cyber Security First Principles</w:t>
                  </w:r>
                </w:p>
                <w:p w:rsidR="00CD2FB0" w:rsidRDefault="002C2C85">
                  <w:sdt>
                    <w:sdtPr>
                      <w:rPr>
                        <w:sz w:val="28"/>
                        <w:szCs w:val="28"/>
                      </w:rPr>
                      <w:alias w:val="Assessments"/>
                      <w:tag w:val="Assessments"/>
                      <w:id w:val="1102918463"/>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CD2FB0">
                    <w:t xml:space="preserve"> </w:t>
                  </w:r>
                  <w:r w:rsidR="00CD2FB0" w:rsidRPr="00CD2FB0">
                    <w:t>Assessments</w:t>
                  </w:r>
                </w:p>
              </w:tc>
              <w:tc>
                <w:tcPr>
                  <w:tcW w:w="5393" w:type="dxa"/>
                </w:tcPr>
                <w:p w:rsidR="00CD2FB0" w:rsidRDefault="002C2C85">
                  <w:sdt>
                    <w:sdtPr>
                      <w:rPr>
                        <w:sz w:val="28"/>
                        <w:szCs w:val="28"/>
                      </w:rPr>
                      <w:alias w:val="Learning Objectives"/>
                      <w:tag w:val="Learning Objectives"/>
                      <w:id w:val="158120592"/>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CD2FB0">
                    <w:t xml:space="preserve"> </w:t>
                  </w:r>
                  <w:r w:rsidR="00CD2FB0" w:rsidRPr="00CD2FB0">
                    <w:t>Learning Objectives</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F931EA" w:rsidRDefault="00CD2FB0">
            <w:pPr>
              <w:rPr>
                <w:b/>
                <w:sz w:val="28"/>
                <w:szCs w:val="28"/>
              </w:rPr>
            </w:pPr>
            <w:r w:rsidRPr="00F931EA">
              <w:rPr>
                <w:b/>
                <w:sz w:val="28"/>
                <w:szCs w:val="28"/>
              </w:rPr>
              <w:t>Mapping to Cyber Security First Principles:</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3B51ED">
              <w:tc>
                <w:tcPr>
                  <w:tcW w:w="5392" w:type="dxa"/>
                </w:tcPr>
                <w:p w:rsidR="00CD2FB0" w:rsidRDefault="002C2C85">
                  <w:sdt>
                    <w:sdtPr>
                      <w:rPr>
                        <w:sz w:val="28"/>
                        <w:szCs w:val="28"/>
                      </w:rPr>
                      <w:alias w:val="Domain Separation"/>
                      <w:tag w:val="Domain Separation"/>
                      <w:id w:val="-1939211048"/>
                      <w:lock w:val="sdtLocked"/>
                      <w14:checkbox>
                        <w14:checked w14:val="0"/>
                        <w14:checkedState w14:val="2612" w14:font="MS Gothic"/>
                        <w14:uncheckedState w14:val="2610" w14:font="MS Gothic"/>
                      </w14:checkbox>
                    </w:sdtPr>
                    <w:sdtEndPr/>
                    <w:sdtContent>
                      <w:r w:rsidR="002A0317">
                        <w:rPr>
                          <w:rFonts w:ascii="MS Gothic" w:eastAsia="MS Gothic" w:hint="eastAsia"/>
                          <w:sz w:val="28"/>
                          <w:szCs w:val="28"/>
                        </w:rPr>
                        <w:t>☐</w:t>
                      </w:r>
                    </w:sdtContent>
                  </w:sdt>
                  <w:r w:rsidR="00CD2FB0">
                    <w:t xml:space="preserve"> </w:t>
                  </w:r>
                  <w:r w:rsidR="00CD2FB0" w:rsidRPr="00CD2FB0">
                    <w:t>Domain Separation</w:t>
                  </w:r>
                </w:p>
              </w:tc>
              <w:tc>
                <w:tcPr>
                  <w:tcW w:w="5393" w:type="dxa"/>
                </w:tcPr>
                <w:p w:rsidR="00CD2FB0" w:rsidRDefault="002C2C85" w:rsidP="00CD2FB0">
                  <w:sdt>
                    <w:sdtPr>
                      <w:rPr>
                        <w:sz w:val="28"/>
                        <w:szCs w:val="28"/>
                      </w:rPr>
                      <w:alias w:val="Abstraction"/>
                      <w:tag w:val="Abstraction"/>
                      <w:id w:val="1731112260"/>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CD2FB0">
                    <w:t xml:space="preserve"> Abstraction</w:t>
                  </w:r>
                </w:p>
              </w:tc>
            </w:tr>
            <w:tr w:rsidR="00CD2FB0" w:rsidTr="003B51ED">
              <w:tc>
                <w:tcPr>
                  <w:tcW w:w="5392" w:type="dxa"/>
                </w:tcPr>
                <w:p w:rsidR="00CD2FB0" w:rsidRDefault="002C2C85">
                  <w:sdt>
                    <w:sdtPr>
                      <w:rPr>
                        <w:sz w:val="28"/>
                        <w:szCs w:val="28"/>
                      </w:rPr>
                      <w:alias w:val="Process Isolation"/>
                      <w:tag w:val="Process Isolation"/>
                      <w:id w:val="256649849"/>
                      <w:lock w:val="sdtLocked"/>
                      <w14:checkbox>
                        <w14:checked w14:val="0"/>
                        <w14:checkedState w14:val="2612" w14:font="MS Gothic"/>
                        <w14:uncheckedState w14:val="2610" w14:font="MS Gothic"/>
                      </w14:checkbox>
                    </w:sdtPr>
                    <w:sdtEndPr/>
                    <w:sdtContent>
                      <w:r w:rsidR="002A0317">
                        <w:rPr>
                          <w:rFonts w:ascii="MS Gothic" w:eastAsia="MS Gothic" w:hint="eastAsia"/>
                          <w:sz w:val="28"/>
                          <w:szCs w:val="28"/>
                        </w:rPr>
                        <w:t>☐</w:t>
                      </w:r>
                    </w:sdtContent>
                  </w:sdt>
                  <w:r w:rsidR="00CD2FB0">
                    <w:t xml:space="preserve"> </w:t>
                  </w:r>
                  <w:r w:rsidR="00CD2FB0" w:rsidRPr="00CD2FB0">
                    <w:t>Process Isolation</w:t>
                  </w:r>
                </w:p>
              </w:tc>
              <w:tc>
                <w:tcPr>
                  <w:tcW w:w="5393" w:type="dxa"/>
                </w:tcPr>
                <w:p w:rsidR="00CD2FB0" w:rsidRDefault="002C2C85">
                  <w:sdt>
                    <w:sdtPr>
                      <w:rPr>
                        <w:sz w:val="28"/>
                      </w:rPr>
                      <w:alias w:val="Data Hiding"/>
                      <w:tag w:val="Data Hiding"/>
                      <w:id w:val="-928035181"/>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rPr>
                        <w:t>☒</w:t>
                      </w:r>
                    </w:sdtContent>
                  </w:sdt>
                  <w:r w:rsidR="00CD2FB0">
                    <w:t xml:space="preserve"> Data Hiding</w:t>
                  </w:r>
                </w:p>
              </w:tc>
            </w:tr>
            <w:tr w:rsidR="00CD2FB0" w:rsidTr="003B51ED">
              <w:tc>
                <w:tcPr>
                  <w:tcW w:w="5392" w:type="dxa"/>
                </w:tcPr>
                <w:p w:rsidR="00CD2FB0" w:rsidRDefault="002C2C85">
                  <w:sdt>
                    <w:sdtPr>
                      <w:rPr>
                        <w:sz w:val="28"/>
                        <w:szCs w:val="28"/>
                      </w:rPr>
                      <w:alias w:val="Resource Encapsulation"/>
                      <w:tag w:val="Resource Encapsulation"/>
                      <w:id w:val="181128178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Resource Encapsulation</w:t>
                  </w:r>
                </w:p>
              </w:tc>
              <w:tc>
                <w:tcPr>
                  <w:tcW w:w="5393" w:type="dxa"/>
                </w:tcPr>
                <w:p w:rsidR="00CD2FB0" w:rsidRDefault="002C2C85">
                  <w:sdt>
                    <w:sdtPr>
                      <w:rPr>
                        <w:sz w:val="28"/>
                        <w:szCs w:val="28"/>
                      </w:rPr>
                      <w:alias w:val="Layering"/>
                      <w:tag w:val="Layering"/>
                      <w:id w:val="1565831051"/>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szCs w:val="28"/>
                        </w:rPr>
                        <w:t>☒</w:t>
                      </w:r>
                    </w:sdtContent>
                  </w:sdt>
                  <w:r w:rsidR="00CD2FB0">
                    <w:t xml:space="preserve"> Layering</w:t>
                  </w:r>
                </w:p>
              </w:tc>
            </w:tr>
            <w:tr w:rsidR="00CD2FB0" w:rsidTr="003B51ED">
              <w:tc>
                <w:tcPr>
                  <w:tcW w:w="5392" w:type="dxa"/>
                </w:tcPr>
                <w:p w:rsidR="00CD2FB0" w:rsidRDefault="002C2C85">
                  <w:sdt>
                    <w:sdtPr>
                      <w:rPr>
                        <w:sz w:val="28"/>
                        <w:szCs w:val="28"/>
                      </w:rPr>
                      <w:alias w:val="Modularity"/>
                      <w:tag w:val="Modularity"/>
                      <w:id w:val="-559633427"/>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Modularity</w:t>
                  </w:r>
                </w:p>
              </w:tc>
              <w:tc>
                <w:tcPr>
                  <w:tcW w:w="5393" w:type="dxa"/>
                </w:tcPr>
                <w:p w:rsidR="00CD2FB0" w:rsidRDefault="002C2C85">
                  <w:sdt>
                    <w:sdtPr>
                      <w:rPr>
                        <w:sz w:val="28"/>
                      </w:rPr>
                      <w:alias w:val="Simplicity"/>
                      <w:tag w:val="Simplicity"/>
                      <w:id w:val="64740776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rPr>
                        <w:t>☐</w:t>
                      </w:r>
                    </w:sdtContent>
                  </w:sdt>
                  <w:r w:rsidR="00CD2FB0">
                    <w:t xml:space="preserve"> Simplicity</w:t>
                  </w:r>
                </w:p>
              </w:tc>
            </w:tr>
            <w:tr w:rsidR="00CD2FB0" w:rsidTr="003B51ED">
              <w:tc>
                <w:tcPr>
                  <w:tcW w:w="5392" w:type="dxa"/>
                </w:tcPr>
                <w:p w:rsidR="00CD2FB0" w:rsidRDefault="002C2C85">
                  <w:sdt>
                    <w:sdtPr>
                      <w:rPr>
                        <w:sz w:val="28"/>
                        <w:szCs w:val="28"/>
                      </w:rPr>
                      <w:alias w:val="Least Privilege"/>
                      <w:tag w:val="Least Privilege"/>
                      <w:id w:val="-1260828801"/>
                      <w:lock w:val="sdtLocked"/>
                      <w14:checkbox>
                        <w14:checked w14:val="0"/>
                        <w14:checkedState w14:val="2612" w14:font="MS Gothic"/>
                        <w14:uncheckedState w14:val="2610" w14:font="MS Gothic"/>
                      </w14:checkbox>
                    </w:sdtPr>
                    <w:sdtEndPr/>
                    <w:sdtContent>
                      <w:r w:rsidR="00CD2FB0" w:rsidRPr="00CD2FB0">
                        <w:rPr>
                          <w:rFonts w:ascii="MS Gothic" w:eastAsia="MS Gothic" w:hint="eastAsia"/>
                          <w:sz w:val="28"/>
                          <w:szCs w:val="28"/>
                        </w:rPr>
                        <w:t>☐</w:t>
                      </w:r>
                    </w:sdtContent>
                  </w:sdt>
                  <w:r w:rsidR="00CD2FB0">
                    <w:t xml:space="preserve"> </w:t>
                  </w:r>
                  <w:r w:rsidR="00CD2FB0" w:rsidRPr="00CD2FB0">
                    <w:t>Least Privilege</w:t>
                  </w:r>
                </w:p>
              </w:tc>
              <w:tc>
                <w:tcPr>
                  <w:tcW w:w="5393" w:type="dxa"/>
                </w:tcPr>
                <w:p w:rsidR="00CD2FB0" w:rsidRDefault="002C2C85">
                  <w:sdt>
                    <w:sdtPr>
                      <w:rPr>
                        <w:sz w:val="28"/>
                      </w:rPr>
                      <w:alias w:val="Minimization"/>
                      <w:tag w:val="Minimization"/>
                      <w:id w:val="2038239661"/>
                      <w:lock w:val="sdtLocked"/>
                      <w14:checkbox>
                        <w14:checked w14:val="1"/>
                        <w14:checkedState w14:val="2612" w14:font="MS Gothic"/>
                        <w14:uncheckedState w14:val="2610" w14:font="MS Gothic"/>
                      </w14:checkbox>
                    </w:sdtPr>
                    <w:sdtEndPr/>
                    <w:sdtContent>
                      <w:r w:rsidR="00FF6F7E">
                        <w:rPr>
                          <w:rFonts w:ascii="MS Gothic" w:eastAsia="MS Gothic" w:hAnsi="MS Gothic" w:hint="eastAsia"/>
                          <w:sz w:val="28"/>
                        </w:rPr>
                        <w:t>☒</w:t>
                      </w:r>
                    </w:sdtContent>
                  </w:sdt>
                  <w:r w:rsidR="00CD2FB0">
                    <w:t xml:space="preserve"> Minimization</w:t>
                  </w:r>
                </w:p>
              </w:tc>
            </w:tr>
          </w:tbl>
          <w:p w:rsidR="00CD2FB0" w:rsidRDefault="00CD2FB0"/>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D2FB0" w:rsidTr="003B51ED">
        <w:tc>
          <w:tcPr>
            <w:tcW w:w="11016" w:type="dxa"/>
          </w:tcPr>
          <w:p w:rsidR="00CD2FB0" w:rsidRPr="00CD2FB0" w:rsidRDefault="00CD2FB0">
            <w:pPr>
              <w:rPr>
                <w:b/>
                <w:sz w:val="28"/>
                <w:szCs w:val="28"/>
              </w:rPr>
            </w:pPr>
            <w:r w:rsidRPr="00CD2FB0">
              <w:rPr>
                <w:b/>
                <w:sz w:val="28"/>
                <w:szCs w:val="28"/>
              </w:rPr>
              <w:t>Assessment of Learning:</w:t>
            </w:r>
          </w:p>
        </w:tc>
      </w:tr>
      <w:tr w:rsidR="00CD2FB0" w:rsidTr="003B51ED">
        <w:tc>
          <w:tcPr>
            <w:tcW w:w="11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3"/>
            </w:tblGrid>
            <w:tr w:rsidR="00CD2FB0" w:rsidTr="00C42C96">
              <w:tc>
                <w:tcPr>
                  <w:tcW w:w="5392" w:type="dxa"/>
                  <w:tcBorders>
                    <w:bottom w:val="single" w:sz="4" w:space="0" w:color="auto"/>
                  </w:tcBorders>
                </w:tcPr>
                <w:p w:rsidR="00CD2FB0" w:rsidRDefault="00CD2FB0" w:rsidP="00CD2FB0">
                  <w:pPr>
                    <w:jc w:val="center"/>
                  </w:pPr>
                  <w:r w:rsidRPr="00CD2FB0">
                    <w:t>TYPE (Examples Listed Below)</w:t>
                  </w:r>
                </w:p>
              </w:tc>
              <w:tc>
                <w:tcPr>
                  <w:tcW w:w="5393" w:type="dxa"/>
                  <w:tcBorders>
                    <w:bottom w:val="single" w:sz="4" w:space="0" w:color="auto"/>
                  </w:tcBorders>
                </w:tcPr>
                <w:p w:rsidR="00CD2FB0" w:rsidRDefault="00CD2FB0" w:rsidP="00CD2FB0">
                  <w:pPr>
                    <w:jc w:val="center"/>
                  </w:pPr>
                  <w:r w:rsidRPr="00CD2FB0">
                    <w:t>NAME/DESCRIPTION</w:t>
                  </w:r>
                </w:p>
              </w:tc>
            </w:tr>
            <w:tr w:rsidR="00CD2FB0" w:rsidTr="00C42C96">
              <w:trPr>
                <w:trHeight w:val="2160"/>
              </w:trPr>
              <w:tc>
                <w:tcPr>
                  <w:tcW w:w="5392" w:type="dxa"/>
                  <w:tcBorders>
                    <w:top w:val="single" w:sz="4" w:space="0" w:color="auto"/>
                    <w:left w:val="single" w:sz="4" w:space="0" w:color="auto"/>
                    <w:bottom w:val="single" w:sz="4" w:space="0" w:color="auto"/>
                    <w:right w:val="single" w:sz="4" w:space="0" w:color="auto"/>
                  </w:tcBorders>
                </w:tcPr>
                <w:p w:rsidR="00CD2FB0" w:rsidRDefault="002C2C85">
                  <w:sdt>
                    <w:sdtPr>
                      <w:alias w:val="Type"/>
                      <w:tag w:val="Type"/>
                      <w:id w:val="2001154482"/>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FE4F6C">
                        <w:t>Writing Assignment</w:t>
                      </w:r>
                    </w:sdtContent>
                  </w:sdt>
                </w:p>
                <w:p w:rsidR="000E4E28" w:rsidRDefault="002C2C85">
                  <w:sdt>
                    <w:sdtPr>
                      <w:alias w:val="Type"/>
                      <w:tag w:val="Type"/>
                      <w:id w:val="21678096"/>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FE4F6C">
                        <w:t>Presentation</w:t>
                      </w:r>
                    </w:sdtContent>
                  </w:sdt>
                </w:p>
                <w:p w:rsidR="000E4E28" w:rsidRDefault="002C2C85">
                  <w:sdt>
                    <w:sdtPr>
                      <w:alias w:val="Type"/>
                      <w:tag w:val="Type"/>
                      <w:id w:val="-1439830440"/>
                      <w:lock w:val="sdtLocked"/>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FE4F6C">
                        <w:t>Other</w:t>
                      </w:r>
                    </w:sdtContent>
                  </w:sdt>
                </w:p>
                <w:p w:rsidR="000E4E28" w:rsidRDefault="002C2C85">
                  <w:sdt>
                    <w:sdtPr>
                      <w:alias w:val="Type"/>
                      <w:tag w:val="Type"/>
                      <w:id w:val="-157789504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2C2C85">
                  <w:sdt>
                    <w:sdtPr>
                      <w:alias w:val="Type"/>
                      <w:tag w:val="Type"/>
                      <w:id w:val="-1920390842"/>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0E4E28" w:rsidRDefault="002C2C85">
                  <w:sdt>
                    <w:sdtPr>
                      <w:alias w:val="Type"/>
                      <w:tag w:val="Type"/>
                      <w:id w:val="114416425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p w:rsidR="00FF6F7E" w:rsidRDefault="002C2C85">
                  <w:sdt>
                    <w:sdtPr>
                      <w:alias w:val="Type"/>
                      <w:tag w:val="Type"/>
                      <w:id w:val="-2057314468"/>
                      <w:lock w:val="sdtLocked"/>
                      <w:showingPlcHdr/>
                      <w:dropDownList>
                        <w:listItem w:value="Choose an item."/>
                        <w:listItem w:displayText="Quiz/Test" w:value="Quiz/Test"/>
                        <w:listItem w:displayText="Presentation" w:value="Presentation"/>
                        <w:listItem w:displayText="Writing Assignment" w:value="Writing Assignment"/>
                        <w:listItem w:displayText="Observation" w:value="Observation"/>
                        <w:listItem w:displayText="Walk Around" w:value="Walk Around"/>
                        <w:listItem w:displayText="Oral Questioning" w:value="Oral Questioning"/>
                        <w:listItem w:displayText="Other" w:value="Other"/>
                      </w:dropDownList>
                    </w:sdtPr>
                    <w:sdtEndPr/>
                    <w:sdtContent>
                      <w:r w:rsidR="000E4E28" w:rsidRPr="006870AF">
                        <w:rPr>
                          <w:rStyle w:val="PlaceholderText"/>
                        </w:rPr>
                        <w:t>Choose an item.</w:t>
                      </w:r>
                    </w:sdtContent>
                  </w:sdt>
                </w:p>
              </w:tc>
              <w:tc>
                <w:tcPr>
                  <w:tcW w:w="5393" w:type="dxa"/>
                  <w:tcBorders>
                    <w:top w:val="single" w:sz="4" w:space="0" w:color="auto"/>
                    <w:left w:val="single" w:sz="4" w:space="0" w:color="auto"/>
                    <w:bottom w:val="single" w:sz="4" w:space="0" w:color="auto"/>
                    <w:right w:val="single" w:sz="4" w:space="0" w:color="auto"/>
                  </w:tcBorders>
                </w:tcPr>
                <w:p w:rsidR="005D5C10" w:rsidRDefault="005D5C10" w:rsidP="005D5C10">
                  <w:r>
                    <w:t>In the private investigator exercise, participants will use various tools to extract forensic data and reconstruct a timeline of the target’s actions.</w:t>
                  </w:r>
                </w:p>
                <w:p w:rsidR="005D5C10" w:rsidRDefault="005D5C10"/>
                <w:p w:rsidR="00FE4F6C" w:rsidRDefault="00FE4F6C">
                  <w:r w:rsidRPr="00FE4F6C">
                    <w:t xml:space="preserve">After playing </w:t>
                  </w:r>
                  <w:r w:rsidR="005D5C10">
                    <w:t xml:space="preserve">the educational video games, </w:t>
                  </w:r>
                  <w:r w:rsidRPr="00FE4F6C">
                    <w:t>participants will discuss lessons learned, then create an original set of email messages that em</w:t>
                  </w:r>
                  <w:r w:rsidR="005D5C10">
                    <w:t>ulate common scammer patterns.  P</w:t>
                  </w:r>
                  <w:r w:rsidRPr="00FE4F6C">
                    <w:t xml:space="preserve">articipants will </w:t>
                  </w:r>
                  <w:r w:rsidR="005D5C10">
                    <w:t xml:space="preserve">also </w:t>
                  </w:r>
                  <w:r w:rsidRPr="00FE4F6C">
                    <w:t xml:space="preserve">discuss what makes a password effective, and will identify useful strategies for creating </w:t>
                  </w:r>
                  <w:r w:rsidR="005D5C10">
                    <w:t xml:space="preserve">optimal </w:t>
                  </w:r>
                  <w:r w:rsidRPr="00FE4F6C">
                    <w:t>passwords.</w:t>
                  </w:r>
                </w:p>
              </w:tc>
            </w:tr>
          </w:tbl>
          <w:p w:rsidR="00CD2FB0" w:rsidRDefault="00CD2FB0"/>
        </w:tc>
      </w:tr>
    </w:tbl>
    <w:p w:rsidR="003B51ED" w:rsidRDefault="003B51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F931EA" w:rsidTr="000C1A38">
        <w:trPr>
          <w:trHeight w:val="389"/>
        </w:trPr>
        <w:tc>
          <w:tcPr>
            <w:tcW w:w="10740" w:type="dxa"/>
            <w:tcBorders>
              <w:bottom w:val="single" w:sz="4" w:space="0" w:color="auto"/>
            </w:tcBorders>
          </w:tcPr>
          <w:p w:rsidR="00F931EA" w:rsidRPr="00F931EA" w:rsidRDefault="00F931EA" w:rsidP="00F931EA">
            <w:pPr>
              <w:rPr>
                <w:b/>
                <w:sz w:val="28"/>
                <w:szCs w:val="28"/>
              </w:rPr>
            </w:pPr>
            <w:r w:rsidRPr="00F931EA">
              <w:rPr>
                <w:b/>
                <w:sz w:val="28"/>
                <w:szCs w:val="28"/>
              </w:rPr>
              <w:t>Accommodations: (Examples may include closed captioning for hearing impaired students; accommodations for students with disabilities.)</w:t>
            </w:r>
          </w:p>
        </w:tc>
      </w:tr>
      <w:tr w:rsidR="00F931EA" w:rsidTr="000C1A38">
        <w:trPr>
          <w:trHeight w:val="1314"/>
        </w:trPr>
        <w:tc>
          <w:tcPr>
            <w:tcW w:w="10740" w:type="dxa"/>
            <w:tcBorders>
              <w:top w:val="single" w:sz="4" w:space="0" w:color="auto"/>
              <w:left w:val="single" w:sz="4" w:space="0" w:color="auto"/>
              <w:bottom w:val="single" w:sz="4" w:space="0" w:color="auto"/>
              <w:right w:val="single" w:sz="4" w:space="0" w:color="auto"/>
            </w:tcBorders>
          </w:tcPr>
          <w:p w:rsidR="00FF6F7E" w:rsidRDefault="0015206A">
            <w:r>
              <w:t>Reference YouTube videos will include annotation and/or closed captioning as appropriate.  Educational games can be modified for large font size.</w:t>
            </w:r>
            <w:r w:rsidR="00854D17">
              <w:t xml:space="preserve">  Google Doc presentation</w:t>
            </w:r>
            <w:r w:rsidR="005D5C10">
              <w:t xml:space="preserve"> and exercise</w:t>
            </w:r>
            <w:r w:rsidR="00854D17">
              <w:t xml:space="preserve"> can be modified for large font size and high contrast.</w:t>
            </w:r>
          </w:p>
        </w:tc>
      </w:tr>
    </w:tbl>
    <w:p w:rsidR="00CD2FB0" w:rsidRDefault="00CD2F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0"/>
      </w:tblGrid>
      <w:tr w:rsidR="00F931EA" w:rsidTr="000C1A38">
        <w:trPr>
          <w:trHeight w:val="208"/>
        </w:trPr>
        <w:tc>
          <w:tcPr>
            <w:tcW w:w="10690" w:type="dxa"/>
            <w:tcBorders>
              <w:bottom w:val="single" w:sz="4" w:space="0" w:color="auto"/>
            </w:tcBorders>
          </w:tcPr>
          <w:p w:rsidR="00F931EA" w:rsidRPr="00F931EA" w:rsidRDefault="00F931EA">
            <w:pPr>
              <w:rPr>
                <w:b/>
                <w:sz w:val="28"/>
                <w:szCs w:val="28"/>
              </w:rPr>
            </w:pPr>
            <w:r w:rsidRPr="00F931EA">
              <w:rPr>
                <w:b/>
                <w:sz w:val="28"/>
                <w:szCs w:val="28"/>
              </w:rPr>
              <w:t>Description of Extension Activity(</w:t>
            </w:r>
            <w:proofErr w:type="spellStart"/>
            <w:r w:rsidRPr="00F931EA">
              <w:rPr>
                <w:b/>
                <w:sz w:val="28"/>
                <w:szCs w:val="28"/>
              </w:rPr>
              <w:t>ies</w:t>
            </w:r>
            <w:proofErr w:type="spellEnd"/>
            <w:r w:rsidRPr="00F931EA">
              <w:rPr>
                <w:b/>
                <w:sz w:val="28"/>
                <w:szCs w:val="28"/>
              </w:rPr>
              <w:t>):</w:t>
            </w:r>
          </w:p>
        </w:tc>
      </w:tr>
      <w:tr w:rsidR="00F931EA" w:rsidTr="000C1A38">
        <w:trPr>
          <w:trHeight w:val="1405"/>
        </w:trPr>
        <w:tc>
          <w:tcPr>
            <w:tcW w:w="10690" w:type="dxa"/>
            <w:tcBorders>
              <w:top w:val="single" w:sz="4" w:space="0" w:color="auto"/>
              <w:left w:val="single" w:sz="4" w:space="0" w:color="auto"/>
              <w:bottom w:val="single" w:sz="4" w:space="0" w:color="auto"/>
              <w:right w:val="single" w:sz="4" w:space="0" w:color="auto"/>
            </w:tcBorders>
          </w:tcPr>
          <w:p w:rsidR="00854D17" w:rsidRDefault="00854D17" w:rsidP="00854D17">
            <w:r>
              <w:t xml:space="preserve">I. </w:t>
            </w:r>
            <w:proofErr w:type="spellStart"/>
            <w:r>
              <w:t>Exif</w:t>
            </w:r>
            <w:proofErr w:type="spellEnd"/>
            <w:r>
              <w:t xml:space="preserve"> Data Private Investigator Exercise</w:t>
            </w:r>
          </w:p>
          <w:p w:rsidR="00854D17" w:rsidRDefault="00854D17" w:rsidP="00854D17">
            <w:r>
              <w:t xml:space="preserve"> </w:t>
            </w:r>
          </w:p>
          <w:p w:rsidR="00854D17" w:rsidRDefault="00854D17" w:rsidP="00854D17">
            <w:r>
              <w:t>Participants will play the role of a private investigator and digital forensics expert whose client suspects her husband of cheating.  They will use the following tools to extract the forensic data and reconstruct a timeline of the target’s actions.</w:t>
            </w:r>
          </w:p>
          <w:p w:rsidR="00854D17" w:rsidRDefault="00854D17" w:rsidP="00854D17"/>
          <w:p w:rsidR="00854D17" w:rsidRDefault="00854D17" w:rsidP="00854D17">
            <w:pPr>
              <w:pStyle w:val="ListParagraph"/>
              <w:numPr>
                <w:ilvl w:val="0"/>
                <w:numId w:val="6"/>
              </w:numPr>
            </w:pPr>
            <w:proofErr w:type="spellStart"/>
            <w:r>
              <w:t>Exif</w:t>
            </w:r>
            <w:proofErr w:type="spellEnd"/>
            <w:r>
              <w:t xml:space="preserve"> Extractor</w:t>
            </w:r>
          </w:p>
          <w:p w:rsidR="00854D17" w:rsidRDefault="00854D17" w:rsidP="00854D17">
            <w:pPr>
              <w:pStyle w:val="ListParagraph"/>
              <w:numPr>
                <w:ilvl w:val="0"/>
                <w:numId w:val="6"/>
              </w:numPr>
            </w:pPr>
            <w:r>
              <w:t xml:space="preserve">Text Editor </w:t>
            </w:r>
          </w:p>
          <w:p w:rsidR="00854D17" w:rsidRDefault="00854D17" w:rsidP="00854D17">
            <w:pPr>
              <w:pStyle w:val="ListParagraph"/>
              <w:numPr>
                <w:ilvl w:val="0"/>
                <w:numId w:val="6"/>
              </w:numPr>
            </w:pPr>
            <w:r>
              <w:t>Spreadsheet Application</w:t>
            </w:r>
          </w:p>
          <w:p w:rsidR="00854D17" w:rsidRDefault="00854D17" w:rsidP="00854D17">
            <w:pPr>
              <w:pStyle w:val="ListParagraph"/>
              <w:numPr>
                <w:ilvl w:val="0"/>
                <w:numId w:val="6"/>
              </w:numPr>
            </w:pPr>
            <w:r>
              <w:t>Google Maps and Google’s My Maps</w:t>
            </w:r>
          </w:p>
          <w:p w:rsidR="00854D17" w:rsidRDefault="00854D17" w:rsidP="000C1A38"/>
          <w:p w:rsidR="000C1A38" w:rsidRDefault="000C1A38" w:rsidP="000C1A38">
            <w:r>
              <w:t>I</w:t>
            </w:r>
            <w:r w:rsidR="00854D17">
              <w:t>I</w:t>
            </w:r>
            <w:r>
              <w:t xml:space="preserve">. Playing Educational Games </w:t>
            </w:r>
          </w:p>
          <w:p w:rsidR="00F931EA" w:rsidRDefault="000C1A38" w:rsidP="000C1A38">
            <w:r>
              <w:t xml:space="preserve">Participants will play two educational games developed at Jacksonville State University:  1) Brute Force, a password protection lane defense game; and 2) Space Scams, a phishing email game.  Players will attempt to achieve the highest possible score.  After playing Space Scams, participants will discuss lessons learned, then will climb up Bloom’s taxonomy to create an original set of email messages that emulate common scammer patterns.  These messages can be integrated into the game to customize it for participants’ future </w:t>
            </w:r>
            <w:r>
              <w:lastRenderedPageBreak/>
              <w:t>use.  Similarly, after playing Brute Force, participants will discuss what makes a password effective, and will identify useful strategies for creating strong, memorable passwords.</w:t>
            </w:r>
          </w:p>
        </w:tc>
      </w:tr>
    </w:tbl>
    <w:p w:rsidR="00F931EA" w:rsidRDefault="00F931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F931EA" w:rsidTr="00C42C96">
        <w:tc>
          <w:tcPr>
            <w:tcW w:w="11016" w:type="dxa"/>
            <w:tcBorders>
              <w:bottom w:val="single" w:sz="4" w:space="0" w:color="auto"/>
            </w:tcBorders>
          </w:tcPr>
          <w:p w:rsidR="00F931EA" w:rsidRPr="00F931EA" w:rsidRDefault="00F931EA">
            <w:pPr>
              <w:rPr>
                <w:b/>
                <w:sz w:val="28"/>
                <w:szCs w:val="28"/>
              </w:rPr>
            </w:pPr>
            <w:r w:rsidRPr="00F931EA">
              <w:rPr>
                <w:b/>
                <w:sz w:val="28"/>
                <w:szCs w:val="28"/>
              </w:rPr>
              <w:t>Acknowledgements:</w:t>
            </w:r>
          </w:p>
        </w:tc>
      </w:tr>
      <w:tr w:rsidR="00F931EA" w:rsidTr="00C42C96">
        <w:trPr>
          <w:trHeight w:val="2160"/>
        </w:trPr>
        <w:tc>
          <w:tcPr>
            <w:tcW w:w="11016" w:type="dxa"/>
            <w:tcBorders>
              <w:top w:val="single" w:sz="4" w:space="0" w:color="auto"/>
              <w:left w:val="single" w:sz="4" w:space="0" w:color="auto"/>
              <w:bottom w:val="single" w:sz="4" w:space="0" w:color="auto"/>
              <w:right w:val="single" w:sz="4" w:space="0" w:color="auto"/>
            </w:tcBorders>
          </w:tcPr>
          <w:p w:rsidR="00F931EA" w:rsidRDefault="00F931EA"/>
        </w:tc>
      </w:tr>
    </w:tbl>
    <w:p w:rsidR="00F931EA" w:rsidRDefault="00F931EA"/>
    <w:sectPr w:rsidR="00F931EA" w:rsidSect="000D6E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961"/>
    <w:multiLevelType w:val="hybridMultilevel"/>
    <w:tmpl w:val="C242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20321"/>
    <w:multiLevelType w:val="hybridMultilevel"/>
    <w:tmpl w:val="4EA6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B2E4B"/>
    <w:multiLevelType w:val="hybridMultilevel"/>
    <w:tmpl w:val="4656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B0F98"/>
    <w:multiLevelType w:val="hybridMultilevel"/>
    <w:tmpl w:val="4EEAE1A0"/>
    <w:lvl w:ilvl="0" w:tplc="9FEE1FE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777759"/>
    <w:multiLevelType w:val="hybridMultilevel"/>
    <w:tmpl w:val="B784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826B9"/>
    <w:multiLevelType w:val="hybridMultilevel"/>
    <w:tmpl w:val="86E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E3D"/>
    <w:rsid w:val="000C1A38"/>
    <w:rsid w:val="000D6E3D"/>
    <w:rsid w:val="000E4E28"/>
    <w:rsid w:val="0015206A"/>
    <w:rsid w:val="001935B3"/>
    <w:rsid w:val="0023544D"/>
    <w:rsid w:val="002A0317"/>
    <w:rsid w:val="002C2C85"/>
    <w:rsid w:val="00324985"/>
    <w:rsid w:val="00344E09"/>
    <w:rsid w:val="003B51ED"/>
    <w:rsid w:val="00494726"/>
    <w:rsid w:val="004F1AC0"/>
    <w:rsid w:val="005866CA"/>
    <w:rsid w:val="005D5C10"/>
    <w:rsid w:val="00725EAA"/>
    <w:rsid w:val="00854D17"/>
    <w:rsid w:val="009844D4"/>
    <w:rsid w:val="00986679"/>
    <w:rsid w:val="00B45D84"/>
    <w:rsid w:val="00B62D74"/>
    <w:rsid w:val="00B64061"/>
    <w:rsid w:val="00BA77E4"/>
    <w:rsid w:val="00C42C96"/>
    <w:rsid w:val="00CD2FB0"/>
    <w:rsid w:val="00DD78FB"/>
    <w:rsid w:val="00F931EA"/>
    <w:rsid w:val="00FE4F6C"/>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34"/>
    <w:qFormat/>
    <w:rsid w:val="009866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4D4"/>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E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E3D"/>
    <w:rPr>
      <w:rFonts w:ascii="Tahoma" w:hAnsi="Tahoma" w:cs="Tahoma"/>
      <w:sz w:val="16"/>
      <w:szCs w:val="16"/>
    </w:rPr>
  </w:style>
  <w:style w:type="table" w:styleId="TableGrid">
    <w:name w:val="Table Grid"/>
    <w:basedOn w:val="TableNormal"/>
    <w:uiPriority w:val="59"/>
    <w:rsid w:val="000D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6E3D"/>
    <w:pPr>
      <w:autoSpaceDE w:val="0"/>
      <w:autoSpaceDN w:val="0"/>
      <w:adjustRightInd w:val="0"/>
      <w:spacing w:after="0" w:line="240" w:lineRule="auto"/>
    </w:pPr>
    <w:rPr>
      <w:rFonts w:ascii="Minion Pro" w:hAnsi="Minion Pro" w:cs="Minion Pro"/>
      <w:color w:val="000000"/>
      <w:sz w:val="24"/>
      <w:szCs w:val="24"/>
    </w:rPr>
  </w:style>
  <w:style w:type="character" w:styleId="PlaceholderText">
    <w:name w:val="Placeholder Text"/>
    <w:basedOn w:val="DefaultParagraphFont"/>
    <w:uiPriority w:val="99"/>
    <w:semiHidden/>
    <w:rsid w:val="00986679"/>
    <w:rPr>
      <w:color w:val="808080"/>
    </w:rPr>
  </w:style>
  <w:style w:type="character" w:customStyle="1" w:styleId="Style1">
    <w:name w:val="Style1"/>
    <w:basedOn w:val="DefaultParagraphFont"/>
    <w:uiPriority w:val="1"/>
    <w:rsid w:val="00986679"/>
    <w:rPr>
      <w:bdr w:val="single" w:sz="4" w:space="0" w:color="auto"/>
    </w:rPr>
  </w:style>
  <w:style w:type="paragraph" w:styleId="ListParagraph">
    <w:name w:val="List Paragraph"/>
    <w:basedOn w:val="Normal"/>
    <w:uiPriority w:val="34"/>
    <w:qFormat/>
    <w:rsid w:val="00986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4705">
      <w:bodyDiv w:val="1"/>
      <w:marLeft w:val="0"/>
      <w:marRight w:val="0"/>
      <w:marTop w:val="0"/>
      <w:marBottom w:val="0"/>
      <w:divBdr>
        <w:top w:val="none" w:sz="0" w:space="0" w:color="auto"/>
        <w:left w:val="none" w:sz="0" w:space="0" w:color="auto"/>
        <w:bottom w:val="none" w:sz="0" w:space="0" w:color="auto"/>
        <w:right w:val="none" w:sz="0" w:space="0" w:color="auto"/>
      </w:divBdr>
    </w:div>
    <w:div w:id="1304239497">
      <w:bodyDiv w:val="1"/>
      <w:marLeft w:val="0"/>
      <w:marRight w:val="0"/>
      <w:marTop w:val="0"/>
      <w:marBottom w:val="0"/>
      <w:divBdr>
        <w:top w:val="none" w:sz="0" w:space="0" w:color="auto"/>
        <w:left w:val="none" w:sz="0" w:space="0" w:color="auto"/>
        <w:bottom w:val="none" w:sz="0" w:space="0" w:color="auto"/>
        <w:right w:val="none" w:sz="0" w:space="0" w:color="auto"/>
      </w:divBdr>
    </w:div>
    <w:div w:id="1446390647">
      <w:bodyDiv w:val="1"/>
      <w:marLeft w:val="0"/>
      <w:marRight w:val="0"/>
      <w:marTop w:val="0"/>
      <w:marBottom w:val="0"/>
      <w:divBdr>
        <w:top w:val="none" w:sz="0" w:space="0" w:color="auto"/>
        <w:left w:val="none" w:sz="0" w:space="0" w:color="auto"/>
        <w:bottom w:val="none" w:sz="0" w:space="0" w:color="auto"/>
        <w:right w:val="none" w:sz="0" w:space="0" w:color="auto"/>
      </w:divBdr>
    </w:div>
    <w:div w:id="182088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Jacksonville State University</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Snellen, III</dc:creator>
  <cp:keywords/>
  <dc:description/>
  <cp:lastModifiedBy>Anonymous</cp:lastModifiedBy>
  <cp:revision>8</cp:revision>
  <dcterms:created xsi:type="dcterms:W3CDTF">2017-07-02T00:57:00Z</dcterms:created>
  <dcterms:modified xsi:type="dcterms:W3CDTF">2017-07-05T19:18:00Z</dcterms:modified>
</cp:coreProperties>
</file>