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D0E10"/>
          <w:sz w:val="44"/>
        </w:rPr>
        <w:t>FABRIQ — Şirkət &amp; Maliyyə Planı</w:t>
      </w:r>
    </w:p>
    <w:p>
      <w:r>
        <w:rPr>
          <w:i/>
          <w:color w:val="555555"/>
          <w:sz w:val="24"/>
        </w:rPr>
        <w:t>İstehsal-texnologiya şirkəti · 2-fazalı strategiya · ~$1M seed → öz gəliri ilə böyümə</w:t>
      </w:r>
    </w:p>
    <w:p>
      <w:pPr>
        <w:spacing w:after="120" w:before="240"/>
      </w:pPr>
      <w:r>
        <w:rPr>
          <w:b/>
          <w:color w:val="0D0E10"/>
          <w:sz w:val="30"/>
        </w:rPr>
        <w:t>1. Vizyon</w:t>
      </w:r>
    </w:p>
    <w:p>
      <w:pPr>
        <w:spacing w:after="60"/>
      </w:pPr>
      <w:r>
        <w:rPr>
          <w:b w:val="0"/>
          <w:i w:val="0"/>
          <w:sz w:val="22"/>
        </w:rPr>
        <w:t>FABRIQ — bir texnoloji nüvə (brauzer CAD + qiymət mühərriki + ödəniş + analitika) üzərində ardıcıl məhsullar çıxaran istehsal-texnologiya şirkətidir.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FEEDRATE — flaqman: anında qiymət → sifariş → supplier istehsalı → çatdırılma marketplace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QUOTEFLOW — emalatxanalar üçün embed quote-widget SaaS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FORMCHECK — DFM analiz SaaS (FAZA 2)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CONFIGFLOW — e-commerce 3D konfiqurator (FAZA 2)</w:t>
      </w:r>
    </w:p>
    <w:p>
      <w:pPr>
        <w:spacing w:after="60"/>
      </w:pPr>
      <w:r>
        <w:rPr>
          <w:b w:val="0"/>
          <w:i/>
          <w:color w:val="555555"/>
          <w:sz w:val="22"/>
        </w:rPr>
        <w:t>Nüvə ~70% hər məhsulda təkrar işlədilir → komanda ardıcıl axır, boş qalma yox.</w:t>
      </w:r>
    </w:p>
    <w:p>
      <w:pPr>
        <w:spacing w:after="120" w:before="240"/>
      </w:pPr>
      <w:r>
        <w:rPr>
          <w:b/>
          <w:color w:val="1F5FA8"/>
          <w:sz w:val="30"/>
        </w:rPr>
        <w:t>2. 2-FAZALI STRATEGİYA (əsas)</w:t>
      </w:r>
    </w:p>
    <w:p>
      <w:pPr>
        <w:spacing w:after="60"/>
      </w:pPr>
      <w:r>
        <w:rPr>
          <w:b/>
          <w:i w:val="0"/>
          <w:color w:val="C98A06"/>
          <w:sz w:val="22"/>
        </w:rPr>
        <w:t>FAZA 1 — Sübut (Ay 1–~20):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FEEDRATE işlək MVP Ay 1-də launch → gəlir 1-ci aydan (2 ay cilalanır)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QUOTEFLOW Ay 5-də launch → 2 məhsul canlı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12 nəfərlik komanda, ~$1M seed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Breakeven ~Ay 19 — 2 məhsul özünü sübut edir</w:t>
      </w:r>
    </w:p>
    <w:p>
      <w:pPr>
        <w:spacing w:after="60"/>
      </w:pPr>
      <w:r>
        <w:rPr>
          <w:b/>
          <w:i w:val="0"/>
          <w:color w:val="2E7D32"/>
          <w:sz w:val="22"/>
        </w:rPr>
        <w:t>FAZA 2 — Genişlənmə ÖZ GƏLİRİ ilə (Ay 22+):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FORMCHECK Ay 24-də, CONFIGFLOW Ay 30-da launch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Yeni investisiya YOX — şirkət öz gəliri (breakeven sonrası kassa) ilə maliyyələşdirir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Mövcud komanda məhsul 3-4-ü qurur (nüvə təkrar) — yalnız +2 dəstək (12 → 14 nəfər)</w:t>
      </w:r>
    </w:p>
    <w:p>
      <w:pPr>
        <w:spacing w:after="60"/>
      </w:pPr>
      <w:r>
        <w:rPr>
          <w:b/>
          <w:i w:val="0"/>
          <w:color w:val="2E7D32"/>
          <w:sz w:val="22"/>
        </w:rPr>
        <w:t>Kassa FAZA 2-də böyüyür: Ay 20 ~$334,564 → Ay 30 ~$828,759 → Ay 36 ~$1,788,403. Yeni pul tələb olunmur.</w:t>
      </w:r>
    </w:p>
    <w:p>
      <w:pPr>
        <w:spacing w:after="120" w:before="240"/>
      </w:pPr>
      <w:r>
        <w:rPr>
          <w:b/>
          <w:color w:val="0D0E10"/>
          <w:sz w:val="30"/>
        </w:rPr>
        <w:t>3. KOMANDA — FAZA 1 (12 nəfər)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Rol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Başlama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Aylıq $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Qrup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CEO / Təsisçi (marketinq)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Ay 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2,000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Şirkət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CTO / Təsisçi (+frontend)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Ay 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2,000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Nüvə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HR / İşə qəbul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Ay 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1,500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Şirkət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Frontend developer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Ay 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2,200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FEEDRATE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Backend developer #1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Ay 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2,500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FEEDRATE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Backend developer #2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Ay 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2,500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FEEDRATE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Senior CAD developer (CTO dəstəyi ilə)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Ay 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3,000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Nüvə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UI/UX dizayner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Ay 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2,000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Nüvə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QA / Tester (+CAD/dizayn test)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Ay 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1,500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Nüvə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Operations / Supplier Manager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Ay 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1,500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FEEDRATE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Reklamveren (media buyer)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Ay 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1,800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Şirkət</w:t>
            </w:r>
          </w:p>
        </w:tc>
      </w:tr>
    </w:tbl>
    <w:p>
      <w:pPr>
        <w:spacing w:after="60"/>
      </w:pPr>
      <w:r>
        <w:rPr>
          <w:b/>
          <w:i w:val="0"/>
          <w:color w:val="2E7D32"/>
          <w:sz w:val="22"/>
        </w:rPr>
        <w:t>FAZA 1 komanda: 11 nəfər · aylıq brüt $22,500 · +vergi(×1.25) $28,125/ay</w:t>
      </w:r>
    </w:p>
    <w:p>
      <w:pPr>
        <w:spacing w:after="60"/>
      </w:pPr>
      <w:r>
        <w:rPr>
          <w:b w:val="0"/>
          <w:i/>
          <w:color w:val="555555"/>
          <w:sz w:val="22"/>
        </w:rPr>
        <w:t>FAZA 2-də əlavə işçi: yalnız 2 müştəri dəstəyi. Məhsul 3-4-ü MÖVCUD developer komandası qurur (nüvə ~70% təkrar).</w:t>
      </w:r>
    </w:p>
    <w:p>
      <w:pPr>
        <w:spacing w:after="120" w:before="240"/>
      </w:pPr>
      <w:r>
        <w:rPr>
          <w:b/>
          <w:color w:val="0D0E10"/>
          <w:sz w:val="30"/>
        </w:rPr>
        <w:t>4. MALİYYƏ XÜLASƏSİ (USD)</w:t>
      </w:r>
    </w:p>
    <w:p>
      <w:pPr>
        <w:spacing w:after="40"/>
      </w:pPr>
      <w:r>
        <w:rPr>
          <w:b/>
        </w:rPr>
        <w:t xml:space="preserve">Tələb olunan seed (FAZA 1): </w:t>
      </w:r>
      <w:r>
        <w:rPr>
          <w:b/>
          <w:color w:val="2E7D32"/>
        </w:rPr>
        <w:t>$1,000,000</w:t>
      </w:r>
      <w:r>
        <w:rPr>
          <w:i/>
          <w:color w:val="555555"/>
          <w:sz w:val="19"/>
        </w:rPr>
        <w:t xml:space="preserve">  (yalnız ilk 2 məhsul)</w:t>
      </w:r>
    </w:p>
    <w:p>
      <w:pPr>
        <w:spacing w:after="40"/>
      </w:pPr>
      <w:r>
        <w:rPr>
          <w:b/>
        </w:rPr>
        <w:t xml:space="preserve">Real funding need (kapitalsız dib): </w:t>
      </w:r>
      <w:r>
        <w:rPr>
          <w:b/>
          <w:color w:val="2E7D32"/>
        </w:rPr>
        <w:t>$672,027</w:t>
      </w:r>
      <w:r>
        <w:rPr>
          <w:i/>
          <w:color w:val="555555"/>
          <w:sz w:val="19"/>
        </w:rPr>
        <w:t xml:space="preserve">  (ən dərin kassa)</w:t>
      </w:r>
    </w:p>
    <w:p>
      <w:pPr>
        <w:spacing w:after="40"/>
      </w:pPr>
      <w:r>
        <w:rPr>
          <w:b/>
        </w:rPr>
        <w:t xml:space="preserve">Ən aşağı kassa (runway dibi): </w:t>
      </w:r>
      <w:r>
        <w:rPr>
          <w:b/>
          <w:color w:val="2E7D32"/>
        </w:rPr>
        <w:t>$327,973</w:t>
      </w:r>
      <w:r>
        <w:rPr>
          <w:i/>
          <w:color w:val="555555"/>
          <w:sz w:val="19"/>
        </w:rPr>
        <w:t xml:space="preserve">  (müsbət qalır)</w:t>
      </w:r>
    </w:p>
    <w:p>
      <w:pPr>
        <w:spacing w:after="40"/>
      </w:pPr>
      <w:r>
        <w:rPr>
          <w:b/>
        </w:rPr>
        <w:t xml:space="preserve">Breakeven ayı: </w:t>
      </w:r>
      <w:r>
        <w:rPr>
          <w:b/>
          <w:color w:val="2E7D32"/>
        </w:rPr>
        <w:t>Ay 19</w:t>
      </w:r>
      <w:r>
        <w:rPr>
          <w:i/>
          <w:color w:val="555555"/>
          <w:sz w:val="19"/>
        </w:rPr>
        <w:t xml:space="preserve">  (ilk müsbət NET)</w:t>
      </w:r>
    </w:p>
    <w:p>
      <w:pPr>
        <w:spacing w:after="40"/>
      </w:pPr>
      <w:r>
        <w:rPr>
          <w:b/>
        </w:rPr>
        <w:t xml:space="preserve">İlk 2 ay aylıq burn: </w:t>
      </w:r>
      <w:r>
        <w:rPr>
          <w:b/>
          <w:color w:val="2E7D32"/>
        </w:rPr>
        <w:t>$60,435</w:t>
      </w:r>
      <w:r>
        <w:rPr>
          <w:i/>
          <w:color w:val="555555"/>
          <w:sz w:val="19"/>
        </w:rPr>
        <w:t xml:space="preserve">  (build dövrü)</w:t>
      </w:r>
    </w:p>
    <w:p>
      <w:pPr>
        <w:spacing w:after="40"/>
      </w:pPr>
      <w:r>
        <w:rPr>
          <w:b/>
        </w:rPr>
        <w:t xml:space="preserve">24-cü ay aylıq gəlir: </w:t>
      </w:r>
      <w:r>
        <w:rPr>
          <w:b/>
          <w:color w:val="2E7D32"/>
        </w:rPr>
        <w:t>$107,453</w:t>
      </w:r>
      <w:r>
        <w:rPr>
          <w:i/>
          <w:color w:val="555555"/>
          <w:sz w:val="19"/>
        </w:rPr>
        <w:t xml:space="preserve">  (ARR $1,289,433)</w:t>
      </w:r>
    </w:p>
    <w:p>
      <w:pPr>
        <w:spacing w:after="40"/>
      </w:pPr>
      <w:r>
        <w:rPr>
          <w:b/>
        </w:rPr>
        <w:t xml:space="preserve">48-ci ay aylıq gəlir: </w:t>
      </w:r>
      <w:r>
        <w:rPr>
          <w:b/>
          <w:color w:val="2E7D32"/>
        </w:rPr>
        <w:t>$1,197,515</w:t>
      </w:r>
      <w:r>
        <w:rPr>
          <w:i/>
          <w:color w:val="555555"/>
          <w:sz w:val="19"/>
        </w:rPr>
        <w:t xml:space="preserve">  (ARR $14,370,183)</w:t>
      </w:r>
    </w:p>
    <w:p>
      <w:pPr>
        <w:spacing w:after="40"/>
      </w:pPr>
      <w:r>
        <w:rPr>
          <w:b/>
        </w:rPr>
        <w:t xml:space="preserve">48-ci ay aylıq NET: </w:t>
      </w:r>
      <w:r>
        <w:rPr>
          <w:b/>
          <w:color w:val="2E7D32"/>
        </w:rPr>
        <w:t>$779,404</w:t>
      </w:r>
      <w:r>
        <w:rPr>
          <w:i/>
          <w:color w:val="555555"/>
          <w:sz w:val="19"/>
        </w:rPr>
        <w:t xml:space="preserve">  (mənfəət)</w:t>
      </w:r>
    </w:p>
    <w:p>
      <w:pPr>
        <w:spacing w:after="120" w:before="240"/>
      </w:pPr>
      <w:r>
        <w:rPr>
          <w:b/>
          <w:color w:val="0D0E10"/>
          <w:sz w:val="30"/>
        </w:rPr>
        <w:t>5. NİYƏ BU GÜCLÜDÜR (investor üçün)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Az pul, az risk: ~$1M ilə 2 məhsul çıxır + breakeven — $2M+ tələb edən planlardan səmərəli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Sübut-sonra-genişlən: investor 4 məhsula yox, sübut olunmuş 2 məhsula və davam planına investisiya edir</w:t>
      </w:r>
    </w:p>
    <w:p>
      <w:pPr>
        <w:pStyle w:val="ListBullet"/>
        <w:spacing w:after="60"/>
      </w:pPr>
      <w:r>
        <w:rPr>
          <w:b w:val="0"/>
          <w:i w:val="0"/>
          <w:color w:val="2E7D32"/>
          <w:sz w:val="22"/>
        </w:rPr>
        <w:t>Öz gəliri ilə böyümə: FAZA 2 yeni kapital tələb etmir → durulaşma az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Paylaşılan nüvə: hər yeni məhsulun marjinal xərci aşağı (~70% kod təkrar)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Erkən gəlir: FEEDRATE Ay 1-dən gəlir gətirir (işlək MVP)</w:t>
      </w:r>
    </w:p>
    <w:p>
      <w:pPr>
        <w:spacing w:after="40"/>
      </w:pPr>
      <w:r>
        <w:rPr>
          <w:b w:val="0"/>
          <w:i/>
          <w:color w:val="555555"/>
          <w:sz w:val="22"/>
        </w:rPr>
        <w:t>Valyuta USD (AZN üçün ×1.70). Bütün rəqəmlər maliyyə modelindən (FABRIQ-Maliyye-Model.xlsx) avtomatik gəlir.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