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F26"/>
          <w:sz w:val="38"/>
        </w:rPr>
        <w:t>FEEDRATE — Qlobal Bazar və Rəqabət Müqayisəsi</w:t>
      </w:r>
    </w:p>
    <w:p>
      <w:pPr>
        <w:jc w:val="center"/>
      </w:pPr>
      <w:r>
        <w:rPr>
          <w:color w:val="C98A06"/>
          <w:sz w:val="22"/>
        </w:rPr>
        <w:t>Kim necə edir · Supplier-li vs supplier-siz model · Sistem nə qədər qabağa gedə bilər</w:t>
      </w:r>
    </w:p>
    <w:p>
      <w:pPr>
        <w:jc w:val="center"/>
      </w:pPr>
      <w:r>
        <w:rPr>
          <w:color w:val="5A636E"/>
          <w:sz w:val="18"/>
        </w:rPr>
        <w:t>Hazırlayan: Kayzen · Tarix: 24.05.2026</w:t>
      </w:r>
    </w:p>
    <w:p>
      <w:pPr>
        <w:pStyle w:val="Heading1"/>
      </w:pPr>
      <w:r>
        <w:rPr>
          <w:color w:val="1A1F26"/>
        </w:rPr>
        <w:t>1. İcmal və əsas nəticə</w:t>
      </w:r>
    </w:p>
    <w:p>
      <w:r>
        <w:rPr>
          <w:b w:val="0"/>
          <w:sz w:val="21"/>
        </w:rPr>
        <w:t>Azərbaycan daxili bazarı bu sahə üçün kiçikdir → strategiya QLOBAL olmalıdır (İngilis dilli, Stripe, onlayn marketinq). Bazarda hər BİR funksiyanı (ani qiymət, brauzer CAD, model kitabxanası, dizayn satışı) edən var, amma HAMISINI bir self-serve əlçatan platformada birləşdirən YOXDUR — fərqlənmə budur.</w:t>
      </w:r>
    </w:p>
    <w:p>
      <w:pPr>
        <w:pStyle w:val="ListBullet"/>
      </w:pPr>
      <w:r>
        <w:t>Supplier-SİZ model (yalnız software) ilə başlamaq tövsiyə olunur — asset-light, tez gəlir, aşağı risk.</w:t>
      </w:r>
    </w:p>
    <w:p>
      <w:pPr>
        <w:pStyle w:val="ListBullet"/>
      </w:pPr>
      <w:r>
        <w:t>Supplier-Lİ model (Xometry kimi) çox kapital/əməliyyat tələb edir; lider belə hələ zərərdədir — sonraya.</w:t>
      </w:r>
    </w:p>
    <w:p>
      <w:pPr>
        <w:pStyle w:val="ListBullet"/>
      </w:pPr>
      <w:r>
        <w:t>Praktiki hədəf: əvvəl niş/regional-qlobal liderlik, sonra genişlənmə.</w:t>
      </w:r>
    </w:p>
    <w:p>
      <w:pPr>
        <w:pStyle w:val="Heading1"/>
      </w:pPr>
      <w:r>
        <w:rPr>
          <w:color w:val="1A1F26"/>
        </w:rPr>
        <w:t>2. Bazar həcmi və trendlər</w:t>
      </w:r>
    </w:p>
    <w:p>
      <w:r>
        <w:rPr>
          <w:b w:val="0"/>
          <w:sz w:val="21"/>
        </w:rPr>
        <w:t>Rəqəmsal istehsal bazarı 2026-da ~$439 mlrd, illik ~16% (CAGR); on-demand seqment ~53%. Trendlər: AI/ML ani qiymət, anında DFM, CAD daxilində qiymət (add-in), Çin birbaşa-istehsal qiymət təzyiqi.</w:t>
      </w:r>
    </w:p>
    <w:p>
      <w:pPr>
        <w:pStyle w:val="Heading1"/>
      </w:pPr>
      <w:r>
        <w:rPr>
          <w:color w:val="1A1F26"/>
        </w:rPr>
        <w:t>3. Bazar seqmentasiyası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Seqment</w:t>
            </w:r>
          </w:p>
        </w:tc>
        <w:tc>
          <w:tcPr>
            <w:tcW w:type="dxa" w:w="5035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Kimə</w:t>
            </w:r>
          </w:p>
        </w:tc>
        <w:tc>
          <w:tcPr>
            <w:tcW w:type="dxa" w:w="5035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Nümunələr</w:t>
            </w:r>
          </w:p>
        </w:tc>
      </w:tr>
      <w:tr>
        <w:tc>
          <w:tcPr>
            <w:tcW w:type="dxa" w:w="5035"/>
          </w:tcPr>
          <w:p>
            <w:r/>
            <w:r>
              <w:rPr>
                <w:b/>
                <w:sz w:val="17"/>
              </w:rPr>
              <w:t>1. Marketplace / istehsal platforması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Alıcı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Xometry, Protolabs, Fictiv, RapidDirect, Haizol, JLCCNC</w:t>
            </w:r>
          </w:p>
        </w:tc>
      </w:tr>
      <w:tr>
        <w:tc>
          <w:tcPr>
            <w:tcW w:type="dxa" w:w="5035"/>
          </w:tcPr>
          <w:p>
            <w:r/>
            <w:r>
              <w:rPr>
                <w:b/>
                <w:sz w:val="17"/>
              </w:rPr>
              <w:t>2. Quoting SaaS (emalatxana/maker aləti)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İstifadəçi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Paperless Parts, DigiFabster, PartPilot, aShop</w:t>
            </w:r>
          </w:p>
        </w:tc>
      </w:tr>
      <w:tr>
        <w:tc>
          <w:tcPr>
            <w:tcW w:type="dxa" w:w="5035"/>
          </w:tcPr>
          <w:p>
            <w:r/>
            <w:r>
              <w:rPr>
                <w:b/>
                <w:sz w:val="17"/>
              </w:rPr>
              <w:t>3. ERP + quoting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Böyük emalatxana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E2, JobBOSS², ProShop, Global Shop</w:t>
            </w:r>
          </w:p>
        </w:tc>
      </w:tr>
      <w:tr>
        <w:tc>
          <w:tcPr>
            <w:tcW w:type="dxa" w:w="5035"/>
          </w:tcPr>
          <w:p>
            <w:r/>
            <w:r>
              <w:rPr>
                <w:b/>
                <w:sz w:val="17"/>
              </w:rPr>
              <w:t>4. Should-cost / maya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OEM/satınalma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aPriori, DFMA, Costimator</w:t>
            </w:r>
          </w:p>
        </w:tc>
      </w:tr>
      <w:tr>
        <w:tc>
          <w:tcPr>
            <w:tcW w:type="dxa" w:w="5035"/>
          </w:tcPr>
          <w:p>
            <w:r/>
            <w:r>
              <w:rPr>
                <w:b/>
                <w:sz w:val="17"/>
              </w:rPr>
              <w:t>5. Texnologiya təminatçısı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Qurucular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CAD Exchanger, HOOPS, OpenCASCADE, Datakit</w:t>
            </w:r>
          </w:p>
        </w:tc>
      </w:tr>
    </w:tbl>
    <w:p>
      <w:pPr>
        <w:pStyle w:val="Heading1"/>
      </w:pPr>
      <w:r>
        <w:rPr>
          <w:color w:val="1A1F26"/>
        </w:rPr>
        <w:t>4. Əsas oyunçular — +/−</w:t>
      </w:r>
    </w:p>
    <w:p>
      <w:pPr>
        <w:pStyle w:val="Heading3"/>
      </w:pPr>
      <w:r>
        <w:rPr>
          <w:color w:val="1D4ED8"/>
        </w:rPr>
        <w:t>Xometry / Hubs</w:t>
      </w:r>
    </w:p>
    <w:p>
      <w:r>
        <w:rPr>
          <w:b w:val="0"/>
          <w:sz w:val="21"/>
        </w:rPr>
        <w:t>Ani qiymət marketplace (ML, DFM). +: güclü, geniş, qlobal. −: 20–40% marja, brend itkisi, asılılıq.</w:t>
      </w:r>
    </w:p>
    <w:p>
      <w:pPr>
        <w:pStyle w:val="Heading3"/>
      </w:pPr>
      <w:r>
        <w:rPr>
          <w:color w:val="1D4ED8"/>
        </w:rPr>
        <w:t>Protolabs</w:t>
      </w:r>
    </w:p>
    <w:p>
      <w:r>
        <w:rPr>
          <w:b w:val="0"/>
          <w:sz w:val="21"/>
        </w:rPr>
        <w:t>Öz fabriki, ən sürətli. +: sürət, etibar. −: bahalı, alət deyil (xidmət).</w:t>
      </w:r>
    </w:p>
    <w:p>
      <w:pPr>
        <w:pStyle w:val="Heading3"/>
      </w:pPr>
      <w:r>
        <w:rPr>
          <w:color w:val="1D4ED8"/>
        </w:rPr>
        <w:t>Fictiv / RapidDirect</w:t>
      </w:r>
    </w:p>
    <w:p>
      <w:r>
        <w:rPr>
          <w:b w:val="0"/>
          <w:sz w:val="21"/>
        </w:rPr>
        <w:t>İdarə olunan/Çin marketplace + DFM. +: keyfiyyət/ucuz. −: marketplace, lojistika.</w:t>
      </w:r>
    </w:p>
    <w:p>
      <w:pPr>
        <w:pStyle w:val="Heading3"/>
      </w:pPr>
      <w:r>
        <w:rPr>
          <w:color w:val="1D4ED8"/>
        </w:rPr>
        <w:t>Çin: JLCCNC / PCBWay / Haizol</w:t>
      </w:r>
    </w:p>
    <w:p>
      <w:r>
        <w:rPr>
          <w:b w:val="0"/>
          <w:sz w:val="21"/>
        </w:rPr>
        <w:t>Birbaşa fabrik/aqreqator. +: 30–50% ucuz, ani (JLCCNC). −: keyfiyyət dəyişkən, dil/gömrük.</w:t>
      </w:r>
    </w:p>
    <w:p>
      <w:pPr>
        <w:pStyle w:val="Heading3"/>
      </w:pPr>
      <w:r>
        <w:rPr>
          <w:color w:val="1D4ED8"/>
        </w:rPr>
        <w:t>Paperless Parts</w:t>
      </w:r>
    </w:p>
    <w:p>
      <w:r>
        <w:rPr>
          <w:b w:val="0"/>
          <w:sz w:val="21"/>
        </w:rPr>
        <w:t>Emalatxana üçün dərin DFM+iş axını. +: güclü. −: çox bahalı, mürəkkəb, ABŞ.</w:t>
      </w:r>
    </w:p>
    <w:p>
      <w:pPr>
        <w:pStyle w:val="Heading3"/>
      </w:pPr>
      <w:r>
        <w:rPr>
          <w:color w:val="1D4ED8"/>
        </w:rPr>
        <w:t>DigiFabster</w:t>
      </w:r>
    </w:p>
    <w:p>
      <w:r>
        <w:rPr>
          <w:b w:val="0"/>
          <w:sz w:val="21"/>
        </w:rPr>
        <w:t>White-label quoting widget. +: öz brend, 24/7. −: $2k–$50k/il, 3D-print yönlü.</w:t>
      </w:r>
    </w:p>
    <w:p>
      <w:pPr>
        <w:pStyle w:val="Heading3"/>
      </w:pPr>
      <w:r>
        <w:rPr>
          <w:color w:val="1D4ED8"/>
        </w:rPr>
        <w:t>PartPilot / aShop</w:t>
      </w:r>
    </w:p>
    <w:p>
      <w:r>
        <w:rPr>
          <w:b w:val="0"/>
          <w:sz w:val="21"/>
        </w:rPr>
        <w:t>AI quoting (±5%). +: dəqiq, əlçatan. −: yeni, niş.</w:t>
      </w:r>
    </w:p>
    <w:p>
      <w:pPr>
        <w:pStyle w:val="Heading3"/>
      </w:pPr>
      <w:r>
        <w:rPr>
          <w:color w:val="1D4ED8"/>
        </w:rPr>
        <w:t>Onshape</w:t>
      </w:r>
    </w:p>
    <w:p>
      <w:r>
        <w:rPr>
          <w:b w:val="0"/>
          <w:sz w:val="21"/>
        </w:rPr>
        <w:t>Tam brauzer CAD (pro). +: güclü CAD. −: qiymət/marketplace yox, $1,500+/il.</w:t>
      </w:r>
    </w:p>
    <w:p>
      <w:pPr>
        <w:pStyle w:val="Heading3"/>
      </w:pPr>
      <w:r>
        <w:rPr>
          <w:color w:val="1D4ED8"/>
        </w:rPr>
        <w:t>eMachineShop</w:t>
      </w:r>
    </w:p>
    <w:p>
      <w:r>
        <w:rPr>
          <w:b w:val="0"/>
          <w:sz w:val="21"/>
        </w:rPr>
        <w:t>CAD + qiymət + istehsal (ən yaxın). +: birləşmə. −: köhnə/masaüstü CAD, dizayn satışı yox.</w:t>
      </w:r>
    </w:p>
    <w:p>
      <w:pPr>
        <w:pStyle w:val="Heading3"/>
      </w:pPr>
      <w:r>
        <w:rPr>
          <w:color w:val="1D4ED8"/>
        </w:rPr>
        <w:t>Cults3D / CGTrader / GrabCAD</w:t>
      </w:r>
    </w:p>
    <w:p>
      <w:r>
        <w:rPr>
          <w:b w:val="0"/>
          <w:sz w:val="21"/>
        </w:rPr>
        <w:t>Dizayn satış marketplace (20% kom.). +: satış. −: CNC qiymət/CAD yox, 3D-print/render.</w:t>
      </w:r>
    </w:p>
    <w:p>
      <w:pPr>
        <w:pStyle w:val="Heading1"/>
      </w:pPr>
      <w:r>
        <w:rPr>
          <w:color w:val="1A1F26"/>
        </w:rPr>
        <w:t>5. Bacarıq matrisi — kim hansını edir</w:t>
      </w:r>
    </w:p>
    <w:p>
      <w:r>
        <w:rPr>
          <w:b w:val="0"/>
          <w:color w:val="5A636E"/>
          <w:sz w:val="18"/>
        </w:rPr>
        <w:t>İşarələr:  ✓ = var/güclü   ~ = qismən   ✗ = yox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  <w:shd w:val="clear" w:fill="2A2E35"/>
          </w:tcPr>
          <w:p>
            <w:r/>
            <w:r>
              <w:rPr>
                <w:b/>
                <w:color w:val="FFFFFF"/>
                <w:sz w:val="16"/>
              </w:rPr>
              <w:t>Bacarıq</w:t>
            </w:r>
          </w:p>
        </w:tc>
        <w:tc>
          <w:tcPr>
            <w:tcW w:type="dxa" w:w="1678"/>
            <w:shd w:val="clear" w:fill="2A2E35"/>
          </w:tcPr>
          <w:p>
            <w:r/>
            <w:r>
              <w:rPr>
                <w:b/>
                <w:color w:val="FFFFFF"/>
                <w:sz w:val="16"/>
              </w:rPr>
              <w:t>Xometry</w:t>
            </w:r>
          </w:p>
        </w:tc>
        <w:tc>
          <w:tcPr>
            <w:tcW w:type="dxa" w:w="1678"/>
            <w:shd w:val="clear" w:fill="2A2E35"/>
          </w:tcPr>
          <w:p>
            <w:r/>
            <w:r>
              <w:rPr>
                <w:b/>
                <w:color w:val="FFFFFF"/>
                <w:sz w:val="16"/>
              </w:rPr>
              <w:t>eMachineShop</w:t>
            </w:r>
          </w:p>
        </w:tc>
        <w:tc>
          <w:tcPr>
            <w:tcW w:type="dxa" w:w="1678"/>
            <w:shd w:val="clear" w:fill="2A2E35"/>
          </w:tcPr>
          <w:p>
            <w:r/>
            <w:r>
              <w:rPr>
                <w:b/>
                <w:color w:val="FFFFFF"/>
                <w:sz w:val="16"/>
              </w:rPr>
              <w:t>Dassault Make</w:t>
            </w:r>
          </w:p>
        </w:tc>
        <w:tc>
          <w:tcPr>
            <w:tcW w:type="dxa" w:w="1678"/>
            <w:shd w:val="clear" w:fill="2A2E35"/>
          </w:tcPr>
          <w:p>
            <w:r/>
            <w:r>
              <w:rPr>
                <w:b/>
                <w:color w:val="FFFFFF"/>
                <w:sz w:val="16"/>
              </w:rPr>
              <w:t>DigiFabster</w:t>
            </w:r>
          </w:p>
        </w:tc>
        <w:tc>
          <w:tcPr>
            <w:tcW w:type="dxa" w:w="1678"/>
            <w:shd w:val="clear" w:fill="2A2E35"/>
          </w:tcPr>
          <w:p>
            <w:r/>
            <w:r>
              <w:rPr>
                <w:b/>
                <w:color w:val="FFFFFF"/>
                <w:sz w:val="16"/>
              </w:rPr>
              <w:t>Onshape</w:t>
            </w:r>
          </w:p>
        </w:tc>
        <w:tc>
          <w:tcPr>
            <w:tcW w:type="dxa" w:w="1678"/>
            <w:shd w:val="clear" w:fill="2A2E35"/>
          </w:tcPr>
          <w:p>
            <w:r/>
            <w:r>
              <w:rPr>
                <w:b/>
                <w:color w:val="FFFFFF"/>
                <w:sz w:val="16"/>
              </w:rPr>
              <w:t>Brauzer CAD*</w:t>
            </w:r>
          </w:p>
        </w:tc>
        <w:tc>
          <w:tcPr>
            <w:tcW w:type="dxa" w:w="1678"/>
            <w:shd w:val="clear" w:fill="2A2E35"/>
          </w:tcPr>
          <w:p>
            <w:r/>
            <w:r>
              <w:rPr>
                <w:b/>
                <w:color w:val="FFFFFF"/>
                <w:sz w:val="16"/>
              </w:rPr>
              <w:t>Model market.**</w:t>
            </w:r>
          </w:p>
        </w:tc>
        <w:tc>
          <w:tcPr>
            <w:tcW w:type="dxa" w:w="1678"/>
            <w:shd w:val="clear" w:fill="2A2E35"/>
          </w:tcPr>
          <w:p>
            <w:r/>
            <w:r>
              <w:rPr>
                <w:b/>
                <w:color w:val="FFFFFF"/>
                <w:sz w:val="16"/>
              </w:rPr>
              <w:t>FEEDRATE</w:t>
            </w:r>
          </w:p>
        </w:tc>
      </w:tr>
      <w:tr>
        <w:tc>
          <w:tcPr>
            <w:tcW w:type="dxa" w:w="1678"/>
          </w:tcPr>
          <w:p>
            <w:r/>
            <w:r>
              <w:rPr>
                <w:b/>
                <w:sz w:val="16"/>
              </w:rPr>
              <w:t>Ani CNC qiymət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b/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678"/>
          </w:tcPr>
          <w:p>
            <w:r/>
            <w:r>
              <w:rPr>
                <w:b/>
                <w:sz w:val="16"/>
              </w:rPr>
              <w:t>Hazır model kitabxanası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b/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678"/>
          </w:tcPr>
          <w:p>
            <w:r/>
            <w:r>
              <w:rPr>
                <w:b/>
                <w:sz w:val="16"/>
              </w:rPr>
              <w:t>Brauzerdə CAD (proqramsız)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b/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678"/>
          </w:tcPr>
          <w:p>
            <w:r/>
            <w:r>
              <w:rPr>
                <w:b/>
                <w:sz w:val="16"/>
              </w:rPr>
              <w:t>Real DFM / feature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b/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678"/>
          </w:tcPr>
          <w:p>
            <w:r/>
            <w:r>
              <w:rPr>
                <w:b/>
                <w:sz w:val="16"/>
              </w:rPr>
              <w:t>Dizayn satış marketplace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b/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678"/>
          </w:tcPr>
          <w:p>
            <w:r/>
            <w:r>
              <w:rPr>
                <w:b/>
                <w:sz w:val="16"/>
              </w:rPr>
              <w:t>Self-serve freemium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b/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678"/>
          </w:tcPr>
          <w:p>
            <w:r/>
            <w:r>
              <w:rPr>
                <w:b/>
                <w:sz w:val="16"/>
              </w:rPr>
              <w:t>Əlçatan / öz platforma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color w:val="16A34A"/>
                <w:sz w:val="16"/>
              </w:rPr>
              <w:t>✓</w:t>
            </w:r>
          </w:p>
        </w:tc>
        <w:tc>
          <w:tcPr>
            <w:tcW w:type="dxa" w:w="1678"/>
          </w:tcPr>
          <w:p>
            <w:r/>
            <w:r>
              <w:rPr>
                <w:b/>
                <w:color w:val="16A34A"/>
                <w:sz w:val="16"/>
              </w:rPr>
              <w:t>✓</w:t>
            </w:r>
          </w:p>
        </w:tc>
      </w:tr>
      <w:tr>
        <w:tc>
          <w:tcPr>
            <w:tcW w:type="dxa" w:w="1678"/>
          </w:tcPr>
          <w:p>
            <w:r/>
            <w:r>
              <w:rPr>
                <w:b/>
                <w:sz w:val="16"/>
              </w:rPr>
              <w:t>HAMISI bir platformada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98A06"/>
                <w:sz w:val="16"/>
              </w:rPr>
              <w:t>~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color w:val="C02A2A"/>
                <w:sz w:val="16"/>
              </w:rPr>
              <w:t>✗</w:t>
            </w:r>
          </w:p>
        </w:tc>
        <w:tc>
          <w:tcPr>
            <w:tcW w:type="dxa" w:w="1678"/>
          </w:tcPr>
          <w:p>
            <w:r/>
            <w:r>
              <w:rPr>
                <w:b/>
                <w:color w:val="16A34A"/>
                <w:sz w:val="16"/>
              </w:rPr>
              <w:t>✓</w:t>
            </w:r>
          </w:p>
        </w:tc>
      </w:tr>
    </w:tbl>
    <w:p>
      <w:r>
        <w:rPr>
          <w:b/>
          <w:color w:val="C98A06"/>
          <w:sz w:val="16"/>
        </w:rPr>
        <w:t>* Tinkercad/SelfCAD/Zoo.  ** Cults3D/CGTrader/GrabCAD.  Nəticə: yalnız FEEDRATE bütün sətirlərdə ✓.</w:t>
      </w:r>
    </w:p>
    <w:p>
      <w:pPr>
        <w:pStyle w:val="Heading1"/>
      </w:pPr>
      <w:r>
        <w:rPr>
          <w:color w:val="1A1F26"/>
        </w:rPr>
        <w:t>6. Ən yaxın rəqiblər və niyə yer boşdur</w:t>
      </w:r>
    </w:p>
    <w:p>
      <w:pPr>
        <w:pStyle w:val="ListBullet"/>
      </w:pPr>
      <w:r>
        <w:t>eMachineShop — CAD+qiymət+istehsal, amma CAD masaüstü/köhnə, dizayn satışı yox.</w:t>
      </w:r>
    </w:p>
    <w:p>
      <w:pPr>
        <w:pStyle w:val="ListBullet"/>
      </w:pPr>
      <w:r>
        <w:t>Dassault 3DEXPERIENCE Make — CAD ekosistemi+qiymət, amma enterprise/bahalı/mürəkkəb.</w:t>
      </w:r>
    </w:p>
    <w:p>
      <w:pPr>
        <w:pStyle w:val="ListBullet"/>
      </w:pPr>
      <w:r>
        <w:t>Onshape — güclü brauzer CAD, amma ani qiymət və dizayn satışı yox.</w:t>
      </w:r>
    </w:p>
    <w:p>
      <w:pPr>
        <w:pStyle w:val="Heading1"/>
      </w:pPr>
      <w:r>
        <w:rPr>
          <w:color w:val="1A1F26"/>
        </w:rPr>
        <w:t>7. Supplier-Lİ vs Supplier-SİZ model müqayisəsi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776"/>
        <w:gridCol w:w="3776"/>
        <w:gridCol w:w="3776"/>
        <w:gridCol w:w="3776"/>
      </w:tblGrid>
      <w:tr>
        <w:tc>
          <w:tcPr>
            <w:tcW w:type="dxa" w:w="3776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Meyar</w:t>
            </w:r>
          </w:p>
        </w:tc>
        <w:tc>
          <w:tcPr>
            <w:tcW w:type="dxa" w:w="3776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A — Supplier-siz</w:t>
            </w:r>
          </w:p>
        </w:tc>
        <w:tc>
          <w:tcPr>
            <w:tcW w:type="dxa" w:w="3776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B — Supplier-li</w:t>
            </w:r>
          </w:p>
        </w:tc>
        <w:tc>
          <w:tcPr>
            <w:tcW w:type="dxa" w:w="3776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C — Hibrid (A→B)</w:t>
            </w:r>
          </w:p>
        </w:tc>
      </w:tr>
      <w:tr>
        <w:tc>
          <w:tcPr>
            <w:tcW w:type="dxa" w:w="3776"/>
          </w:tcPr>
          <w:p>
            <w:r/>
            <w:r>
              <w:rPr>
                <w:b/>
                <w:sz w:val="17"/>
              </w:rPr>
              <w:t>Gəlir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Abunə + dizayn komissiyası (5–10%)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Sifariş marjası 20–40%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Hər ikisi</w:t>
            </w:r>
          </w:p>
        </w:tc>
      </w:tr>
      <w:tr>
        <w:tc>
          <w:tcPr>
            <w:tcW w:type="dxa" w:w="3776"/>
          </w:tcPr>
          <w:p>
            <w:r/>
            <w:r>
              <w:rPr>
                <w:b/>
                <w:sz w:val="17"/>
              </w:rPr>
              <w:t>Kapital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Aşağı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Yüksək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Orta (mərhələli)</w:t>
            </w:r>
          </w:p>
        </w:tc>
      </w:tr>
      <w:tr>
        <w:tc>
          <w:tcPr>
            <w:tcW w:type="dxa" w:w="3776"/>
          </w:tcPr>
          <w:p>
            <w:r/>
            <w:r>
              <w:rPr>
                <w:b/>
                <w:sz w:val="17"/>
              </w:rPr>
              <w:t>Komanda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Kiçik (software)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Böyük (tədarük/QC/ops)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Mərhələli</w:t>
            </w:r>
          </w:p>
        </w:tc>
      </w:tr>
      <w:tr>
        <w:tc>
          <w:tcPr>
            <w:tcW w:type="dxa" w:w="3776"/>
          </w:tcPr>
          <w:p>
            <w:r/>
            <w:r>
              <w:rPr>
                <w:b/>
                <w:sz w:val="17"/>
              </w:rPr>
              <w:t>Gəlirə çatma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Tez (2–3 ay)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Yavaş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Tez başla, sonra genişlən</w:t>
            </w:r>
          </w:p>
        </w:tc>
      </w:tr>
      <w:tr>
        <w:tc>
          <w:tcPr>
            <w:tcW w:type="dxa" w:w="3776"/>
          </w:tcPr>
          <w:p>
            <w:r/>
            <w:r>
              <w:rPr>
                <w:b/>
                <w:sz w:val="17"/>
              </w:rPr>
              <w:t>Mənfəət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Real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Çox gec (lider zərərdə)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A-dan gəlir</w:t>
            </w:r>
          </w:p>
        </w:tc>
      </w:tr>
      <w:tr>
        <w:tc>
          <w:tcPr>
            <w:tcW w:type="dxa" w:w="3776"/>
          </w:tcPr>
          <w:p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Konversiya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Toyuq-yumurta, QC, leakage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İcra ardıcıllığı</w:t>
            </w:r>
          </w:p>
        </w:tc>
      </w:tr>
      <w:tr>
        <w:tc>
          <w:tcPr>
            <w:tcW w:type="dxa" w:w="3776"/>
          </w:tcPr>
          <w:p>
            <w:r/>
            <w:r>
              <w:rPr>
                <w:b/>
                <w:sz w:val="17"/>
              </w:rPr>
              <w:t>Kiçik komanda üçün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Yüksək uyğun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Aşağı</w:t>
            </w:r>
          </w:p>
        </w:tc>
        <w:tc>
          <w:tcPr>
            <w:tcW w:type="dxa" w:w="3776"/>
          </w:tcPr>
          <w:p>
            <w:r/>
            <w:r>
              <w:rPr>
                <w:sz w:val="17"/>
              </w:rPr>
              <w:t>Yüksək uyğun</w:t>
            </w:r>
          </w:p>
        </w:tc>
      </w:tr>
    </w:tbl>
    <w:p>
      <w:r>
        <w:rPr>
          <w:b w:val="0"/>
          <w:color w:val="C02A2A"/>
          <w:sz w:val="21"/>
        </w:rPr>
        <w:t>Reallıq: Xometry (lider) Q3 2025-də ~-$11.6M zərər; gəlirin ~89%-i təchizatçıya gedir. Two-sided marketplace toyuq-yumurta, keyfiyyət və leakage problemləri ilə doludur → B indi riskli.</w:t>
      </w:r>
    </w:p>
    <w:p>
      <w:pPr>
        <w:pStyle w:val="Heading1"/>
      </w:pPr>
      <w:r>
        <w:rPr>
          <w:color w:val="1A1F26"/>
        </w:rPr>
        <w:t>8. Nə qədər qabağa gedə bilər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c>
          <w:tcPr>
            <w:tcW w:type="dxa" w:w="5035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Ssenari</w:t>
            </w:r>
          </w:p>
        </w:tc>
        <w:tc>
          <w:tcPr>
            <w:tcW w:type="dxa" w:w="5035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Nəyə çatmaq</w:t>
            </w:r>
          </w:p>
        </w:tc>
        <w:tc>
          <w:tcPr>
            <w:tcW w:type="dxa" w:w="5035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Realizm</w:t>
            </w:r>
          </w:p>
        </w:tc>
      </w:tr>
      <w:tr>
        <w:tc>
          <w:tcPr>
            <w:tcW w:type="dxa" w:w="5035"/>
          </w:tcPr>
          <w:p>
            <w:r/>
            <w:r>
              <w:rPr>
                <w:b/>
                <w:sz w:val="17"/>
              </w:rPr>
              <w:t>Niş/regional-qlobal lider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Maker+SMB+dizayner+tələbə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Yüksək</w:t>
            </w:r>
          </w:p>
        </w:tc>
      </w:tr>
      <w:tr>
        <w:tc>
          <w:tcPr>
            <w:tcW w:type="dxa" w:w="5035"/>
          </w:tcPr>
          <w:p>
            <w:r/>
            <w:r>
              <w:rPr>
                <w:b/>
                <w:sz w:val="17"/>
              </w:rPr>
              <w:t>Qlobal əlçatan alternativ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Tanınmış brend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Orta</w:t>
            </w:r>
          </w:p>
        </w:tc>
      </w:tr>
      <w:tr>
        <w:tc>
          <w:tcPr>
            <w:tcW w:type="dxa" w:w="5035"/>
          </w:tcPr>
          <w:p>
            <w:r/>
            <w:r>
              <w:rPr>
                <w:b/>
                <w:sz w:val="17"/>
              </w:rPr>
              <w:t>Qlobal lider (Xometry səviyyə)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Bazar aparıcısı</w:t>
            </w:r>
          </w:p>
        </w:tc>
        <w:tc>
          <w:tcPr>
            <w:tcW w:type="dxa" w:w="5035"/>
          </w:tcPr>
          <w:p>
            <w:r/>
            <w:r>
              <w:rPr>
                <w:sz w:val="17"/>
              </w:rPr>
              <w:t>Çətin (kapital/şəbəkə)</w:t>
            </w:r>
          </w:p>
        </w:tc>
      </w:tr>
    </w:tbl>
    <w:p>
      <w:pPr>
        <w:pStyle w:val="Heading1"/>
      </w:pPr>
      <w:r>
        <w:rPr>
          <w:color w:val="C98A06"/>
        </w:rPr>
        <w:t>9. Go/No-Go və verdikt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553"/>
        <w:gridCol w:w="7553"/>
      </w:tblGrid>
      <w:tr>
        <w:tc>
          <w:tcPr>
            <w:tcW w:type="dxa" w:w="7553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Meyar</w:t>
            </w:r>
          </w:p>
        </w:tc>
        <w:tc>
          <w:tcPr>
            <w:tcW w:type="dxa" w:w="7553"/>
            <w:shd w:val="clear" w:fill="2A2E35"/>
          </w:tcPr>
          <w:p>
            <w:r/>
            <w:r>
              <w:rPr>
                <w:b/>
                <w:color w:val="FFFFFF"/>
                <w:sz w:val="17"/>
              </w:rPr>
              <w:t>Qiymət</w:t>
            </w:r>
          </w:p>
        </w:tc>
      </w:tr>
      <w:tr>
        <w:tc>
          <w:tcPr>
            <w:tcW w:type="dxa" w:w="7553"/>
          </w:tcPr>
          <w:p>
            <w:r/>
            <w:r>
              <w:rPr>
                <w:b/>
                <w:sz w:val="17"/>
              </w:rPr>
              <w:t>Qlobal tələb</w:t>
            </w:r>
          </w:p>
        </w:tc>
        <w:tc>
          <w:tcPr>
            <w:tcW w:type="dxa" w:w="7553"/>
          </w:tcPr>
          <w:p>
            <w:r/>
            <w:r>
              <w:rPr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7553"/>
          </w:tcPr>
          <w:p>
            <w:r/>
            <w:r>
              <w:rPr>
                <w:b/>
                <w:sz w:val="17"/>
              </w:rPr>
              <w:t>Unikal birləşmə</w:t>
            </w:r>
          </w:p>
        </w:tc>
        <w:tc>
          <w:tcPr>
            <w:tcW w:type="dxa" w:w="7553"/>
          </w:tcPr>
          <w:p>
            <w:r/>
            <w:r>
              <w:rPr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7553"/>
          </w:tcPr>
          <w:p>
            <w:r/>
            <w:r>
              <w:rPr>
                <w:b/>
                <w:sz w:val="17"/>
              </w:rPr>
              <w:t>Texniki imkan (MVP var)</w:t>
            </w:r>
          </w:p>
        </w:tc>
        <w:tc>
          <w:tcPr>
            <w:tcW w:type="dxa" w:w="7553"/>
          </w:tcPr>
          <w:p>
            <w:r/>
            <w:r>
              <w:rPr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7553"/>
          </w:tcPr>
          <w:p>
            <w:r/>
            <w:r>
              <w:rPr>
                <w:b/>
                <w:sz w:val="17"/>
              </w:rPr>
              <w:t>Vaxt (2–3 ay)</w:t>
            </w:r>
          </w:p>
        </w:tc>
        <w:tc>
          <w:tcPr>
            <w:tcW w:type="dxa" w:w="7553"/>
          </w:tcPr>
          <w:p>
            <w:r/>
            <w:r>
              <w:rPr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7553"/>
          </w:tcPr>
          <w:p>
            <w:r/>
            <w:r>
              <w:rPr>
                <w:b/>
                <w:sz w:val="17"/>
              </w:rPr>
              <w:t>Kapital — Variant A</w:t>
            </w:r>
          </w:p>
        </w:tc>
        <w:tc>
          <w:tcPr>
            <w:tcW w:type="dxa" w:w="7553"/>
          </w:tcPr>
          <w:p>
            <w:r/>
            <w:r>
              <w:rPr>
                <w:color w:val="16A34A"/>
                <w:sz w:val="17"/>
              </w:rPr>
              <w:t>✓</w:t>
            </w:r>
          </w:p>
        </w:tc>
      </w:tr>
      <w:tr>
        <w:tc>
          <w:tcPr>
            <w:tcW w:type="dxa" w:w="7553"/>
          </w:tcPr>
          <w:p>
            <w:r/>
            <w:r>
              <w:rPr>
                <w:b/>
                <w:sz w:val="17"/>
              </w:rPr>
              <w:t>Kapital — Variant B</w:t>
            </w:r>
          </w:p>
        </w:tc>
        <w:tc>
          <w:tcPr>
            <w:tcW w:type="dxa" w:w="7553"/>
          </w:tcPr>
          <w:p>
            <w:r/>
            <w:r>
              <w:rPr>
                <w:color w:val="C02A2A"/>
                <w:sz w:val="17"/>
              </w:rPr>
              <w:t>✗</w:t>
            </w:r>
          </w:p>
        </w:tc>
      </w:tr>
      <w:tr>
        <w:tc>
          <w:tcPr>
            <w:tcW w:type="dxa" w:w="7553"/>
          </w:tcPr>
          <w:p>
            <w:r/>
            <w:r>
              <w:rPr>
                <w:b/>
                <w:sz w:val="17"/>
              </w:rPr>
              <w:t>Qlobal marketinq</w:t>
            </w:r>
          </w:p>
        </w:tc>
        <w:tc>
          <w:tcPr>
            <w:tcW w:type="dxa" w:w="7553"/>
          </w:tcPr>
          <w:p>
            <w:r/>
            <w:r>
              <w:rPr>
                <w:color w:val="C98A06"/>
                <w:sz w:val="17"/>
              </w:rPr>
              <w:t>~</w:t>
            </w:r>
          </w:p>
        </w:tc>
      </w:tr>
      <w:tr>
        <w:tc>
          <w:tcPr>
            <w:tcW w:type="dxa" w:w="7553"/>
          </w:tcPr>
          <w:p>
            <w:r/>
            <w:r>
              <w:rPr>
                <w:b/>
                <w:sz w:val="17"/>
              </w:rPr>
              <w:t>Rəqabət</w:t>
            </w:r>
          </w:p>
        </w:tc>
        <w:tc>
          <w:tcPr>
            <w:tcW w:type="dxa" w:w="7553"/>
          </w:tcPr>
          <w:p>
            <w:r/>
            <w:r>
              <w:rPr>
                <w:color w:val="C98A06"/>
                <w:sz w:val="17"/>
              </w:rPr>
              <w:t>~</w:t>
            </w:r>
          </w:p>
        </w:tc>
      </w:tr>
    </w:tbl>
    <w:p>
      <w:r>
        <w:rPr>
          <w:b/>
          <w:sz w:val="21"/>
        </w:rPr>
        <w:t>Verdikt: BƏLİ — başla, amma Variant A (supplier-siz, qlobal, niş) ilə; B-ni traction+kapitaldan sonra. Tam komitmenti 90 günlük validasiyaya bağla (bax: Plan sənədi).</w:t>
      </w:r>
    </w:p>
    <w:p>
      <w:pPr>
        <w:pStyle w:val="Heading1"/>
      </w:pPr>
      <w:r>
        <w:rPr>
          <w:color w:val="1A1F26"/>
        </w:rPr>
        <w:t>10. Mənbələr</w:t>
      </w:r>
    </w:p>
    <w:p>
      <w:pPr>
        <w:pStyle w:val="ListBullet"/>
      </w:pPr>
      <w:r>
        <w:rPr>
          <w:color w:val="5A636E"/>
          <w:sz w:val="18"/>
        </w:rPr>
        <w:t>Xometry maliyyə — 3dprint.com, bowerycap.com</w:t>
      </w:r>
    </w:p>
    <w:p>
      <w:pPr>
        <w:pStyle w:val="ListBullet"/>
      </w:pPr>
      <w:r>
        <w:rPr>
          <w:color w:val="5A636E"/>
          <w:sz w:val="18"/>
        </w:rPr>
        <w:t>Marketplace çətinlikləri — sharetribe.com, stripe.com</w:t>
      </w:r>
    </w:p>
    <w:p>
      <w:pPr>
        <w:pStyle w:val="ListBullet"/>
      </w:pPr>
      <w:r>
        <w:rPr>
          <w:color w:val="5A636E"/>
          <w:sz w:val="18"/>
        </w:rPr>
        <w:t>Bazar həcmi — businessresearchinsights.com, imarcgroup.com</w:t>
      </w:r>
    </w:p>
    <w:p>
      <w:pPr>
        <w:pStyle w:val="ListBullet"/>
      </w:pPr>
      <w:r>
        <w:rPr>
          <w:color w:val="5A636E"/>
          <w:sz w:val="18"/>
        </w:rPr>
        <w:t>Rəqiblər — rapiddirect.com, makerverse.com, selfcad.com, cults3d.com, emachineshop.com</w:t>
      </w:r>
    </w:p>
    <w:sectPr w:rsidR="00FC693F" w:rsidRPr="0006063C" w:rsidSect="00034616">
      <w:pgSz w:w="16834" w:h="11909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