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E10613"/>
          <w:sz w:val="18"/>
          <w:szCs w:val="18"/>
        </w:rPr>
        <w:t xml:space="preserve">MOBIZ INTERNATIONAL (PVT) LTD</w:t>
      </w:r>
    </w:p>
    <w:p>
      <w:pPr>
        <w:spacing w:after="120"/>
      </w:pPr>
      <w:r>
        <w:rPr>
          <w:rFonts w:ascii="Arial" w:cs="Arial" w:eastAsia="Arial" w:hAnsi="Arial"/>
          <w:b/>
          <w:bCs/>
          <w:color w:val="111114"/>
          <w:sz w:val="48"/>
          <w:szCs w:val="48"/>
        </w:rPr>
        <w:t xml:space="preserve">Software Requirements Specification</w:t>
      </w:r>
    </w:p>
    <w:p>
      <w:pPr>
        <w:spacing w:after="480"/>
      </w:pPr>
      <w:r>
        <w:rPr>
          <w:rFonts w:ascii="Arial" w:cs="Arial" w:eastAsia="Arial" w:hAnsi="Arial"/>
          <w:color w:val="6B6B73"/>
          <w:sz w:val="26"/>
          <w:szCs w:val="26"/>
        </w:rPr>
        <w:t xml:space="preserve">TOCO Mailer: Gmail to Brevo contact importer and stock email campaign builder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Field</w:t>
            </w:r>
          </w:p>
        </w:tc>
        <w:tc>
          <w:tcPr>
            <w:tcW w:type="dxa" w:w="72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Value</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Document</w:t>
            </w:r>
          </w:p>
        </w:tc>
        <w:tc>
          <w:tcPr>
            <w:tcW w:type="dxa" w:w="7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SRS-TOC-01 v1.1 (revised: built as a module inside the tocojapan.com Laravel application)</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Client</w:t>
            </w:r>
          </w:p>
        </w:tc>
        <w:tc>
          <w:tcPr>
            <w:tcW w:type="dxa" w:w="7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 International (tocojapan.com), Sano City, Tochigi, Japan</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Proposal</w:t>
            </w:r>
          </w:p>
        </w:tc>
        <w:tc>
          <w:tcPr>
            <w:tcW w:type="dxa" w:w="7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WEB-TOC-01, approved (fixed price Rs 60,000)</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Date</w:t>
            </w:r>
          </w:p>
        </w:tc>
        <w:tc>
          <w:tcPr>
            <w:tcW w:type="dxa" w:w="7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23 September 2026</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Prepared by</w:t>
            </w:r>
          </w:p>
        </w:tc>
        <w:tc>
          <w:tcPr>
            <w:tcW w:type="dxa" w:w="7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Amila Rajapakse, CEO / Managing Director, Mobiz International (Pvt) Ltd</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Status</w:t>
            </w:r>
          </w:p>
        </w:tc>
        <w:tc>
          <w:tcPr>
            <w:tcW w:type="dxa" w:w="7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Baseline for development. Open items in Section 9 must be closed before the dependent work starts.</w:t>
            </w:r>
          </w:p>
        </w:tc>
      </w:tr>
    </w:tbl>
    <w:p>
      <w:pPr>
        <w:spacing w:before="600"/>
      </w:pPr>
      <w:r>
        <w:rPr>
          <w:rFonts w:ascii="Arial" w:cs="Arial" w:eastAsia="Arial" w:hAnsi="Arial"/>
          <w:i/>
          <w:iCs/>
          <w:color w:val="6B6B73"/>
          <w:sz w:val="17"/>
          <w:szCs w:val="17"/>
        </w:rPr>
        <w:t xml:space="preserve">Requirement IDs use the format TOC-AREA-NNN. Every requirement carries exactly one testable acceptance criterion. Words "must" and "must not" are binding; "should" marks a preferred behaviour that can be relaxed with written agreement.</w:t>
      </w:r>
    </w:p>
    <w:p>
      <w:pPr>
        <w:pageBreakBefore/>
        <w:spacing w:after="160"/>
      </w:pPr>
      <w:r>
        <w:rPr>
          <w:rFonts w:ascii="Arial" w:cs="Arial" w:eastAsia="Arial" w:hAnsi="Arial"/>
          <w:b/>
          <w:bCs/>
          <w:color w:val="111114"/>
          <w:sz w:val="32"/>
          <w:szCs w:val="32"/>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Section</w:t>
            </w:r>
          </w:p>
        </w:tc>
        <w:tc>
          <w:tcPr>
            <w:tcW w:type="dxa" w:w="60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Covers</w:t>
            </w:r>
          </w:p>
        </w:tc>
      </w:tr>
      <w:tr>
        <w:trPr>
          <w:cantSplit/>
        </w:trPr>
        <w:tc>
          <w:tcPr>
            <w:tcW w:type="dxa" w:w="3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1. Introduction</w:t>
            </w:r>
          </w:p>
        </w:tc>
        <w:tc>
          <w:tcPr>
            <w:tcW w:type="dxa" w:w="6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Purpose, scope, out of scope, definitions, references</w:t>
            </w:r>
          </w:p>
        </w:tc>
      </w:tr>
      <w:tr>
        <w:trPr>
          <w:cantSplit/>
        </w:trPr>
        <w:tc>
          <w:tcPr>
            <w:tcW w:type="dxa" w:w="3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2. Overall description</w:t>
            </w:r>
          </w:p>
        </w:tc>
        <w:tc>
          <w:tcPr>
            <w:tcW w:type="dxa" w:w="60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System context, users and roles, environment, assumptions</w:t>
            </w:r>
          </w:p>
        </w:tc>
      </w:tr>
      <w:tr>
        <w:trPr>
          <w:cantSplit/>
        </w:trPr>
        <w:tc>
          <w:tcPr>
            <w:tcW w:type="dxa" w:w="3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3. Application and access</w:t>
            </w:r>
          </w:p>
        </w:tc>
        <w:tc>
          <w:tcPr>
            <w:tcW w:type="dxa" w:w="6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TOC-GEN</w:t>
            </w:r>
          </w:p>
        </w:tc>
      </w:tr>
      <w:tr>
        <w:trPr>
          <w:cantSplit/>
        </w:trPr>
        <w:tc>
          <w:tcPr>
            <w:tcW w:type="dxa" w:w="3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4. Contact Importer</w:t>
            </w:r>
          </w:p>
        </w:tc>
        <w:tc>
          <w:tcPr>
            <w:tcW w:type="dxa" w:w="60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TOC-IMP, TOC-EXT, TOC-BRV, TOC-LOG</w:t>
            </w:r>
          </w:p>
        </w:tc>
      </w:tr>
      <w:tr>
        <w:trPr>
          <w:cantSplit/>
        </w:trPr>
        <w:tc>
          <w:tcPr>
            <w:tcW w:type="dxa" w:w="3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5. Vehicle data</w:t>
            </w:r>
          </w:p>
        </w:tc>
        <w:tc>
          <w:tcPr>
            <w:tcW w:type="dxa" w:w="6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TOC-VEH</w:t>
            </w:r>
          </w:p>
        </w:tc>
      </w:tr>
      <w:tr>
        <w:trPr>
          <w:cantSplit/>
        </w:trPr>
        <w:tc>
          <w:tcPr>
            <w:tcW w:type="dxa" w:w="3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6. Template and campaigns</w:t>
            </w:r>
          </w:p>
        </w:tc>
        <w:tc>
          <w:tcPr>
            <w:tcW w:type="dxa" w:w="60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TOC-TPL, TOC-BAN, TOC-CB, TOC-CMP, TOC-DLV</w:t>
            </w:r>
          </w:p>
        </w:tc>
      </w:tr>
      <w:tr>
        <w:trPr>
          <w:cantSplit/>
        </w:trPr>
        <w:tc>
          <w:tcPr>
            <w:tcW w:type="dxa" w:w="3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7. Non-functional requirements</w:t>
            </w:r>
          </w:p>
        </w:tc>
        <w:tc>
          <w:tcPr>
            <w:tcW w:type="dxa" w:w="6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TOC-NFR</w:t>
            </w:r>
          </w:p>
        </w:tc>
      </w:tr>
      <w:tr>
        <w:trPr>
          <w:cantSplit/>
        </w:trPr>
        <w:tc>
          <w:tcPr>
            <w:tcW w:type="dxa" w:w="3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8. Data model and acceptance testing</w:t>
            </w:r>
          </w:p>
        </w:tc>
        <w:tc>
          <w:tcPr>
            <w:tcW w:type="dxa" w:w="60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Tables, UAT scenarios</w:t>
            </w:r>
          </w:p>
        </w:tc>
      </w:tr>
      <w:tr>
        <w:trPr>
          <w:cantSplit/>
        </w:trPr>
        <w:tc>
          <w:tcPr>
            <w:tcW w:type="dxa" w:w="3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9. Open items and traceability</w:t>
            </w:r>
          </w:p>
        </w:tc>
        <w:tc>
          <w:tcPr>
            <w:tcW w:type="dxa" w:w="6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OPEN-01 to OPEN-10, proposal mapping, sign-off</w:t>
            </w:r>
          </w:p>
        </w:tc>
      </w:tr>
    </w:tbl>
    <w:p>
      <w:pPr>
        <w:pStyle w:val="Heading1"/>
        <w:pageBreakBefore/>
        <w:spacing w:after="160" w:before="0"/>
      </w:pPr>
      <w:r>
        <w:rPr>
          <w:rFonts w:ascii="Arial" w:cs="Arial" w:eastAsia="Arial" w:hAnsi="Arial"/>
          <w:b/>
          <w:bCs/>
          <w:color w:val="111114"/>
          <w:sz w:val="32"/>
          <w:szCs w:val="32"/>
        </w:rPr>
        <w:t xml:space="preserve">1. Introduction</w:t>
      </w:r>
    </w:p>
    <w:p>
      <w:pPr>
        <w:pStyle w:val="Heading2"/>
        <w:spacing w:after="100" w:before="240"/>
      </w:pPr>
      <w:r>
        <w:rPr>
          <w:rFonts w:ascii="Arial" w:cs="Arial" w:eastAsia="Arial" w:hAnsi="Arial"/>
          <w:b/>
          <w:bCs/>
          <w:color w:val="E10613"/>
          <w:sz w:val="24"/>
          <w:szCs w:val="24"/>
        </w:rPr>
        <w:t xml:space="preserve">1.1 Purpose</w:t>
      </w:r>
    </w:p>
    <w:p>
      <w:pPr>
        <w:spacing w:after="120" w:line="276"/>
      </w:pPr>
      <w:r>
        <w:rPr>
          <w:rFonts w:ascii="Arial" w:cs="Arial" w:eastAsia="Arial" w:hAnsi="Arial"/>
          <w:color w:val="2B2B31"/>
          <w:sz w:val="19"/>
          <w:szCs w:val="19"/>
        </w:rPr>
        <w:t xml:space="preserve">This document defines what TOCO Mailer must do, in enough detail for the Mobiz team to build it with Claude Code and for TOCO to accept it against clear tests. It is the single source of truth for scope. Anything not described here, or in the approved proposal WEB-TOC-01, is a change request.</w:t>
      </w:r>
    </w:p>
    <w:p>
      <w:pPr>
        <w:pStyle w:val="Heading2"/>
        <w:spacing w:after="100" w:before="240"/>
      </w:pPr>
      <w:r>
        <w:rPr>
          <w:rFonts w:ascii="Arial" w:cs="Arial" w:eastAsia="Arial" w:hAnsi="Arial"/>
          <w:b/>
          <w:bCs/>
          <w:color w:val="E10613"/>
          <w:sz w:val="24"/>
          <w:szCs w:val="24"/>
        </w:rPr>
        <w:t xml:space="preserve">1.2 Scope</w:t>
      </w:r>
    </w:p>
    <w:p>
      <w:pPr>
        <w:spacing w:after="120" w:line="276"/>
      </w:pPr>
      <w:r>
        <w:rPr>
          <w:rFonts w:ascii="Arial" w:cs="Arial" w:eastAsia="Arial" w:hAnsi="Arial"/>
          <w:color w:val="2B2B31"/>
          <w:sz w:val="19"/>
          <w:szCs w:val="19"/>
        </w:rPr>
        <w:t xml:space="preserve">TOCO Mailer is a new module inside the existing tocojapan.com Laravel application (Mobiz CMS, auto trading edition). It is used from the tocojapan.com admin area and reads vehicles through the application's existing vehicle models. It has three parts:</w:t>
      </w:r>
    </w:p>
    <w:p>
      <w:pPr>
        <w:pStyle w:val="ListParagraph"/>
        <w:numPr>
          <w:ilvl w:val="0"/>
          <w:numId w:val="2"/>
        </w:numPr>
        <w:spacing w:after="60" w:line="264"/>
      </w:pPr>
      <w:r>
        <w:rPr>
          <w:rFonts w:ascii="Arial" w:cs="Arial" w:eastAsia="Arial" w:hAnsi="Arial"/>
          <w:b/>
          <w:bCs/>
          <w:color w:val="2B2B31"/>
          <w:sz w:val="19"/>
          <w:szCs w:val="19"/>
        </w:rPr>
        <w:t xml:space="preserve">Contact Importer: </w:t>
      </w:r>
      <w:r>
        <w:rPr>
          <w:rFonts w:ascii="Arial" w:cs="Arial" w:eastAsia="Arial" w:hAnsi="Arial"/>
          <w:color w:val="2B2B31"/>
          <w:sz w:val="19"/>
          <w:szCs w:val="19"/>
        </w:rPr>
        <w:t xml:space="preserve">reads the TOCO Google mailbox (read-only), finds buyer email addresses in messages from approved senders, and adds them to pre-configured Brevo lists.</w:t>
      </w:r>
    </w:p>
    <w:p>
      <w:pPr>
        <w:pStyle w:val="ListParagraph"/>
        <w:numPr>
          <w:ilvl w:val="0"/>
          <w:numId w:val="2"/>
        </w:numPr>
        <w:spacing w:after="60" w:line="264"/>
      </w:pPr>
      <w:r>
        <w:rPr>
          <w:rFonts w:ascii="Arial" w:cs="Arial" w:eastAsia="Arial" w:hAnsi="Arial"/>
          <w:b/>
          <w:bCs/>
          <w:color w:val="2B2B31"/>
          <w:sz w:val="19"/>
          <w:szCs w:val="19"/>
        </w:rPr>
        <w:t xml:space="preserve">Email Template: </w:t>
      </w:r>
      <w:r>
        <w:rPr>
          <w:rFonts w:ascii="Arial" w:cs="Arial" w:eastAsia="Arial" w:hAnsi="Arial"/>
          <w:color w:val="2B2B31"/>
          <w:sz w:val="19"/>
          <w:szCs w:val="19"/>
        </w:rPr>
        <w:t xml:space="preserve">a Brevo-compatible HTML email in the tocojapan.com red and black style, with a header, a changeable banner and a vehicle listing.</w:t>
      </w:r>
    </w:p>
    <w:p>
      <w:pPr>
        <w:pStyle w:val="ListParagraph"/>
        <w:numPr>
          <w:ilvl w:val="0"/>
          <w:numId w:val="2"/>
        </w:numPr>
        <w:spacing w:after="60" w:line="264"/>
      </w:pPr>
      <w:r>
        <w:rPr>
          <w:rFonts w:ascii="Arial" w:cs="Arial" w:eastAsia="Arial" w:hAnsi="Arial"/>
          <w:b/>
          <w:bCs/>
          <w:color w:val="2B2B31"/>
          <w:sz w:val="19"/>
          <w:szCs w:val="19"/>
        </w:rPr>
        <w:t xml:space="preserve">Campaign Builder: </w:t>
      </w:r>
      <w:r>
        <w:rPr>
          <w:rFonts w:ascii="Arial" w:cs="Arial" w:eastAsia="Arial" w:hAnsi="Arial"/>
          <w:color w:val="2B2B31"/>
          <w:sz w:val="19"/>
          <w:szCs w:val="19"/>
        </w:rPr>
        <w:t xml:space="preserve">an admin screen where staff pick vehicles from the tocojapan.com stock database, choose a banner, write the text and push the result to Brevo as a draft campaign. Approval and sending happen manually inside Brevo only.</w:t>
      </w:r>
    </w:p>
    <w:p>
      <w:pPr>
        <w:pStyle w:val="Heading2"/>
        <w:spacing w:after="100" w:before="240"/>
      </w:pPr>
      <w:r>
        <w:rPr>
          <w:rFonts w:ascii="Arial" w:cs="Arial" w:eastAsia="Arial" w:hAnsi="Arial"/>
          <w:b/>
          <w:bCs/>
          <w:color w:val="E10613"/>
          <w:sz w:val="24"/>
          <w:szCs w:val="24"/>
        </w:rPr>
        <w:t xml:space="preserve">1.3 Out of scope</w:t>
      </w:r>
    </w:p>
    <w:p>
      <w:pPr>
        <w:pStyle w:val="ListParagraph"/>
        <w:numPr>
          <w:ilvl w:val="0"/>
          <w:numId w:val="2"/>
        </w:numPr>
        <w:spacing w:after="60" w:line="264"/>
      </w:pPr>
      <w:r>
        <w:rPr>
          <w:rFonts w:ascii="Arial" w:cs="Arial" w:eastAsia="Arial" w:hAnsi="Arial"/>
          <w:color w:val="2B2B31"/>
          <w:sz w:val="19"/>
          <w:szCs w:val="19"/>
        </w:rPr>
        <w:t xml:space="preserve">Sending or scheduling campaigns from TOCO Mailer. The application must never send email to contacts.</w:t>
      </w:r>
    </w:p>
    <w:p>
      <w:pPr>
        <w:pStyle w:val="ListParagraph"/>
        <w:numPr>
          <w:ilvl w:val="0"/>
          <w:numId w:val="2"/>
        </w:numPr>
        <w:spacing w:after="60" w:line="264"/>
      </w:pPr>
      <w:r>
        <w:rPr>
          <w:rFonts w:ascii="Arial" w:cs="Arial" w:eastAsia="Arial" w:hAnsi="Arial"/>
          <w:color w:val="2B2B31"/>
          <w:sz w:val="19"/>
          <w:szCs w:val="19"/>
        </w:rPr>
        <w:t xml:space="preserve">Changes to the public tocojapan.com website. All work is in the admin area and the new Mailer module.</w:t>
      </w:r>
    </w:p>
    <w:p>
      <w:pPr>
        <w:pStyle w:val="ListParagraph"/>
        <w:numPr>
          <w:ilvl w:val="0"/>
          <w:numId w:val="2"/>
        </w:numPr>
        <w:spacing w:after="60" w:line="264"/>
      </w:pPr>
      <w:r>
        <w:rPr>
          <w:rFonts w:ascii="Arial" w:cs="Arial" w:eastAsia="Arial" w:hAnsi="Arial"/>
          <w:color w:val="2B2B31"/>
          <w:sz w:val="19"/>
          <w:szCs w:val="19"/>
        </w:rPr>
        <w:t xml:space="preserve">Writing or designing individual campaigns after launch, Brevo subscription costs, CRM, SMS or WhatsApp campaigns.</w:t>
      </w:r>
    </w:p>
    <w:p>
      <w:pPr>
        <w:pStyle w:val="ListParagraph"/>
        <w:numPr>
          <w:ilvl w:val="0"/>
          <w:numId w:val="2"/>
        </w:numPr>
        <w:spacing w:after="60" w:line="264"/>
      </w:pPr>
      <w:r>
        <w:rPr>
          <w:rFonts w:ascii="Arial" w:cs="Arial" w:eastAsia="Arial" w:hAnsi="Arial"/>
          <w:color w:val="2B2B31"/>
          <w:sz w:val="19"/>
          <w:szCs w:val="19"/>
        </w:rPr>
        <w:t xml:space="preserve">Importing contacts from any source other than the configured mailbox, or cleaning legacy contact lists.</w:t>
      </w:r>
    </w:p>
    <w:p>
      <w:pPr>
        <w:pStyle w:val="ListParagraph"/>
        <w:numPr>
          <w:ilvl w:val="0"/>
          <w:numId w:val="2"/>
        </w:numPr>
        <w:spacing w:after="60" w:line="264"/>
      </w:pPr>
      <w:r>
        <w:rPr>
          <w:rFonts w:ascii="Arial" w:cs="Arial" w:eastAsia="Arial" w:hAnsi="Arial"/>
          <w:color w:val="2B2B31"/>
          <w:sz w:val="19"/>
          <w:szCs w:val="19"/>
        </w:rPr>
        <w:t xml:space="preserve">Legal advice on consent. The system provides the tools to record and respect consent (Section 4.4).</w:t>
      </w:r>
    </w:p>
    <w:p>
      <w:pPr>
        <w:pStyle w:val="Heading2"/>
        <w:spacing w:after="100" w:before="240"/>
      </w:pPr>
      <w:r>
        <w:rPr>
          <w:rFonts w:ascii="Arial" w:cs="Arial" w:eastAsia="Arial" w:hAnsi="Arial"/>
          <w:b/>
          <w:bCs/>
          <w:color w:val="E10613"/>
          <w:sz w:val="24"/>
          <w:szCs w:val="24"/>
        </w:rPr>
        <w:t xml:space="preserve">1.4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Term</w:t>
            </w:r>
          </w:p>
        </w:tc>
        <w:tc>
          <w:tcPr>
            <w:tcW w:type="dxa" w:w="74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Meaning</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Mailbox</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TOCO Google mailbox configured for import (proposal: first@toco-iont.com, see OPEN-01).</w:t>
            </w:r>
          </w:p>
        </w:tc>
      </w:tr>
      <w:tr>
        <w:trPr>
          <w:cantSplit/>
        </w:trPr>
        <w:tc>
          <w:tcPr>
            <w:tcW w:type="dxa" w:w="2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Approved sender</w:t>
            </w:r>
          </w:p>
        </w:tc>
        <w:tc>
          <w:tcPr>
            <w:tcW w:type="dxa" w:w="74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"from" address or domain whose messages the importer is allowed to read.</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Import run</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One execution of the importer over new messages since the last checkpoint.</w:t>
            </w:r>
          </w:p>
        </w:tc>
      </w:tr>
      <w:tr>
        <w:trPr>
          <w:cantSplit/>
        </w:trPr>
        <w:tc>
          <w:tcPr>
            <w:tcW w:type="dxa" w:w="2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Checkpoint</w:t>
            </w:r>
          </w:p>
        </w:tc>
        <w:tc>
          <w:tcPr>
            <w:tcW w:type="dxa" w:w="74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stored point (Gmail history ID and timestamp) after which messages are still unprocessed.</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Vehicle source</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read-only service in the Mailer module that reads vehicles through the existing tocojapan.com vehicle models.</w:t>
            </w:r>
          </w:p>
        </w:tc>
      </w:tr>
      <w:tr>
        <w:trPr>
          <w:cantSplit/>
        </w:trPr>
        <w:tc>
          <w:tcPr>
            <w:tcW w:type="dxa" w:w="2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Campaign</w:t>
            </w:r>
          </w:p>
        </w:tc>
        <w:tc>
          <w:tcPr>
            <w:tcW w:type="dxa" w:w="74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TOCO Mailer record holding banner, text, vehicles and target lists, which can be pushed to Brevo.</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Brevo draft</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Brevo email campaign in draft status with no schedule. Only a person in Brevo can send it.</w:t>
            </w:r>
          </w:p>
        </w:tc>
      </w:tr>
      <w:tr>
        <w:trPr>
          <w:cantSplit/>
        </w:trPr>
        <w:tc>
          <w:tcPr>
            <w:tcW w:type="dxa" w:w="2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FOB</w:t>
            </w:r>
          </w:p>
        </w:tc>
        <w:tc>
          <w:tcPr>
            <w:tcW w:type="dxa" w:w="74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Free On Board price in Japan, in USD, as shown on tocojapan.com.</w:t>
            </w:r>
          </w:p>
        </w:tc>
      </w:tr>
    </w:tbl>
    <w:p>
      <w:pPr>
        <w:pStyle w:val="Heading2"/>
        <w:spacing w:after="100" w:before="240"/>
      </w:pPr>
      <w:r>
        <w:rPr>
          <w:rFonts w:ascii="Arial" w:cs="Arial" w:eastAsia="Arial" w:hAnsi="Arial"/>
          <w:b/>
          <w:bCs/>
          <w:color w:val="E10613"/>
          <w:sz w:val="24"/>
          <w:szCs w:val="24"/>
        </w:rPr>
        <w:t xml:space="preserve">1.5 References</w:t>
      </w:r>
    </w:p>
    <w:p>
      <w:pPr>
        <w:pStyle w:val="ListParagraph"/>
        <w:numPr>
          <w:ilvl w:val="0"/>
          <w:numId w:val="2"/>
        </w:numPr>
        <w:spacing w:after="60" w:line="264"/>
      </w:pPr>
      <w:r>
        <w:rPr>
          <w:rFonts w:ascii="Arial" w:cs="Arial" w:eastAsia="Arial" w:hAnsi="Arial"/>
          <w:color w:val="2B2B31"/>
          <w:sz w:val="19"/>
          <w:szCs w:val="19"/>
        </w:rPr>
        <w:t xml:space="preserve">WEB-TOC-01 proposal, Mobiz International, 23 September 2026 (approved).</w:t>
      </w:r>
    </w:p>
    <w:p>
      <w:pPr>
        <w:pStyle w:val="ListParagraph"/>
        <w:numPr>
          <w:ilvl w:val="0"/>
          <w:numId w:val="2"/>
        </w:numPr>
        <w:spacing w:after="60" w:line="264"/>
      </w:pPr>
      <w:r>
        <w:rPr>
          <w:rFonts w:ascii="Arial" w:cs="Arial" w:eastAsia="Arial" w:hAnsi="Arial"/>
          <w:color w:val="2B2B31"/>
          <w:sz w:val="19"/>
          <w:szCs w:val="19"/>
        </w:rPr>
        <w:t xml:space="preserve">Brevo API v3 reference (contacts, lists, senders, email campaigns, double opt-in).</w:t>
      </w:r>
    </w:p>
    <w:p>
      <w:pPr>
        <w:pStyle w:val="ListParagraph"/>
        <w:numPr>
          <w:ilvl w:val="0"/>
          <w:numId w:val="2"/>
        </w:numPr>
        <w:spacing w:after="60" w:line="264"/>
      </w:pPr>
      <w:r>
        <w:rPr>
          <w:rFonts w:ascii="Arial" w:cs="Arial" w:eastAsia="Arial" w:hAnsi="Arial"/>
          <w:color w:val="2B2B31"/>
          <w:sz w:val="19"/>
          <w:szCs w:val="19"/>
        </w:rPr>
        <w:t xml:space="preserve">Gmail API v1 reference (users.messages.list, users.messages.get, users.history.list).</w:t>
      </w:r>
    </w:p>
    <w:p>
      <w:pPr>
        <w:pStyle w:val="ListParagraph"/>
        <w:numPr>
          <w:ilvl w:val="0"/>
          <w:numId w:val="2"/>
        </w:numPr>
        <w:spacing w:after="60" w:line="264"/>
      </w:pPr>
      <w:r>
        <w:rPr>
          <w:rFonts w:ascii="Arial" w:cs="Arial" w:eastAsia="Arial" w:hAnsi="Arial"/>
          <w:color w:val="2B2B31"/>
          <w:sz w:val="19"/>
          <w:szCs w:val="19"/>
        </w:rPr>
        <w:t xml:space="preserve">TOCO Mailer Claude Code development plan (TOC-DEV-PLAN) and Claude Design brief (TOC-DESIGN-BRIEF), issued with this SRS.</w:t>
      </w:r>
    </w:p>
    <w:p>
      <w:pPr>
        <w:pStyle w:val="Heading1"/>
        <w:pageBreakBefore/>
        <w:spacing w:after="160" w:before="0"/>
      </w:pPr>
      <w:r>
        <w:rPr>
          <w:rFonts w:ascii="Arial" w:cs="Arial" w:eastAsia="Arial" w:hAnsi="Arial"/>
          <w:b/>
          <w:bCs/>
          <w:color w:val="111114"/>
          <w:sz w:val="32"/>
          <w:szCs w:val="32"/>
        </w:rPr>
        <w:t xml:space="preserve">2. Overall description</w:t>
      </w:r>
    </w:p>
    <w:p>
      <w:pPr>
        <w:pStyle w:val="Heading2"/>
        <w:spacing w:after="100" w:before="240"/>
      </w:pPr>
      <w:r>
        <w:rPr>
          <w:rFonts w:ascii="Arial" w:cs="Arial" w:eastAsia="Arial" w:hAnsi="Arial"/>
          <w:b/>
          <w:bCs/>
          <w:color w:val="E10613"/>
          <w:sz w:val="24"/>
          <w:szCs w:val="24"/>
        </w:rPr>
        <w:t xml:space="preserve">2.1 System context</w:t>
      </w:r>
    </w:p>
    <w:p>
      <w:pPr>
        <w:spacing w:after="120" w:line="276"/>
      </w:pPr>
      <w:r>
        <w:rPr>
          <w:rFonts w:ascii="Arial" w:cs="Arial" w:eastAsia="Arial" w:hAnsi="Arial"/>
          <w:color w:val="2B2B31"/>
          <w:sz w:val="19"/>
          <w:szCs w:val="19"/>
        </w:rPr>
        <w:t xml:space="preserve">TOCO Mailer runs inside the existing tocojapan.com Laravel application, on its current server behind Cloudflare. It uses the application's admin login, admin layout, database, scheduler and queue. It connects to two external systems and to the application's own vehicle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300"/>
        <w:gridCol w:w="3138"/>
      </w:tblGrid>
      <w:tr>
        <w:trPr>
          <w:tblHeader/>
        </w:trPr>
        <w:tc>
          <w:tcPr>
            <w:tcW w:type="dxa" w:w="20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System</w:t>
            </w:r>
          </w:p>
        </w:tc>
        <w:tc>
          <w:tcPr>
            <w:tcW w:type="dxa" w:w="12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Direction</w:t>
            </w:r>
          </w:p>
        </w:tc>
        <w:tc>
          <w:tcPr>
            <w:tcW w:type="dxa" w:w="33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Purpose</w:t>
            </w:r>
          </w:p>
        </w:tc>
        <w:tc>
          <w:tcPr>
            <w:tcW w:type="dxa" w:w="31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Access</w:t>
            </w:r>
          </w:p>
        </w:tc>
      </w:tr>
      <w:tr>
        <w:trPr>
          <w:cantSplit/>
        </w:trPr>
        <w:tc>
          <w:tcPr>
            <w:tcW w:type="dxa" w:w="2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Google Gmail API</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Read</w:t>
            </w:r>
          </w:p>
        </w:tc>
        <w:tc>
          <w:tcPr>
            <w:tcW w:type="dxa" w:w="3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Read messages from approved senders in the Mailbox</w:t>
            </w:r>
          </w:p>
        </w:tc>
        <w:tc>
          <w:tcPr>
            <w:tcW w:type="dxa" w:w="31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Service account with domain-wide delegation, scope gmail.readonly, limited to the Mailbox</w:t>
            </w:r>
          </w:p>
        </w:tc>
      </w:tr>
      <w:tr>
        <w:trPr>
          <w:cantSplit/>
        </w:trPr>
        <w:tc>
          <w:tcPr>
            <w:tcW w:type="dxa" w:w="2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tocojapan.com vehicle data (same app)</w:t>
            </w:r>
          </w:p>
        </w:tc>
        <w:tc>
          <w:tcPr>
            <w:tcW w:type="dxa" w:w="1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Read</w:t>
            </w:r>
          </w:p>
        </w:tc>
        <w:tc>
          <w:tcPr>
            <w:tcW w:type="dxa" w:w="3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Vehicle search, details, photos, status</w:t>
            </w:r>
          </w:p>
        </w:tc>
        <w:tc>
          <w:tcPr>
            <w:tcW w:type="dxa" w:w="31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Existing vehicle Eloquent models and relations; the module never writes to vehicle records</w:t>
            </w:r>
          </w:p>
        </w:tc>
      </w:tr>
      <w:tr>
        <w:trPr>
          <w:cantSplit/>
        </w:trPr>
        <w:tc>
          <w:tcPr>
            <w:tcW w:type="dxa" w:w="2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Brevo API v3</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Read and write</w:t>
            </w:r>
          </w:p>
        </w:tc>
        <w:tc>
          <w:tcPr>
            <w:tcW w:type="dxa" w:w="3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Create or update contacts, read lists and senders, create and update draft campaigns, read campaign status and statistics</w:t>
            </w:r>
          </w:p>
        </w:tc>
        <w:tc>
          <w:tcPr>
            <w:tcW w:type="dxa" w:w="31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API key held by TOCO, stored encrypted</w:t>
            </w:r>
          </w:p>
        </w:tc>
      </w:tr>
    </w:tbl>
    <w:p>
      <w:pPr>
        <w:pStyle w:val="Heading2"/>
        <w:spacing w:after="100" w:before="240"/>
      </w:pPr>
      <w:r>
        <w:rPr>
          <w:rFonts w:ascii="Arial" w:cs="Arial" w:eastAsia="Arial" w:hAnsi="Arial"/>
          <w:b/>
          <w:bCs/>
          <w:color w:val="E10613"/>
          <w:sz w:val="24"/>
          <w:szCs w:val="24"/>
        </w:rPr>
        <w:t xml:space="preserve">2.2 Users and roles</w:t>
      </w:r>
    </w:p>
    <w:p>
      <w:pPr>
        <w:spacing w:after="120" w:line="276"/>
      </w:pPr>
      <w:r>
        <w:rPr>
          <w:rFonts w:ascii="Arial" w:cs="Arial" w:eastAsia="Arial" w:hAnsi="Arial"/>
          <w:color w:val="2B2B31"/>
          <w:sz w:val="19"/>
          <w:szCs w:val="19"/>
        </w:rPr>
        <w:t xml:space="preserve">In this document Admin means Mailer Admin and Marketer means Mailer Marketer. Both are permissions given to existing tocojapan.com admin users through the CMS's existing role and permission mechanism. No separate user accounts are created.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38"/>
      </w:tblGrid>
      <w:tr>
        <w:trPr>
          <w:tblHeader/>
        </w:trPr>
        <w:tc>
          <w:tcPr>
            <w:tcW w:type="dxa" w:w="18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Role</w:t>
            </w:r>
          </w:p>
        </w:tc>
        <w:tc>
          <w:tcPr>
            <w:tcW w:type="dxa" w:w="2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Who</w:t>
            </w:r>
          </w:p>
        </w:tc>
        <w:tc>
          <w:tcPr>
            <w:tcW w:type="dxa" w:w="52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Can do</w:t>
            </w:r>
          </w:p>
        </w:tc>
      </w:tr>
      <w:tr>
        <w:trPr>
          <w:cantSplit/>
        </w:trPr>
        <w:tc>
          <w:tcPr>
            <w:tcW w:type="dxa" w:w="1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 Admin</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Mobiz support, TOCO manager</w:t>
            </w:r>
          </w:p>
        </w:tc>
        <w:tc>
          <w:tcPr>
            <w:tcW w:type="dxa" w:w="5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Everything in the Mailer module, including Importer settings, Brevo connection, run log and audit</w:t>
            </w:r>
          </w:p>
        </w:tc>
      </w:tr>
      <w:tr>
        <w:trPr>
          <w:cantSplit/>
        </w:trPr>
        <w:tc>
          <w:tcPr>
            <w:tcW w:type="dxa" w:w="18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 Marketer</w:t>
            </w:r>
          </w:p>
        </w:tc>
        <w:tc>
          <w:tcPr>
            <w:tcW w:type="dxa" w:w="2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 sales or marketing staff</w:t>
            </w:r>
          </w:p>
        </w:tc>
        <w:tc>
          <w:tcPr>
            <w:tcW w:type="dxa" w:w="5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Campaigns, banner library, preview, push to Brevo. Read-only view of importer dashboard counters</w:t>
            </w:r>
          </w:p>
        </w:tc>
      </w:tr>
      <w:tr>
        <w:trPr>
          <w:cantSplit/>
        </w:trPr>
        <w:tc>
          <w:tcPr>
            <w:tcW w:type="dxa" w:w="1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Brevo approver</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 staff with a Brevo login</w:t>
            </w:r>
          </w:p>
        </w:tc>
        <w:tc>
          <w:tcPr>
            <w:tcW w:type="dxa" w:w="5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Test, approve and send campaigns inside Brevo (outside TOCO Mailer)</w:t>
            </w:r>
          </w:p>
        </w:tc>
      </w:tr>
    </w:tbl>
    <w:p>
      <w:pPr>
        <w:pStyle w:val="Heading2"/>
        <w:spacing w:after="100" w:before="240"/>
      </w:pPr>
      <w:r>
        <w:rPr>
          <w:rFonts w:ascii="Arial" w:cs="Arial" w:eastAsia="Arial" w:hAnsi="Arial"/>
          <w:b/>
          <w:bCs/>
          <w:color w:val="E10613"/>
          <w:sz w:val="24"/>
          <w:szCs w:val="24"/>
        </w:rPr>
        <w:t xml:space="preserve">2.3 Operating environment</w:t>
      </w:r>
    </w:p>
    <w:p>
      <w:pPr>
        <w:pStyle w:val="ListParagraph"/>
        <w:numPr>
          <w:ilvl w:val="0"/>
          <w:numId w:val="2"/>
        </w:numPr>
        <w:spacing w:after="60" w:line="264"/>
      </w:pPr>
      <w:r>
        <w:rPr>
          <w:rFonts w:ascii="Arial" w:cs="Arial" w:eastAsia="Arial" w:hAnsi="Arial"/>
          <w:color w:val="2B2B31"/>
          <w:sz w:val="19"/>
          <w:szCs w:val="19"/>
        </w:rPr>
        <w:t xml:space="preserve">The PHP, Laravel and database versions already used by tocojapan.com (confirmed under OPEN-02). New tables are added by migrations with a mailer_ prefix.</w:t>
      </w:r>
    </w:p>
    <w:p>
      <w:pPr>
        <w:pStyle w:val="ListParagraph"/>
        <w:numPr>
          <w:ilvl w:val="0"/>
          <w:numId w:val="2"/>
        </w:numPr>
        <w:spacing w:after="60" w:line="264"/>
      </w:pPr>
      <w:r>
        <w:rPr>
          <w:rFonts w:ascii="Arial" w:cs="Arial" w:eastAsia="Arial" w:hAnsi="Arial"/>
          <w:color w:val="2B2B31"/>
          <w:sz w:val="19"/>
          <w:szCs w:val="19"/>
        </w:rPr>
        <w:t xml:space="preserve">The existing tocojapan.com server (OpenLiteSpeed, CyberPanel), with cron running the Laravel scheduler every minute and a queue worker for import and push jobs, added if not already present (OPEN-07).</w:t>
      </w:r>
    </w:p>
    <w:p>
      <w:pPr>
        <w:pStyle w:val="ListParagraph"/>
        <w:numPr>
          <w:ilvl w:val="0"/>
          <w:numId w:val="2"/>
        </w:numPr>
        <w:spacing w:after="60" w:line="264"/>
      </w:pPr>
      <w:r>
        <w:rPr>
          <w:rFonts w:ascii="Arial" w:cs="Arial" w:eastAsia="Arial" w:hAnsi="Arial"/>
          <w:color w:val="2B2B31"/>
          <w:sz w:val="19"/>
          <w:szCs w:val="19"/>
        </w:rPr>
        <w:t xml:space="preserve">Admin UI supported on current Chrome, Edge, Safari and Firefox, desktop and tablet. Phone use is supported for viewing, not for building campaigns.</w:t>
      </w:r>
    </w:p>
    <w:p>
      <w:pPr>
        <w:pStyle w:val="ListParagraph"/>
        <w:numPr>
          <w:ilvl w:val="0"/>
          <w:numId w:val="2"/>
        </w:numPr>
        <w:spacing w:after="60" w:line="264"/>
      </w:pPr>
      <w:r>
        <w:rPr>
          <w:rFonts w:ascii="Arial" w:cs="Arial" w:eastAsia="Arial" w:hAnsi="Arial"/>
          <w:color w:val="2B2B31"/>
          <w:sz w:val="19"/>
          <w:szCs w:val="19"/>
        </w:rPr>
        <w:t xml:space="preserve">Timestamps stored in UTC and displayed in Asia/Tokyo.</w:t>
      </w:r>
    </w:p>
    <w:p>
      <w:pPr>
        <w:pStyle w:val="Heading2"/>
        <w:spacing w:after="100" w:before="240"/>
      </w:pPr>
      <w:r>
        <w:rPr>
          <w:rFonts w:ascii="Arial" w:cs="Arial" w:eastAsia="Arial" w:hAnsi="Arial"/>
          <w:b/>
          <w:bCs/>
          <w:color w:val="E10613"/>
          <w:sz w:val="24"/>
          <w:szCs w:val="24"/>
        </w:rPr>
        <w:t xml:space="preserve">2.4 Assumptions and constraints</w:t>
      </w:r>
    </w:p>
    <w:p>
      <w:pPr>
        <w:pStyle w:val="ListParagraph"/>
        <w:numPr>
          <w:ilvl w:val="0"/>
          <w:numId w:val="2"/>
        </w:numPr>
        <w:spacing w:after="60" w:line="264"/>
      </w:pPr>
      <w:r>
        <w:rPr>
          <w:rFonts w:ascii="Arial" w:cs="Arial" w:eastAsia="Arial" w:hAnsi="Arial"/>
          <w:color w:val="2B2B31"/>
          <w:sz w:val="19"/>
          <w:szCs w:val="19"/>
        </w:rPr>
        <w:t xml:space="preserve">Mobiz maintains the tocojapan.com codebase, so vehicle data is available through the existing models; only the field mapping needs confirming (OPEN-02).</w:t>
      </w:r>
    </w:p>
    <w:p>
      <w:pPr>
        <w:pStyle w:val="ListParagraph"/>
        <w:numPr>
          <w:ilvl w:val="0"/>
          <w:numId w:val="2"/>
        </w:numPr>
        <w:spacing w:after="60" w:line="264"/>
      </w:pPr>
      <w:r>
        <w:rPr>
          <w:rFonts w:ascii="Arial" w:cs="Arial" w:eastAsia="Arial" w:hAnsi="Arial"/>
          <w:color w:val="2B2B31"/>
          <w:sz w:val="19"/>
          <w:szCs w:val="19"/>
        </w:rPr>
        <w:t xml:space="preserve">The Mailbox is a Google Workspace account and a Workspace administrator will approve domain-wide delegation for the gmail.readonly scope only (OPEN-01).</w:t>
      </w:r>
    </w:p>
    <w:p>
      <w:pPr>
        <w:pStyle w:val="ListParagraph"/>
        <w:numPr>
          <w:ilvl w:val="0"/>
          <w:numId w:val="2"/>
        </w:numPr>
        <w:spacing w:after="60" w:line="264"/>
      </w:pPr>
      <w:r>
        <w:rPr>
          <w:rFonts w:ascii="Arial" w:cs="Arial" w:eastAsia="Arial" w:hAnsi="Arial"/>
          <w:color w:val="2B2B31"/>
          <w:sz w:val="19"/>
          <w:szCs w:val="19"/>
        </w:rPr>
        <w:t xml:space="preserve">TOCO holds a Brevo account with API access, at least one verified sender and the target lists created (OPEN-03).</w:t>
      </w:r>
    </w:p>
    <w:p>
      <w:pPr>
        <w:pStyle w:val="ListParagraph"/>
        <w:numPr>
          <w:ilvl w:val="0"/>
          <w:numId w:val="2"/>
        </w:numPr>
        <w:spacing w:after="60" w:line="264"/>
      </w:pPr>
      <w:r>
        <w:rPr>
          <w:rFonts w:ascii="Arial" w:cs="Arial" w:eastAsia="Arial" w:hAnsi="Arial"/>
          <w:color w:val="2B2B31"/>
          <w:sz w:val="19"/>
          <w:szCs w:val="19"/>
        </w:rPr>
        <w:t xml:space="preserve">TOCO supplies the approved sender list and at least two sample messages per sender before extraction rules are written (OPEN-04).</w:t>
      </w:r>
    </w:p>
    <w:p>
      <w:pPr>
        <w:pStyle w:val="ListParagraph"/>
        <w:numPr>
          <w:ilvl w:val="0"/>
          <w:numId w:val="2"/>
        </w:numPr>
        <w:spacing w:after="60" w:line="264"/>
      </w:pPr>
      <w:r>
        <w:rPr>
          <w:rFonts w:ascii="Arial" w:cs="Arial" w:eastAsia="Arial" w:hAnsi="Arial"/>
          <w:color w:val="2B2B31"/>
          <w:sz w:val="19"/>
          <w:szCs w:val="19"/>
        </w:rPr>
        <w:t xml:space="preserve">The delivery window is 10 working days from the date all access in Section 9 is available.</w:t>
      </w:r>
    </w:p>
    <w:p>
      <w:pPr>
        <w:pStyle w:val="Heading1"/>
        <w:pageBreakBefore/>
        <w:spacing w:after="160" w:before="0"/>
      </w:pPr>
      <w:r>
        <w:rPr>
          <w:rFonts w:ascii="Arial" w:cs="Arial" w:eastAsia="Arial" w:hAnsi="Arial"/>
          <w:b/>
          <w:bCs/>
          <w:color w:val="111114"/>
          <w:sz w:val="32"/>
          <w:szCs w:val="32"/>
        </w:rPr>
        <w:t xml:space="preserve">3. Functional requirements: application and access</w:t>
      </w:r>
    </w:p>
    <w:p>
      <w:pPr>
        <w:pStyle w:val="Heading2"/>
        <w:spacing w:after="100" w:before="240"/>
      </w:pPr>
      <w:r>
        <w:rPr>
          <w:rFonts w:ascii="Arial" w:cs="Arial" w:eastAsia="Arial" w:hAnsi="Arial"/>
          <w:b/>
          <w:bCs/>
          <w:color w:val="E10613"/>
          <w:sz w:val="24"/>
          <w:szCs w:val="24"/>
        </w:rPr>
        <w:t xml:space="preserve">3.1 General and access (GEN)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TOC-GEN-001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All Mailer pages must sit behind the existing tocojapan.com admin authentication and middleware, under the admin route prefix.</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An unauthenticated request to any Mailer URL redirects to the existing admin login.</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TOC-GEN-002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module must define two permissions, Mailer Admin and Mailer Marketer, with rights as in Section 2.2, using the CMS's existing permission mechanism.</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An admin user with only Mailer Marketer opening the Importer Settings URL receives HTTP 403.</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TOC-GEN-003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 access must be granted and removed through the existing CMS user management screens.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Removing both Mailer permissions from a user hides the Mailer menu and returns 403 on all Mailer URLs.</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TOC-GEN-004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Mailer section must be added to the existing admin navigation (Overview, Campaigns, Banners, and for Mailer Admins: Importer, Mailer Settings), visible only to users with a Mailer permission.</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user without Mailer permissions does not see the Mailer section in the admin menu.</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TOC-GEN-005</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 screens must use the existing tocojapan.com admin layout, styles and UI components.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 pages render inside the standard admin layout with the same header, sidebar and form styles as other admin pages.</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TOC-GEN-006</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Mailer Overview page must show: last import run time and result, contacts imported today, last 7 and 30 days, and the 5 most recent campaigns with status.</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After a run that adds 3 contacts, the Overview "today" counter increases by 3 without a page code change.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TOC-GEN-007</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All interface text must be plain English suitable for non-technical staff, with no API or code terms on Marketer screens.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review of Marketer screens finds no terms such as API, JSON, endpoint, token or HTTP.</w:t>
            </w:r>
          </w:p>
        </w:tc>
      </w:tr>
    </w:tbl>
    <w:p>
      <w:pPr>
        <w:pStyle w:val="Heading1"/>
        <w:pageBreakBefore/>
        <w:spacing w:after="160" w:before="0"/>
      </w:pPr>
      <w:r>
        <w:rPr>
          <w:rFonts w:ascii="Arial" w:cs="Arial" w:eastAsia="Arial" w:hAnsi="Arial"/>
          <w:b/>
          <w:bCs/>
          <w:color w:val="111114"/>
          <w:sz w:val="32"/>
          <w:szCs w:val="32"/>
        </w:rPr>
        <w:t xml:space="preserve">4. Functional requirements: Contact Importer</w:t>
      </w:r>
    </w:p>
    <w:p>
      <w:pPr>
        <w:pStyle w:val="Heading2"/>
        <w:spacing w:after="100" w:before="240"/>
      </w:pPr>
      <w:r>
        <w:rPr>
          <w:rFonts w:ascii="Arial" w:cs="Arial" w:eastAsia="Arial" w:hAnsi="Arial"/>
          <w:b/>
          <w:bCs/>
          <w:color w:val="E10613"/>
          <w:sz w:val="24"/>
          <w:szCs w:val="24"/>
        </w:rPr>
        <w:t xml:space="preserve">4.1 Mailbox connection and runs (IMP)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TOC-IMP-001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importer must access the Mailbox with the gmail.readonly scope only.</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configured credentials request only https://www.googleapis.com/auth/gmail.readonly, and a test attempt to add a label fails with a permission error.</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TOC-IMP-002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Runs must execute automatically on a configurable interval, default 15 minutes, allowed range 5 to 1440 minutes.</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After changing the interval to 30 minutes, consecutive scheduled runs in the log are 30 minutes apart (plus or minus 1 minute).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TOC-IMP-003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Admins must be able to start a run manually with a "Run now" button.</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Pressing Run now creates a run log entry within 60 seconds.</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TOC-IMP-004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Each run must list only messages whose From address matches an active approved sender, received after the checkpoint.</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 one message from an approved sender and one from a non-approved sender, the run log shows 1 message processed and no record of the other message.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TOC-IMP-005</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Each Gmail message ID must be processed at most once, ever.</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Running the importer twice over the same period produces zero new processed messages on the second run.</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TOC-IMP-006</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checkpoint must only advance after all messages up to it are processed successfully.</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If a run fails midway, the next run processes the unprocessed messages and none are lost (verified with a forced failure in test).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TOC-IMP-007</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Runs must not overlap. A run that starts while another is active must exit and log "skipped: already running".</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Triggering Run now during an active run produces a skipped entry and no duplicate processing.</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TOC-IMP-008</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Admins must be able to run a one-time backfill from a chosen start date, processed in batches of up to 100 messages and resumable after interruption.</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backfill from a date with 250 matching messages completes in 3 batches, and stopping the worker after batch 1 then restarting completes the remaining 2 batches.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TOC-IMP-009</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After 3 consecutive failed runs the system must email all Admins once, and again only after a successful run followed by new failures.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Three simulated connection failures produce exactly one alert email to each Admin.</w:t>
            </w:r>
          </w:p>
        </w:tc>
      </w:tr>
    </w:tbl>
    <w:p>
      <w:pPr>
        <w:pStyle w:val="Heading2"/>
        <w:spacing w:after="100" w:before="240"/>
      </w:pPr>
      <w:r>
        <w:rPr>
          <w:rFonts w:ascii="Arial" w:cs="Arial" w:eastAsia="Arial" w:hAnsi="Arial"/>
          <w:b/>
          <w:bCs/>
          <w:color w:val="E10613"/>
          <w:sz w:val="24"/>
          <w:szCs w:val="24"/>
        </w:rPr>
        <w:t xml:space="preserve">4.2 Approved senders and extraction (EXT)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TOC-EXT-001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Admins must be able to add, edit, deactivate and delete approved senders. Each has: label, match value (exact address or @domain), active flag, target Brevo list(s), consent mode, and optional field rules.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sender added as @example-portal.com matches a message from leads@example-portal.com.</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TOC-EXT-002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Email addresses must be extracted from the plain-text part, the HTML part (including mailto: links) and, when enabled for the sender, the Reply-To header.</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fixture message with the buyer address only inside an HTML mailto: link yields that address.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TOC-EXT-003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Extracted addresses must be trimmed, stripped of surrounding punctuation and lowercased before any check.</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  &lt;John.Doe@Example.COM&gt;, " is stored as john.doe@example.com.</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TOC-EXT-004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following must be excluded: TOCO own domains (configurable list), the approved sender's own address, system local parts (noreply, no-reply, donotreply, mailer-daemon, postmaster, bounce, notifications) and entries in the ignore list (address or @domain).</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fixture containing info@tocojapan.com, noreply@portal.com and buyer@gmail.com imports only buyer@gmail.com.</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TOC-EXT-005</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Addresses must pass a syntax check and a DNS check (MX record, or A record if no MX). DNS results are cached for 24 hours.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buyer@nonexistent-domain-xyz.invalid is skipped with reason "no_mail_domain".</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TOC-EXT-006</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Each sender may define field rules (label plus pattern) to capture first name, last name, country, phone and vehicle stock ref from the message text.</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 rule "Name: (.+)" a fixture containing "Name: Adam Steiger" yields FIRSTNAME Adam and LASTNAME Steiger.</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TOC-EXT-007</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message may produce several buyer addresses, up to a per-sender maximum (default 3). Extra addresses are skipped with reason "over_limit".</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fixture with 5 valid buyer addresses and limit 3 imports 3 and logs 2 as over_limit.</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TOC-EXT-008</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Admins must have a rule tester: paste a sample message, choose a sender, and see the addresses and fields that would be extracted, without importing anything.</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Using the tester creates no Brevo request and no contact import record.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TOC-EXT-009</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Admins must be able to manage the ignore list (add, remove, search).</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After adding @competitor.jp to the ignore list, a message containing sales@competitor.jp imports nothing for that address.</w:t>
            </w:r>
          </w:p>
        </w:tc>
      </w:tr>
    </w:tbl>
    <w:p>
      <w:pPr>
        <w:pStyle w:val="Heading2"/>
        <w:spacing w:after="100" w:before="240"/>
      </w:pPr>
      <w:r>
        <w:rPr>
          <w:rFonts w:ascii="Arial" w:cs="Arial" w:eastAsia="Arial" w:hAnsi="Arial"/>
          <w:b/>
          <w:bCs/>
          <w:color w:val="E10613"/>
          <w:sz w:val="24"/>
          <w:szCs w:val="24"/>
        </w:rPr>
        <w:t xml:space="preserve">4.3 Brevo contact sync (BRV)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TOC-BRV-001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Valid addresses must be created or updated in Brevo and added to the sender's target list(s), without creating duplicates.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Importing an address that already exists in Brevo adds the list to that contact and the contact count in Brevo does not increase.</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TOC-BRV-002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importer must never change a contact's unsubscribed (blacklisted) status. Contacts that are blacklisted in Brevo must be skipped with reason "unsubscribed".</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An address blacklisted in Brevo that sends a new enquiry is skipped and remains blacklisted.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TOC-BRV-003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Contacts that Brevo reports as hard-bounced must be skipped with reason "bounced".</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hard-bounced test address is skipped with reason bounced.</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TOC-BRV-004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Attributes written: SOURCE (sender label), TOCO_IMPORTED_AT (first import only, never overwritten), TOCO_LAST_ENQUIRY_AT (every import), and FIRSTNAME, LASTNAME, COUNTRY, PHONE only when extracted and empty in Brevo.</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contact with an existing FIRSTNAME keeps it after an import that extracts a different name.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TOC-BRV-005</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Brevo errors 429 and 5xx must be retried up to 5 times with exponential backoff. After that the import is marked "failed" with a Retry action for Admins.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 Brevo mocked to return 429 twice then 201, the contact is imported and the log shows 2 retries.</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TOC-BRV-006</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Consent mode per sender: "Direct" adds contacts straight to the target list; "Confirm first" uses Brevo double opt-in with a configured template ID and redirect URL, adding contacts to the target list only after they confirm.</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 "Confirm first", an imported address appears in the target list only after the confirmation link is clicked.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TOC-BRV-007</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Brevo lists shown in settings and in the Campaign Builder must be loaded from Brevo, not typed in.</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list created in Brevo appears in the TOCO Mailer list picker after pressing Refresh.</w:t>
            </w:r>
          </w:p>
        </w:tc>
      </w:tr>
    </w:tbl>
    <w:p>
      <w:pPr>
        <w:pStyle w:val="Heading2"/>
        <w:spacing w:after="100" w:before="240"/>
      </w:pPr>
      <w:r>
        <w:rPr>
          <w:rFonts w:ascii="Arial" w:cs="Arial" w:eastAsia="Arial" w:hAnsi="Arial"/>
          <w:b/>
          <w:bCs/>
          <w:color w:val="E10613"/>
          <w:sz w:val="24"/>
          <w:szCs w:val="24"/>
        </w:rPr>
        <w:t xml:space="preserve">4.4 Logging, audit and privacy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TOC-LOG-001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Each run must record start, end, trigger (schedule, manual, backfill), messages scanned, contacts created, updated, skipped by reason, failed, and any error.</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run log entry shows all listed fields after a run.</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TOC-LOG-002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Each extracted address must have an audit record: address, Gmail message ID, sender label, outcome, reason, Brevo response code, time.</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Searching the audit for an imported address shows its record with the source sender label.</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TOC-LOG-003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Message bodies and attachments must never be stored. Only message ID, sender, received time and extracted fields are kept.</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application database schema has no column holding message body content.</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TOC-LOG-004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Run logs and audit records older than 12 months must be deleted automatically.</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seeded audit record dated 13 months ago is removed by the daily clean-up task.</w:t>
            </w:r>
          </w:p>
        </w:tc>
      </w:tr>
    </w:tbl>
    <w:p>
      <w:pPr>
        <w:pStyle w:val="Heading1"/>
        <w:pageBreakBefore/>
        <w:spacing w:after="160" w:before="0"/>
      </w:pPr>
      <w:r>
        <w:rPr>
          <w:rFonts w:ascii="Arial" w:cs="Arial" w:eastAsia="Arial" w:hAnsi="Arial"/>
          <w:b/>
          <w:bCs/>
          <w:color w:val="111114"/>
          <w:sz w:val="32"/>
          <w:szCs w:val="32"/>
        </w:rPr>
        <w:t xml:space="preserve">5. Functional requirements: vehicle data</w:t>
      </w:r>
    </w:p>
    <w:p>
      <w:pPr>
        <w:pStyle w:val="Heading2"/>
        <w:spacing w:after="100" w:before="240"/>
      </w:pPr>
      <w:r>
        <w:rPr>
          <w:rFonts w:ascii="Arial" w:cs="Arial" w:eastAsia="Arial" w:hAnsi="Arial"/>
          <w:b/>
          <w:bCs/>
          <w:color w:val="E10613"/>
          <w:sz w:val="24"/>
          <w:szCs w:val="24"/>
        </w:rPr>
        <w:t xml:space="preserve">5.1 Vehicle source (VEH)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TOC-VEH-001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Vehicle data must be read through a VehicleSource service that wraps the existing tocojapan.com vehicle models and their photo relations. The Mailer module must never create, update or delete vehicle records.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test confirms VehicleSource performs only read queries, and no Mailer class calls save, update or delete on vehicle models.</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TOC-VEH-002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field mapping must cover: stock ref, title, make, model, body type, model year, registration year, mileage (km), transmission, FOB price (USD), previous price, badge (New, Hot deal, none), status, primary photo URL and public vehicle URL.</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For 10 sample vehicles, every mapped field in TOCO Mailer matches the tocojapan.com vehicle page.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TOC-VEH-003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Search must return only available vehicles by default, with an option for Admins to include reserved vehicles. Sold vehicles are never selectable.</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vehicle marked sold on tocojapan.com does not appear in Campaign Builder search results.</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TOC-VEH-004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Search must support stock ref, keyword, make, body type, price range and badge, with results paged 20 at a time.</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Searching stock ref E02056 returns exactly that vehicle as the first result.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TOC-VEH-005</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Search must respond within 2 seconds for a stock database of up to 20,000 vehicles.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Timed search on the production data set averages under 2 seconds over 10 queries.</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TOC-VEH-006</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Email photo versions must be generated for each selected vehicle: 540 by 310 pixels, centre-cropped, JPEG under 70 KB, cached and served over HTTPS from tocojapan.com under a public email-assets path.</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Every vehicle image URL in a pushed campaign returns HTTP 200 and a file under 70 KB.</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TOC-VEH-007</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If a vehicle has no usable photo, a TOCO-branded placeholder must be used.</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test vehicle without a photo renders the placeholder in preview.</w:t>
            </w:r>
          </w:p>
        </w:tc>
      </w:tr>
    </w:tbl>
    <w:p>
      <w:pPr>
        <w:pStyle w:val="Heading1"/>
        <w:pageBreakBefore/>
        <w:spacing w:after="160" w:before="0"/>
      </w:pPr>
      <w:r>
        <w:rPr>
          <w:rFonts w:ascii="Arial" w:cs="Arial" w:eastAsia="Arial" w:hAnsi="Arial"/>
          <w:b/>
          <w:bCs/>
          <w:color w:val="111114"/>
          <w:sz w:val="32"/>
          <w:szCs w:val="32"/>
        </w:rPr>
        <w:t xml:space="preserve">6. Functional requirements: template and campaigns</w:t>
      </w:r>
    </w:p>
    <w:p>
      <w:pPr>
        <w:pStyle w:val="Heading2"/>
        <w:spacing w:after="100" w:before="240"/>
      </w:pPr>
      <w:r>
        <w:rPr>
          <w:rFonts w:ascii="Arial" w:cs="Arial" w:eastAsia="Arial" w:hAnsi="Arial"/>
          <w:b/>
          <w:bCs/>
          <w:color w:val="E10613"/>
          <w:sz w:val="24"/>
          <w:szCs w:val="24"/>
        </w:rPr>
        <w:t xml:space="preserve">6.1 Email template (TPL)</w:t>
      </w:r>
    </w:p>
    <w:p>
      <w:pPr>
        <w:spacing w:after="120" w:line="276"/>
      </w:pPr>
      <w:r>
        <w:rPr>
          <w:rFonts w:ascii="Arial" w:cs="Arial" w:eastAsia="Arial" w:hAnsi="Arial"/>
          <w:color w:val="2B2B31"/>
          <w:sz w:val="19"/>
          <w:szCs w:val="19"/>
        </w:rPr>
        <w:t xml:space="preserve">The visual design is produced in Claude Design (TOC-DESIGN-BRIEF) and approved by TOCO before coding. The technical rules below apply to whatever design is approved.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TOC-TPL-001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email must be 600 pixels wide, table-based, with inline CSS, no JavaScript, no forms, no web fonts and the font stack Arial, Helvetica, sans-serif.</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An automated check on the rendered HTML finds no script tags, no link to external CSS or fonts, and a 600px main table.</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TOC-TPL-002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Section order: hidden preheader text; top bar with "View in browser" ({{ mirror }}); header with TOCO logo and 3 links; banner; intro (kicker, headline, paragraph); vehicle grid; call-to-action block; fraud warning line; footer with address, contact details and {{ unsubscribe }}.</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rendered email contains all sections in this order and both Brevo tags.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TOC-TPL-003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Vehicle cards show: photo, badge, stock ref, year, mileage, transmission, title, FOB price with previous price struck through when present, and a "View vehicle" button linking to the vehicle page.</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Hot deal vehicle with a previous price renders the struck-through old price and the red badge.</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TOC-TPL-004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grid must be two columns at 600px and stack to one column below 480px. An odd final vehicle sits in the left column with the right cell empty.</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Preview at 375px shows one card per row; a 5-vehicle campaign at 600px shows 2, 2, 1.</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TOC-TPL-005</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All images must have alt text and width attributes, and the email must remain readable with images blocked.</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 images disabled in Outlook, all prices, titles and buttons are readable.</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TOC-TPL-006</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Total HTML size of a 12-vehicle campaign must be under 90 KB, so Gmail does not clip the message.</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pushed HTML for a 12-vehicle test campaign is under 90 KB.</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TOC-TPL-007</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email must be tested in Gmail (web, Android, iOS), Outlook 365 (desktop and web) and Apple Mail (macOS, iOS), light and dark mode.</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handover pack includes a screenshot per client and mode with no broken layout.</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TOC-TPL-008</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static copy of the template with placeholder content must be saved in the TOCO Brevo template library.</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template is visible under Templates in the TOCO Brevo account.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TOC-TPL-009</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Footer contact details, logo, navigation links and the fraud warning text must be editable by Admins in settings, not hard-coded.</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Changing the phone number in settings changes it in the next preview.</w:t>
            </w:r>
          </w:p>
        </w:tc>
      </w:tr>
    </w:tbl>
    <w:p>
      <w:pPr>
        <w:pStyle w:val="Heading2"/>
        <w:spacing w:after="100" w:before="240"/>
      </w:pPr>
      <w:r>
        <w:rPr>
          <w:rFonts w:ascii="Arial" w:cs="Arial" w:eastAsia="Arial" w:hAnsi="Arial"/>
          <w:b/>
          <w:bCs/>
          <w:color w:val="E10613"/>
          <w:sz w:val="24"/>
          <w:szCs w:val="24"/>
        </w:rPr>
        <w:t xml:space="preserve">6.2 Banner library (BAN)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TOC-BAN-001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Marketers must be able to upload banners (JPG or PNG, 1200 by 440 pixels, aspect ratio within 2 percent, max 1 MB) with a name, link URL and alt text.</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Uploading a 1200 by 600 image is rejected with a message giving the required size.</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TOC-BAN-002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Uploaded banners must be optimised to a JPEG under 150 KB and served over HTTPS from tocojapan.com.</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served banner file is under 150 KB and returns HTTP 200.</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TOC-BAN-003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Banners can be reused across campaigns and archived. Archived banners cannot be chosen for new campaigns but stay visible in old ones.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An archived banner does not appear in the banner picker but still shows in a previously pushed campaign.</w:t>
            </w:r>
          </w:p>
        </w:tc>
      </w:tr>
    </w:tbl>
    <w:p>
      <w:pPr>
        <w:pStyle w:val="Heading2"/>
        <w:spacing w:after="100" w:before="240"/>
      </w:pPr>
      <w:r>
        <w:rPr>
          <w:rFonts w:ascii="Arial" w:cs="Arial" w:eastAsia="Arial" w:hAnsi="Arial"/>
          <w:b/>
          <w:bCs/>
          <w:color w:val="E10613"/>
          <w:sz w:val="24"/>
          <w:szCs w:val="24"/>
        </w:rPr>
        <w:t xml:space="preserve">6.3 Campaign Builder (CB)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TOC-CB-001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campaign has: internal name, subject (max 120 characters), preview text (max 140), kicker, headline, intro paragraph (max 600), banner, sender (from Brevo senders), target list(s) (from Brevo lists) and call-to-action link.</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Saving a campaign with a 121-character subject shows a validation error.</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TOC-CB-002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Marketers must be able to add between 2 and 12 vehicles, remove them and reorder them by drag and drop.</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Adding a 13th vehicle is blocked with a message; with one vehicle the Push button is disabled.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TOC-CB-003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builder must show a live preview at desktop (600px) and mobile (375px) width, generated from the same code that produces the pushed HTML.</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HTML shown in preview is byte-identical to the HTML sent in the push request (test comparison).</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TOC-CB-004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Each vehicle in a campaign stores a snapshot of its data at the time it was added. On opening the campaign and again before push, the builder re-checks each vehicle and highlights changed prices or status.</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Changing a vehicle price in the source after adding it shows a "price changed" notice with the new price in the builder.</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TOC-CB-005</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Push must be blocked while any selected vehicle is sold or no longer found, until the Marketer removes it.</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 a sold vehicle in the list, pressing Push shows the vehicle highlighted and no Brevo request is made.</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TOC-CB-006</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Campaign status values: Draft, In Brevo (draft), Changed since push, Sent, Archived.</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Editing a campaign after it is pushed changes its status to Changed since push.</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TOC-CB-007</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Marketers must be able to duplicate any campaign to start the next one, copying everything except the Brevo link and status.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Duplicating a Sent campaign creates a Draft campaign with the same vehicles and banner and no Brevo ID.</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TOC-CB-008</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campaign list must be searchable and filterable by status, and sorted newest first.</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Filtering by Sent shows only sent campaigns.</w:t>
            </w:r>
          </w:p>
        </w:tc>
      </w:tr>
    </w:tbl>
    <w:p>
      <w:pPr>
        <w:pStyle w:val="Heading2"/>
        <w:spacing w:after="100" w:before="240"/>
      </w:pPr>
      <w:r>
        <w:rPr>
          <w:rFonts w:ascii="Arial" w:cs="Arial" w:eastAsia="Arial" w:hAnsi="Arial"/>
          <w:b/>
          <w:bCs/>
          <w:color w:val="E10613"/>
          <w:sz w:val="24"/>
          <w:szCs w:val="24"/>
        </w:rPr>
        <w:t xml:space="preserve">6.4 Brevo campaign push (CMP)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TOC-CMP-001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Push must create a Brevo email campaign with name, subject, preview text, sender, HTML content and recipient list IDs, and no schedule.</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After Push, the campaign appears in Brevo as a draft with the same subject and lists, and no scheduled date.</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TOC-CMP-002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 Mailer must never send or schedule a campaign. The Brevo client must refuse any request to sendNow, sendTest-to-list or scheduledAt.</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unit test calling these operations through the Brevo client throws an exception and makes no HTTP request.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TOC-CMP-003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Pushing a campaign that already has a Brevo ID must update that Brevo campaign if it is still a draft. If Brevo reports any other status, the push is refused with a message to duplicate the campaign.</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Pushing twice leaves one Brevo campaign with the latest content.</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TOC-CMP-004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After push, the campaign shows its Brevo ID and an "Open in Brevo" button, plus a reminder that sending happens in Brevo after a test and approval.</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Open in Brevo button opens the correct campaign in the Brevo dashboard.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TOC-CMP-005</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Every link to tocojapan.com must carry utm_source=brevo, utm_medium=email, utm_campaign=&lt;campaign slug&gt; and utm_content=&lt;stock ref, banner or cta&gt;.</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All tocojapan.com links in the pushed HTML contain the four UTM parameters.</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TOC-CMP-006</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Campaign status and summary statistics (recipients, opens, clicks, unsubscribes) must be synced from Brevo every hour for campaigns pushed in the last 60 days.</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Within one hour of sending in Brevo, the campaign shows status Sent and its statistics.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TOC-CMP-007</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push must complete within 10 seconds for a 12-vehicle campaign, excluding first-time image generation.</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Timed push of a 12-vehicle campaign with cached images completes in under 10 seconds.</w:t>
            </w:r>
          </w:p>
        </w:tc>
      </w:tr>
    </w:tbl>
    <w:p>
      <w:pPr>
        <w:pStyle w:val="Heading2"/>
        <w:spacing w:after="100" w:before="240"/>
      </w:pPr>
      <w:r>
        <w:rPr>
          <w:rFonts w:ascii="Arial" w:cs="Arial" w:eastAsia="Arial" w:hAnsi="Arial"/>
          <w:b/>
          <w:bCs/>
          <w:color w:val="E10613"/>
          <w:sz w:val="24"/>
          <w:szCs w:val="24"/>
        </w:rPr>
        <w:t xml:space="preserve">6.5 Deliverability setup (DLV)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TOC-DLV-001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tocojapan.com sending domain must be authenticated in Brevo (Brevo code, DKIM), with SPF including Brevo and a DMARC record of at least p=none with a reporting address.</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Brevo shows the domain as authenticated and a DMARC lookup returns a valid record.</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TOC-DLV-002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default sender must use an address on the authenticated domain.</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Test sends from Brevo pass DKIM and SPF alignment in the received message headers.</w:t>
            </w:r>
          </w:p>
        </w:tc>
      </w:tr>
    </w:tbl>
    <w:p>
      <w:pPr>
        <w:pStyle w:val="Heading1"/>
        <w:pageBreakBefore/>
        <w:spacing w:after="160" w:before="0"/>
      </w:pPr>
      <w:r>
        <w:rPr>
          <w:rFonts w:ascii="Arial" w:cs="Arial" w:eastAsia="Arial" w:hAnsi="Arial"/>
          <w:b/>
          <w:bCs/>
          <w:color w:val="111114"/>
          <w:sz w:val="32"/>
          <w:szCs w:val="32"/>
        </w:rPr>
        <w:t xml:space="preserve">7.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TOC-NFR-001</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Secrets (Brevo API key, Google service account key, database passwords) must be stored outside the web root and encrypted at rest; they are never shown in full in the interface.</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settings screen shows only the last 4 characters of the Brevo key and the key file is not reachable over HTTP.</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TOC-NFR-002</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module must expose no new public routes other than the email image and banner files. All other Mailer routes are admin routes.</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route list shows every Mailer route under the admin prefix with auth middleware, except the email-assets file path.</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TOC-NFR-003</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 tables must be included in the existing tocojapan.com database backup.</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restore of the latest backup on staging contains the mailer_ tables with data.</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TOC-NFR-004</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Automated tests must cover extraction rules (with the TOCO sample fixtures), Brevo client behaviour (mocked), the no-send guard and HTML size and structure checks.</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test suite passes in CI and on the server before go-live.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TOC-NFR-005</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All external calls must have timeouts (Gmail and Brevo 20 seconds, vehicle database 5 seconds) and failures must be logged with a readable message.</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 Brevo unreachable, a push fails within 25 seconds with a readable message and no partial campaign.</w:t>
            </w:r>
          </w:p>
        </w:tc>
      </w:tr>
      <w:tr>
        <w:trPr>
          <w:cantSplit/>
        </w:trPr>
        <w:tc>
          <w:tcPr>
            <w:tcW w:type="dxa" w:w="15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TOC-NFR-006</w:t>
            </w:r>
          </w:p>
        </w:tc>
        <w:tc>
          <w:tcPr>
            <w:tcW w:type="dxa" w:w="4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interface must meet WCAG 2.1 AA colour contrast and be fully keyboard operable, including vehicle reordering (move up and down buttons as an alternative to drag).</w:t>
            </w:r>
          </w:p>
        </w:tc>
        <w:tc>
          <w:tcPr>
            <w:tcW w:type="dxa" w:w="3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Vehicles can be reordered using only the keyboard.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TOC-NFR-007</w:t>
            </w:r>
          </w:p>
        </w:tc>
        <w:tc>
          <w:tcPr>
            <w:tcW w:type="dxa" w:w="4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module is merged into the tocojapan.com repository with documentation covering configuration, credential rotation and staff use. It belongs to TOCO on final payment.</w:t>
            </w:r>
          </w:p>
        </w:tc>
        <w:tc>
          <w:tcPr>
            <w:tcW w:type="dxa" w:w="3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repository contains docs/mailer/README.md and the module installs on a clean staging copy by following it.</w:t>
            </w:r>
          </w:p>
        </w:tc>
      </w:tr>
    </w:tbl>
    <w:p>
      <w:pPr>
        <w:pStyle w:val="Heading1"/>
        <w:pageBreakBefore/>
        <w:spacing w:after="160" w:before="0"/>
      </w:pPr>
      <w:r>
        <w:rPr>
          <w:rFonts w:ascii="Arial" w:cs="Arial" w:eastAsia="Arial" w:hAnsi="Arial"/>
          <w:b/>
          <w:bCs/>
          <w:color w:val="111114"/>
          <w:sz w:val="32"/>
          <w:szCs w:val="32"/>
        </w:rPr>
        <w:t xml:space="preserve">8. Data model and acceptance testing</w:t>
      </w:r>
    </w:p>
    <w:p>
      <w:pPr>
        <w:pStyle w:val="Heading2"/>
        <w:spacing w:after="100" w:before="240"/>
      </w:pPr>
      <w:r>
        <w:rPr>
          <w:rFonts w:ascii="Arial" w:cs="Arial" w:eastAsia="Arial" w:hAnsi="Arial"/>
          <w:b/>
          <w:bCs/>
          <w:color w:val="E10613"/>
          <w:sz w:val="24"/>
          <w:szCs w:val="24"/>
        </w:rPr>
        <w:t xml:space="preserve">8.1 Main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Table</w:t>
            </w:r>
          </w:p>
        </w:tc>
        <w:tc>
          <w:tcPr>
            <w:tcW w:type="dxa" w:w="72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Key fields</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(existing) users, roles</w:t>
            </w:r>
          </w:p>
        </w:tc>
        <w:tc>
          <w:tcPr>
            <w:tcW w:type="dxa" w:w="7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Existing tocojapan.com admin users; Mailer Admin and Mailer Marketer added as permissions</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mailer_settings</w:t>
            </w:r>
          </w:p>
        </w:tc>
        <w:tc>
          <w:tcPr>
            <w:tcW w:type="dxa" w:w="7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key, value (encrypted where secret): import interval, TOCO own domains, footer details, logo, nav links, fraud text, Brevo key, Google key path, Mailbox</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mailer_approved_senders</w:t>
            </w:r>
          </w:p>
        </w:tc>
        <w:tc>
          <w:tcPr>
            <w:tcW w:type="dxa" w:w="7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id, label, match_value, match_type (address, domain), active, brevo_list_ids (json), consent_mode, doi_template_id, doi_redirect_url, use_reply_to, max_per_message, field_rules (json)</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mailer_ignore_rules</w:t>
            </w:r>
          </w:p>
        </w:tc>
        <w:tc>
          <w:tcPr>
            <w:tcW w:type="dxa" w:w="7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id, value, type (address, domain), note, created_by</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mailer_import_runs</w:t>
            </w:r>
          </w:p>
        </w:tc>
        <w:tc>
          <w:tcPr>
            <w:tcW w:type="dxa" w:w="7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id, trigger, started_at, finished_at, status, scanned, created, updated, skipped (json by reason), failed, error</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mailer_processed_messages</w:t>
            </w:r>
          </w:p>
        </w:tc>
        <w:tc>
          <w:tcPr>
            <w:tcW w:type="dxa" w:w="7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gmail_message_id (unique), approved_sender_id, received_at, run_id, outcome</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mailer_contact_imports</w:t>
            </w:r>
          </w:p>
        </w:tc>
        <w:tc>
          <w:tcPr>
            <w:tcW w:type="dxa" w:w="7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id, email, gmail_message_id, approved_sender_id, run_id, outcome, reason, brevo_status_code, fields (json), created_at</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mailer_import_state</w:t>
            </w:r>
          </w:p>
        </w:tc>
        <w:tc>
          <w:tcPr>
            <w:tcW w:type="dxa" w:w="7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mailbox, last_history_id, last_checkpoint_at, backfill_cursor, lock_until</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mailer_banners</w:t>
            </w:r>
          </w:p>
        </w:tc>
        <w:tc>
          <w:tcPr>
            <w:tcW w:type="dxa" w:w="7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id, name, path, width, height, bytes, link_url, alt_text, archived_at</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mailer_campaigns</w:t>
            </w:r>
          </w:p>
        </w:tc>
        <w:tc>
          <w:tcPr>
            <w:tcW w:type="dxa" w:w="7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id, name, slug, subject, preview_text, kicker, headline, intro, banner_id, sender_id, list_ids (json), cta_url, status, brevo_campaign_id, pushed_at, pushed_html_hash, stats (json), created_by</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mailer_campaign_vehicles</w:t>
            </w:r>
          </w:p>
        </w:tc>
        <w:tc>
          <w:tcPr>
            <w:tcW w:type="dxa" w:w="7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campaign_id, vehicle_id (existing vehicles table), stock_ref, position, snapshot (json), added_at</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mailer_email_images</w:t>
            </w:r>
          </w:p>
        </w:tc>
        <w:tc>
          <w:tcPr>
            <w:tcW w:type="dxa" w:w="72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vehicle_id, stock_ref, source_url_hash, path, bytes, generated_at</w:t>
            </w:r>
          </w:p>
        </w:tc>
      </w:tr>
    </w:tbl>
    <w:p>
      <w:pPr>
        <w:pStyle w:val="Heading2"/>
        <w:spacing w:after="100" w:before="240"/>
      </w:pPr>
      <w:r>
        <w:rPr>
          <w:rFonts w:ascii="Arial" w:cs="Arial" w:eastAsia="Arial" w:hAnsi="Arial"/>
          <w:b/>
          <w:bCs/>
          <w:color w:val="E10613"/>
          <w:sz w:val="24"/>
          <w:szCs w:val="24"/>
        </w:rPr>
        <w:t xml:space="preserve">8.2 User acceptance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338"/>
      </w:tblGrid>
      <w:tr>
        <w:trPr>
          <w:tblHeader/>
        </w:trPr>
        <w:tc>
          <w:tcPr>
            <w:tcW w:type="dxa" w:w="9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w:t>
            </w:r>
          </w:p>
        </w:tc>
        <w:tc>
          <w:tcPr>
            <w:tcW w:type="dxa" w:w="44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Scenario</w:t>
            </w:r>
          </w:p>
        </w:tc>
        <w:tc>
          <w:tcPr>
            <w:tcW w:type="dxa" w:w="43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Expected result</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UAT-1</w:t>
            </w:r>
          </w:p>
        </w:tc>
        <w:tc>
          <w:tcPr>
            <w:tcW w:type="dxa" w:w="4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buyer submits the tocojapan.com inquiry form. Its notification reaches the Mailbox from an approved sender.</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Within 15 minutes the buyer is in the mapped Brevo list with SOURCE and dates set; the run log and audit show the import.</w:t>
            </w:r>
          </w:p>
        </w:tc>
      </w:tr>
      <w:tr>
        <w:trPr>
          <w:cantSplit/>
        </w:trPr>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UAT-2</w:t>
            </w:r>
          </w:p>
        </w:tc>
        <w:tc>
          <w:tcPr>
            <w:tcW w:type="dxa" w:w="4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same buyer enquires again a week later.</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No duplicate contact; TOCO_LAST_ENQUIRY_AT updated; TOCO_IMPORTED_AT unchanged.</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UAT-3</w:t>
            </w:r>
          </w:p>
        </w:tc>
        <w:tc>
          <w:tcPr>
            <w:tcW w:type="dxa" w:w="4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buyer who unsubscribed in Brevo enquires again.</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Skipped with reason unsubscribed; still unsubscribed in Brevo.</w:t>
            </w:r>
          </w:p>
        </w:tc>
      </w:tr>
      <w:tr>
        <w:trPr>
          <w:cantSplit/>
        </w:trPr>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UAT-4</w:t>
            </w:r>
          </w:p>
        </w:tc>
        <w:tc>
          <w:tcPr>
            <w:tcW w:type="dxa" w:w="4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Marketer builds a 6-vehicle campaign with a new banner, previews it on mobile and pushes it.</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draft campaign exists in Brevo with the same content, lists and sender, and no schedule.</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UAT-5</w:t>
            </w:r>
          </w:p>
        </w:tc>
        <w:tc>
          <w:tcPr>
            <w:tcW w:type="dxa" w:w="4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One of the 6 vehicles is marked sold before sending.</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builder flags it; push is blocked until it is removed; re-push updates the same Brevo draft.</w:t>
            </w:r>
          </w:p>
        </w:tc>
      </w:tr>
      <w:tr>
        <w:trPr>
          <w:cantSplit/>
        </w:trPr>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UAT-6</w:t>
            </w:r>
          </w:p>
        </w:tc>
        <w:tc>
          <w:tcPr>
            <w:tcW w:type="dxa" w:w="4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Brevo approver sends a test, approves and sends the campaign in Brevo.</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Within one hour TOCO Mailer shows the campaign as Sent with statistics; links in the received email carry UTM parameters.</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UAT-7</w:t>
            </w:r>
          </w:p>
        </w:tc>
        <w:tc>
          <w:tcPr>
            <w:tcW w:type="dxa" w:w="4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The Marketer duplicates the sent campaign to start the next one.</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 new Draft with the same vehicles and banner and no Brevo link.</w:t>
            </w:r>
          </w:p>
        </w:tc>
      </w:tr>
    </w:tbl>
    <w:p>
      <w:pPr>
        <w:pStyle w:val="Heading1"/>
        <w:pageBreakBefore/>
        <w:spacing w:after="160" w:before="0"/>
      </w:pPr>
      <w:r>
        <w:rPr>
          <w:rFonts w:ascii="Arial" w:cs="Arial" w:eastAsia="Arial" w:hAnsi="Arial"/>
          <w:b/>
          <w:bCs/>
          <w:color w:val="111114"/>
          <w:sz w:val="32"/>
          <w:szCs w:val="32"/>
        </w:rPr>
        <w:t xml:space="preserve">9. Open items and traceability</w:t>
      </w:r>
    </w:p>
    <w:p>
      <w:pPr>
        <w:pStyle w:val="Heading2"/>
        <w:spacing w:after="100" w:before="240"/>
      </w:pPr>
      <w:r>
        <w:rPr>
          <w:rFonts w:ascii="Arial" w:cs="Arial" w:eastAsia="Arial" w:hAnsi="Arial"/>
          <w:b/>
          <w:bCs/>
          <w:color w:val="E10613"/>
          <w:sz w:val="24"/>
          <w:szCs w:val="24"/>
        </w:rPr>
        <w:t xml:space="preserve">9.1 Open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1300"/>
        <w:gridCol w:w="1538"/>
      </w:tblGrid>
      <w:tr>
        <w:trPr>
          <w:tblHeader/>
        </w:trPr>
        <w:tc>
          <w:tcPr>
            <w:tcW w:type="dxa" w:w="11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57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Item</w:t>
            </w:r>
          </w:p>
        </w:tc>
        <w:tc>
          <w:tcPr>
            <w:tcW w:type="dxa" w:w="13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Owner</w:t>
            </w:r>
          </w:p>
        </w:tc>
        <w:tc>
          <w:tcPr>
            <w:tcW w:type="dxa" w:w="15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Blocks</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OPEN-01</w:t>
            </w:r>
          </w:p>
        </w:tc>
        <w:tc>
          <w:tcPr>
            <w:tcW w:type="dxa" w:w="5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Confirm the Mailbox address (proposal shows first@toco-iont.com; confirm the domain spelling) and that it is a Google Workspace account. Name the Workspace administrator who will approve domain-wide delegation.</w:t>
            </w:r>
          </w:p>
        </w:tc>
        <w:tc>
          <w:tcPr>
            <w:tcW w:type="dxa" w:w="1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w:t>
            </w:r>
          </w:p>
        </w:tc>
        <w:tc>
          <w:tcPr>
            <w:tcW w:type="dxa" w:w="1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IMP, EXT</w:t>
            </w:r>
          </w:p>
        </w:tc>
      </w:tr>
      <w:tr>
        <w:trPr>
          <w:cantSplit/>
        </w:trPr>
        <w:tc>
          <w:tcPr>
            <w:tcW w:type="dxa" w:w="11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OPEN-02</w:t>
            </w:r>
          </w:p>
        </w:tc>
        <w:tc>
          <w:tcPr>
            <w:tcW w:type="dxa" w:w="5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Confirm from the tocojapan.com codebase: Laravel and PHP versions, the vehicle model fields for Section 5 (badge, previous price, status values, photo storage) and the CMS permission mechanism.</w:t>
            </w:r>
          </w:p>
        </w:tc>
        <w:tc>
          <w:tcPr>
            <w:tcW w:type="dxa" w:w="1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Mobiz</w:t>
            </w:r>
          </w:p>
        </w:tc>
        <w:tc>
          <w:tcPr>
            <w:tcW w:type="dxa" w:w="1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VEH, CB, GEN</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OPEN-03</w:t>
            </w:r>
          </w:p>
        </w:tc>
        <w:tc>
          <w:tcPr>
            <w:tcW w:type="dxa" w:w="5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Brevo account: plan, API key, verified sender(s), target list names and IDs, double opt-in template if "Confirm first" is used.</w:t>
            </w:r>
          </w:p>
        </w:tc>
        <w:tc>
          <w:tcPr>
            <w:tcW w:type="dxa" w:w="1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w:t>
            </w:r>
          </w:p>
        </w:tc>
        <w:tc>
          <w:tcPr>
            <w:tcW w:type="dxa" w:w="1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BRV, CMP</w:t>
            </w:r>
          </w:p>
        </w:tc>
      </w:tr>
      <w:tr>
        <w:trPr>
          <w:cantSplit/>
        </w:trPr>
        <w:tc>
          <w:tcPr>
            <w:tcW w:type="dxa" w:w="11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OPEN-04</w:t>
            </w:r>
          </w:p>
        </w:tc>
        <w:tc>
          <w:tcPr>
            <w:tcW w:type="dxa" w:w="5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Approved sender list with at least two real sample messages per sender (can be forwarded as .eml files).</w:t>
            </w:r>
          </w:p>
        </w:tc>
        <w:tc>
          <w:tcPr>
            <w:tcW w:type="dxa" w:w="1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w:t>
            </w:r>
          </w:p>
        </w:tc>
        <w:tc>
          <w:tcPr>
            <w:tcW w:type="dxa" w:w="1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EXT</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OPEN-05</w:t>
            </w:r>
          </w:p>
        </w:tc>
        <w:tc>
          <w:tcPr>
            <w:tcW w:type="dxa" w:w="5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Consent approach per sender: Direct or Confirm first (TOC-BRV-006). TOCO to confirm with its advisor.</w:t>
            </w:r>
          </w:p>
        </w:tc>
        <w:tc>
          <w:tcPr>
            <w:tcW w:type="dxa" w:w="1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w:t>
            </w:r>
          </w:p>
        </w:tc>
        <w:tc>
          <w:tcPr>
            <w:tcW w:type="dxa" w:w="1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BRV</w:t>
            </w:r>
          </w:p>
        </w:tc>
      </w:tr>
      <w:tr>
        <w:trPr>
          <w:cantSplit/>
        </w:trPr>
        <w:tc>
          <w:tcPr>
            <w:tcW w:type="dxa" w:w="11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OPEN-06</w:t>
            </w:r>
          </w:p>
        </w:tc>
        <w:tc>
          <w:tcPr>
            <w:tcW w:type="dxa" w:w="5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DNS access for tocojapan.com (or the person who manages it) for SPF, DKIM and DMARC.</w:t>
            </w:r>
          </w:p>
        </w:tc>
        <w:tc>
          <w:tcPr>
            <w:tcW w:type="dxa" w:w="1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w:t>
            </w:r>
          </w:p>
        </w:tc>
        <w:tc>
          <w:tcPr>
            <w:tcW w:type="dxa" w:w="1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DLV</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OPEN-07</w:t>
            </w:r>
          </w:p>
        </w:tc>
        <w:tc>
          <w:tcPr>
            <w:tcW w:type="dxa" w:w="5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Confirm the tocojapan.com server runs the Laravel scheduler and a queue worker; add them if missing.</w:t>
            </w:r>
          </w:p>
        </w:tc>
        <w:tc>
          <w:tcPr>
            <w:tcW w:type="dxa" w:w="1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Mobiz</w:t>
            </w:r>
          </w:p>
        </w:tc>
        <w:tc>
          <w:tcPr>
            <w:tcW w:type="dxa" w:w="1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IMP, CMP</w:t>
            </w:r>
          </w:p>
        </w:tc>
      </w:tr>
      <w:tr>
        <w:trPr>
          <w:cantSplit/>
        </w:trPr>
        <w:tc>
          <w:tcPr>
            <w:tcW w:type="dxa" w:w="11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OPEN-08</w:t>
            </w:r>
          </w:p>
        </w:tc>
        <w:tc>
          <w:tcPr>
            <w:tcW w:type="dxa" w:w="5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Price display: FOB only (default) or also CIF to a chosen port. CIF would need a port setting per campaign and is not in the current scope.</w:t>
            </w:r>
          </w:p>
        </w:tc>
        <w:tc>
          <w:tcPr>
            <w:tcW w:type="dxa" w:w="1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w:t>
            </w:r>
          </w:p>
        </w:tc>
        <w:tc>
          <w:tcPr>
            <w:tcW w:type="dxa" w:w="1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TPL</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OPEN-09</w:t>
            </w:r>
          </w:p>
        </w:tc>
        <w:tc>
          <w:tcPr>
            <w:tcW w:type="dxa" w:w="5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Backfill start date for the one-time import of past messages.</w:t>
            </w:r>
          </w:p>
        </w:tc>
        <w:tc>
          <w:tcPr>
            <w:tcW w:type="dxa" w:w="1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w:t>
            </w:r>
          </w:p>
        </w:tc>
        <w:tc>
          <w:tcPr>
            <w:tcW w:type="dxa" w:w="15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TOC-IMP-008</w:t>
            </w:r>
          </w:p>
        </w:tc>
      </w:tr>
      <w:tr>
        <w:trPr>
          <w:cantSplit/>
        </w:trPr>
        <w:tc>
          <w:tcPr>
            <w:tcW w:type="dxa" w:w="11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OPEN-10</w:t>
            </w:r>
          </w:p>
        </w:tc>
        <w:tc>
          <w:tcPr>
            <w:tcW w:type="dxa" w:w="5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Exact brand colours and logo files (vector or high-resolution PNG) from the tocojapan.com design files.</w:t>
            </w:r>
          </w:p>
        </w:tc>
        <w:tc>
          <w:tcPr>
            <w:tcW w:type="dxa" w:w="1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TOCO / Mobiz</w:t>
            </w:r>
          </w:p>
        </w:tc>
        <w:tc>
          <w:tcPr>
            <w:tcW w:type="dxa" w:w="15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Design</w:t>
            </w:r>
          </w:p>
        </w:tc>
      </w:tr>
    </w:tbl>
    <w:p>
      <w:pPr>
        <w:pStyle w:val="Heading2"/>
        <w:spacing w:after="100" w:before="240"/>
      </w:pPr>
      <w:r>
        <w:rPr>
          <w:rFonts w:ascii="Arial" w:cs="Arial" w:eastAsia="Arial" w:hAnsi="Arial"/>
          <w:b/>
          <w:bCs/>
          <w:color w:val="E10613"/>
          <w:sz w:val="24"/>
          <w:szCs w:val="24"/>
        </w:rPr>
        <w:t xml:space="preserve">9.2 Traceability to proposal WEB-TOC-01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Proposal commitment</w:t>
            </w:r>
          </w:p>
        </w:tc>
        <w:tc>
          <w:tcPr>
            <w:tcW w:type="dxa" w:w="44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Requirements</w:t>
            </w:r>
          </w:p>
        </w:tc>
      </w:tr>
      <w:tr>
        <w:trPr>
          <w:cantSplit/>
        </w:trPr>
        <w:tc>
          <w:tcPr>
            <w:tcW w:type="dxa" w:w="5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Read the Google mailbox, read-only</w:t>
            </w:r>
          </w:p>
        </w:tc>
        <w:tc>
          <w:tcPr>
            <w:tcW w:type="dxa" w:w="4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TOC-IMP-001 to TOC-IMP-009</w:t>
            </w:r>
          </w:p>
        </w:tc>
      </w:tr>
      <w:tr>
        <w:trPr>
          <w:cantSplit/>
        </w:trPr>
        <w:tc>
          <w:tcPr>
            <w:tcW w:type="dxa" w:w="5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Configurable sender list, extraction from content, validation, ignore list</w:t>
            </w:r>
          </w:p>
        </w:tc>
        <w:tc>
          <w:tcPr>
            <w:tcW w:type="dxa" w:w="44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TOC-EXT-001 to TOC-EXT-009</w:t>
            </w:r>
          </w:p>
        </w:tc>
      </w:tr>
      <w:tr>
        <w:trPr>
          <w:cantSplit/>
        </w:trPr>
        <w:tc>
          <w:tcPr>
            <w:tcW w:type="dxa" w:w="5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Insert into pre-configured Brevo lists, no duplicates, unsubscribes respected</w:t>
            </w:r>
          </w:p>
        </w:tc>
        <w:tc>
          <w:tcPr>
            <w:tcW w:type="dxa" w:w="4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TOC-BRV-001 to TOC-BRV-007</w:t>
            </w:r>
          </w:p>
        </w:tc>
      </w:tr>
      <w:tr>
        <w:trPr>
          <w:cantSplit/>
        </w:trPr>
        <w:tc>
          <w:tcPr>
            <w:tcW w:type="dxa" w:w="5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Settings screen, activity log, one-time backfill</w:t>
            </w:r>
          </w:p>
        </w:tc>
        <w:tc>
          <w:tcPr>
            <w:tcW w:type="dxa" w:w="44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TOC-EXT-001, TOC-LOG-001 to TOC-LOG-004, TOC-IMP-008</w:t>
            </w:r>
          </w:p>
        </w:tc>
      </w:tr>
      <w:tr>
        <w:trPr>
          <w:cantSplit/>
        </w:trPr>
        <w:tc>
          <w:tcPr>
            <w:tcW w:type="dxa" w:w="5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Brevo template in TOCO red and black, header, changeable banner, vehicle listing</w:t>
            </w:r>
          </w:p>
        </w:tc>
        <w:tc>
          <w:tcPr>
            <w:tcW w:type="dxa" w:w="4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TOC-TPL-001 to TOC-TPL-009, TOC-BAN-001 to TOC-BAN-003</w:t>
            </w:r>
          </w:p>
        </w:tc>
      </w:tr>
      <w:tr>
        <w:trPr>
          <w:cantSplit/>
        </w:trPr>
        <w:tc>
          <w:tcPr>
            <w:tcW w:type="dxa" w:w="5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Vehicles selected from the tocojapan.com database, sold vehicles hidden</w:t>
            </w:r>
          </w:p>
        </w:tc>
        <w:tc>
          <w:tcPr>
            <w:tcW w:type="dxa" w:w="44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TOC-VEH-001 to TOC-VEH-007</w:t>
            </w:r>
          </w:p>
        </w:tc>
      </w:tr>
      <w:tr>
        <w:trPr>
          <w:cantSplit/>
        </w:trPr>
        <w:tc>
          <w:tcPr>
            <w:tcW w:type="dxa" w:w="5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Create the next campaign, preview, push as draft, sold warning</w:t>
            </w:r>
          </w:p>
        </w:tc>
        <w:tc>
          <w:tcPr>
            <w:tcW w:type="dxa" w:w="4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TOC-CB-001 to TOC-CB-008, TOC-CMP-001, TOC-CMP-003, TOC-CMP-004</w:t>
            </w:r>
          </w:p>
        </w:tc>
      </w:tr>
      <w:tr>
        <w:trPr>
          <w:cantSplit/>
        </w:trPr>
        <w:tc>
          <w:tcPr>
            <w:tcW w:type="dxa" w:w="5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Manual approval and sending in Brevo only</w:t>
            </w:r>
          </w:p>
        </w:tc>
        <w:tc>
          <w:tcPr>
            <w:tcW w:type="dxa" w:w="44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TOC-CMP-002</w:t>
            </w:r>
          </w:p>
        </w:tc>
      </w:tr>
      <w:tr>
        <w:trPr>
          <w:cantSplit/>
        </w:trPr>
        <w:tc>
          <w:tcPr>
            <w:tcW w:type="dxa" w:w="5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UTM tracking</w:t>
            </w:r>
          </w:p>
        </w:tc>
        <w:tc>
          <w:tcPr>
            <w:tcW w:type="dxa" w:w="4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TOC-CMP-005</w:t>
            </w:r>
          </w:p>
        </w:tc>
      </w:tr>
      <w:tr>
        <w:trPr>
          <w:cantSplit/>
        </w:trPr>
        <w:tc>
          <w:tcPr>
            <w:tcW w:type="dxa" w:w="52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Sender domain authentication</w:t>
            </w:r>
          </w:p>
        </w:tc>
        <w:tc>
          <w:tcPr>
            <w:tcW w:type="dxa" w:w="44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TOC-DLV-001, TOC-DLV-002</w:t>
            </w:r>
          </w:p>
        </w:tc>
      </w:tr>
      <w:tr>
        <w:trPr>
          <w:cantSplit/>
        </w:trPr>
        <w:tc>
          <w:tcPr>
            <w:tcW w:type="dxa" w:w="5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90-day warranty, ownership on final payment</w:t>
            </w:r>
          </w:p>
        </w:tc>
        <w:tc>
          <w:tcPr>
            <w:tcW w:type="dxa" w:w="4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TOC-NFR-007 (warranty per proposal terms)</w:t>
            </w:r>
          </w:p>
        </w:tc>
      </w:tr>
    </w:tbl>
    <w:p>
      <w:pPr>
        <w:spacing w:after="80"/>
      </w:pPr>
    </w:p>
    <w:p>
      <w:pPr>
        <w:pStyle w:val="Heading2"/>
        <w:spacing w:after="100" w:before="240"/>
      </w:pPr>
      <w:r>
        <w:rPr>
          <w:rFonts w:ascii="Arial" w:cs="Arial" w:eastAsia="Arial" w:hAnsi="Arial"/>
          <w:b/>
          <w:bCs/>
          <w:color w:val="E10613"/>
          <w:sz w:val="24"/>
          <w:szCs w:val="24"/>
        </w:rPr>
        <w:t xml:space="preserve">9.3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For Mobiz International (Pvt) Ltd</w:t>
            </w:r>
          </w:p>
        </w:tc>
        <w:tc>
          <w:tcPr>
            <w:tcW w:type="dxa" w:w="481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For TOCO International</w:t>
            </w:r>
          </w:p>
        </w:tc>
      </w:tr>
      <w:tr>
        <w:trPr>
          <w:cantSplit/>
        </w:trPr>
        <w:tc>
          <w:tcPr>
            <w:tcW w:type="dxa" w:w="48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Name: Amila Rajapakse</w:t>
            </w:r>
          </w:p>
        </w:tc>
        <w:tc>
          <w:tcPr>
            <w:tcW w:type="dxa" w:w="48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Name:</w:t>
            </w:r>
          </w:p>
        </w:tc>
      </w:tr>
      <w:tr>
        <w:trPr>
          <w:cantSplit/>
        </w:trPr>
        <w:tc>
          <w:tcPr>
            <w:tcW w:type="dxa" w:w="4819"/>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Designation: CEO / Managing Director</w:t>
            </w:r>
          </w:p>
        </w:tc>
        <w:tc>
          <w:tcPr>
            <w:tcW w:type="dxa" w:w="4819"/>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Designation:</w:t>
            </w:r>
          </w:p>
        </w:tc>
      </w:tr>
      <w:tr>
        <w:trPr>
          <w:cantSplit/>
        </w:trPr>
        <w:tc>
          <w:tcPr>
            <w:tcW w:type="dxa" w:w="48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Signature and date:</w:t>
            </w:r>
          </w:p>
        </w:tc>
        <w:tc>
          <w:tcPr>
            <w:tcW w:type="dxa" w:w="48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val="false"/>
                <w:bCs w:val="false"/>
                <w:color w:val="2B2B31"/>
                <w:sz w:val="17"/>
                <w:szCs w:val="17"/>
              </w:rPr>
              <w:t xml:space="preserve">Signature and date: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3"/>
        <w:sz w:val="15"/>
        <w:szCs w:val="15"/>
      </w:rPr>
      <w:t xml:space="preserve">Mobiz International (Pvt) Ltd  |  Confidential  |  Page </w:t>
    </w:r>
    <w:r>
      <w:rPr>
        <w:rFonts w:ascii="Arial" w:cs="Arial" w:eastAsia="Arial" w:hAnsi="Arial"/>
        <w:color w:val="6B6B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73"/>
        <w:sz w:val="15"/>
        <w:szCs w:val="15"/>
      </w:rPr>
      <w:t xml:space="preserve">SRS-TOC-01  |  TOCO Mailer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1111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E106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SRS-TOC-01 TOCO Mailer</dc:title>
  <dc:creator>Mobiz International (Pvt) Ltd</dc:creator>
  <cp:lastModifiedBy>Un-named</cp:lastModifiedBy>
  <cp:revision>1</cp:revision>
  <dcterms:created xsi:type="dcterms:W3CDTF">2026-09-23T08:04:35.063Z</dcterms:created>
  <dcterms:modified xsi:type="dcterms:W3CDTF">2026-09-23T08:04:35.072Z</dcterms:modified>
</cp:coreProperties>
</file>

<file path=docProps/custom.xml><?xml version="1.0" encoding="utf-8"?>
<Properties xmlns="http://schemas.openxmlformats.org/officeDocument/2006/custom-properties" xmlns:vt="http://schemas.openxmlformats.org/officeDocument/2006/docPropsVTypes"/>
</file>