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111111"/>
          <w:sz w:val="40"/>
        </w:rPr>
        <w:t>AMILINENI SRINATH CHOWDARY</w:t>
      </w:r>
    </w:p>
    <w:p>
      <w:pPr>
        <w:spacing w:after="40"/>
      </w:pPr>
      <w:r>
        <w:rPr>
          <w:rFonts w:ascii="Calibri" w:hAnsi="Calibri"/>
          <w:b w:val="0"/>
          <w:color w:val="3C3C3C"/>
          <w:sz w:val="19"/>
        </w:rPr>
        <w:t>Bangalore, Karnataka, India | +91 7799556852 | amilinenisrinath@gmail.com</w:t>
        <w:br/>
      </w:r>
      <w:r>
        <w:rPr>
          <w:rFonts w:ascii="Calibri" w:hAnsi="Calibri"/>
          <w:b w:val="0"/>
          <w:color w:val="3C3C3C"/>
          <w:sz w:val="19"/>
        </w:rPr>
        <w:t>github.com/amilinenisrinath-lab | linkedin.com/in/srinath-chowdary-amilineni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OBJECTIVE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19"/>
        </w:rPr>
        <w:t>Final-year B.Tech CSE (Data Science) undergraduate, graduating 2027, seeking a Software Engineering Analyst role at Goldman Sachs. Built and deployed data-driven web and cloud applications end to end in Python, TypeScript, and JavaScript-based stacks, with hands-on expertise in autonomous multi-agent AI systems, reliable financial data pipelines, and scalable backend architecture. Analytical problem solver who collaborates well with teammates and stakeholders and learns quickly from feedback.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1A1A1A"/>
          <w:sz w:val="20"/>
        </w:rPr>
        <w:t>B.Tech, Computer Science Engineering (Data Science Specialization), 2023 - 2027</w:t>
      </w:r>
    </w:p>
    <w:p>
      <w:pPr>
        <w:spacing w:after="120"/>
      </w:pPr>
      <w:r>
        <w:rPr>
          <w:rFonts w:ascii="Calibri" w:hAnsi="Calibri"/>
          <w:b w:val="0"/>
          <w:color w:val="1A1A1A"/>
          <w:sz w:val="19"/>
        </w:rPr>
        <w:t>CGPA: 6.48 / 10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TECHNICAL SKILLS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Programming Languages: </w:t>
      </w:r>
      <w:r>
        <w:rPr>
          <w:rFonts w:ascii="Calibri" w:hAnsi="Calibri"/>
          <w:b w:val="0"/>
          <w:color w:val="1A1A1A"/>
          <w:sz w:val="19"/>
        </w:rPr>
        <w:t>Python, TypeScript, Node.js, SQL, R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Web &amp; Backend: </w:t>
      </w:r>
      <w:r>
        <w:rPr>
          <w:rFonts w:ascii="Calibri" w:hAnsi="Calibri"/>
          <w:b w:val="0"/>
          <w:color w:val="1A1A1A"/>
          <w:sz w:val="19"/>
        </w:rPr>
        <w:t>FastAPI, Next.js 14, React.js, Node.js, REST API design and integration, Server-Sent Events (SSE)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AI &amp; Agentic Systems: </w:t>
      </w:r>
      <w:r>
        <w:rPr>
          <w:rFonts w:ascii="Calibri" w:hAnsi="Calibri"/>
          <w:b w:val="0"/>
          <w:color w:val="1A1A1A"/>
          <w:sz w:val="19"/>
        </w:rPr>
        <w:t>LangGraph (Multi-Agent Orchestration), Advanced Hybrid RAG, Qdrant Vector DB, Cross-Encoder Reranking, Ragas Evaluation Framework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Databases &amp; Tools: </w:t>
      </w:r>
      <w:r>
        <w:rPr>
          <w:rFonts w:ascii="Calibri" w:hAnsi="Calibri"/>
          <w:b w:val="0"/>
          <w:color w:val="1A1A1A"/>
          <w:sz w:val="19"/>
        </w:rPr>
        <w:t>SQL, SQLite (SQLModel ORM), MongoDB (basics), Docker, Git, yfinance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Data &amp; Analytics: </w:t>
      </w:r>
      <w:r>
        <w:rPr>
          <w:rFonts w:ascii="Calibri" w:hAnsi="Calibri"/>
          <w:b w:val="0"/>
          <w:color w:val="1A1A1A"/>
          <w:sz w:val="19"/>
        </w:rPr>
        <w:t>Exploratory data analysis, data cleaning &amp; validation, trend analysis, demand forecasting, econometric visualization (R ggplot2, Recharts)</w:t>
      </w:r>
    </w:p>
    <w:p>
      <w:pPr>
        <w:spacing w:after="50"/>
      </w:pPr>
      <w:r>
        <w:rPr>
          <w:rFonts w:ascii="Calibri" w:hAnsi="Calibri"/>
          <w:b/>
          <w:color w:val="1A1A1A"/>
          <w:sz w:val="19"/>
        </w:rPr>
        <w:t xml:space="preserve">• Engineering Practices: </w:t>
      </w:r>
      <w:r>
        <w:rPr>
          <w:rFonts w:ascii="Calibri" w:hAnsi="Calibri"/>
          <w:b w:val="0"/>
          <w:color w:val="1A1A1A"/>
          <w:sz w:val="19"/>
        </w:rPr>
        <w:t>Full software development lifecycle (requirements, design, implementation, testing, deployment, maintenance), modular and reusable code, collaborative team development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PROJECTS</w:t>
      </w:r>
    </w:p>
    <w:p>
      <w:pPr>
        <w:keepNext/>
        <w:spacing w:before="80" w:after="40"/>
      </w:pPr>
      <w:r>
        <w:rPr>
          <w:rFonts w:ascii="Calibri" w:hAnsi="Calibri"/>
          <w:b/>
          <w:color w:val="1A1A1A"/>
          <w:sz w:val="20"/>
        </w:rPr>
        <w:t>AlphaScribe AI: Multi-Agent Financial Research Analyst</w:t>
      </w:r>
      <w:r>
        <w:rPr>
          <w:rFonts w:ascii="Calibri" w:hAnsi="Calibri"/>
          <w:b w:val="0"/>
          <w:color w:val="1A1A1A"/>
          <w:sz w:val="19"/>
        </w:rPr>
        <w:t>, Oct 2026 - Present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Architected an autonomous multi-agent research platform</w:t>
      </w:r>
      <w:r>
        <w:rPr>
          <w:rFonts w:ascii="Calibri" w:hAnsi="Calibri"/>
          <w:b w:val="0"/>
          <w:color w:val="1A1A1A"/>
          <w:sz w:val="19"/>
        </w:rPr>
        <w:t xml:space="preserve"> using LangGraph orchestrating 5 specialized nodes (Supervisor, Researcher, Analyst, Writer, Fact-Checker) to synthesize verified institutional investment memos from SEC 10-K filings.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Engineered an Advanced Hybrid RAG pipeline</w:t>
      </w:r>
      <w:r>
        <w:rPr>
          <w:rFonts w:ascii="Calibri" w:hAnsi="Calibri"/>
          <w:b w:val="0"/>
          <w:color w:val="1A1A1A"/>
          <w:sz w:val="19"/>
        </w:rPr>
        <w:t xml:space="preserve"> combining dense cosine embeddings with sparse BM25 keyword search and cross-encoder reranking in Qdrant, achieving high-precision retrieval over complex multi-column balance sheets and financial tables.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Eliminated LLM arithmetic hallucinations</w:t>
      </w:r>
      <w:r>
        <w:rPr>
          <w:rFonts w:ascii="Calibri" w:hAnsi="Calibri"/>
          <w:b w:val="0"/>
          <w:color w:val="1A1A1A"/>
          <w:sz w:val="19"/>
        </w:rPr>
        <w:t xml:space="preserve"> by integrating a sandboxed Python REPL tool for deterministic ratio calculations (CAGR, ROIC, debt service) and real-time market data ingestion via yfinance.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Developed a polyglot visualization bridge</w:t>
      </w:r>
      <w:r>
        <w:rPr>
          <w:rFonts w:ascii="Calibri" w:hAnsi="Calibri"/>
          <w:b w:val="0"/>
          <w:color w:val="1A1A1A"/>
          <w:sz w:val="19"/>
        </w:rPr>
        <w:t xml:space="preserve"> executing R (ggplot2) scripts via subprocesses to generate publication-grade financial charts alongside interactive client-side Recharts visualizations.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Constructed an event-driven full-stack system</w:t>
      </w:r>
      <w:r>
        <w:rPr>
          <w:rFonts w:ascii="Calibri" w:hAnsi="Calibri"/>
          <w:b w:val="0"/>
          <w:color w:val="1A1A1A"/>
          <w:sz w:val="19"/>
        </w:rPr>
        <w:t xml:space="preserve"> using FastAPI with Server-Sent Events (SSE) for real-time agent thought streaming, SQLite (SQLModel) for state persistence, and a modern Next.js 14 (TypeScript, Tailwind CSS) investor dashboard.</w:t>
      </w:r>
    </w:p>
    <w:p>
      <w:pPr>
        <w:pStyle w:val="ListBullet"/>
        <w:spacing w:after="50"/>
        <w:jc w:val="both"/>
      </w:pPr>
      <w:r>
        <w:rPr>
          <w:rFonts w:ascii="Calibri" w:hAnsi="Calibri"/>
          <w:b/>
          <w:color w:val="1A1A1A"/>
          <w:sz w:val="19"/>
        </w:rPr>
        <w:t>Benchmarked system reliability quantitatively</w:t>
      </w:r>
      <w:r>
        <w:rPr>
          <w:rFonts w:ascii="Calibri" w:hAnsi="Calibri"/>
          <w:b w:val="0"/>
          <w:color w:val="1A1A1A"/>
          <w:sz w:val="19"/>
        </w:rPr>
        <w:t xml:space="preserve"> using the Ragas framework, achieving &gt;95% Faithfulness and Context Precision on benchmark SEC 10-K test cases.</w:t>
      </w:r>
    </w:p>
    <w:p>
      <w:pPr>
        <w:keepNext/>
        <w:spacing w:before="80" w:after="40"/>
      </w:pPr>
      <w:r>
        <w:rPr>
          <w:rFonts w:ascii="Calibri" w:hAnsi="Calibri"/>
          <w:b/>
          <w:color w:val="1A1A1A"/>
          <w:sz w:val="20"/>
        </w:rPr>
        <w:t>Agricultural Data Analytics and Advisory System (Cloud Platform)</w:t>
      </w:r>
      <w:r>
        <w:rPr>
          <w:rFonts w:ascii="Calibri" w:hAnsi="Calibri"/>
          <w:b w:val="0"/>
          <w:color w:val="1A1A1A"/>
          <w:sz w:val="19"/>
        </w:rPr>
        <w:t>, Jan 2026 - Apr 2026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Contributed across the full development cycle (design, coding, testing, deployment) of a cloud-based analytics and advisory application.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Built multi-image upload, validation checks, and progress tracking; debugged data-integrity issues to keep inputs accurate and complete.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Worked with the team on architecture decisions to keep modules maintainable, scalable, and easy to extend, and proposed design improvements as the system evolved.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Implemented AI/ML-driven recommendation logic that turns analysis into actionable, client-facing suggestions.</w:t>
      </w:r>
    </w:p>
    <w:p>
      <w:pPr>
        <w:keepNext/>
        <w:spacing w:before="80" w:after="40"/>
      </w:pPr>
      <w:r>
        <w:rPr>
          <w:rFonts w:ascii="Calibri" w:hAnsi="Calibri"/>
          <w:b/>
          <w:color w:val="1A1A1A"/>
          <w:sz w:val="20"/>
        </w:rPr>
        <w:t>Canteen Management &amp; Food Waste Reduction ("Renu")</w:t>
      </w:r>
      <w:r>
        <w:rPr>
          <w:rFonts w:ascii="Calibri" w:hAnsi="Calibri"/>
          <w:b w:val="0"/>
          <w:color w:val="1A1A1A"/>
          <w:sz w:val="19"/>
        </w:rPr>
        <w:t>, Jul 2025 - Nov 2025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Designed and built a web-based analytics platform from scratch, taking it from requirements through to a deployed system with real-time dashboards.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Engineered a structured data pipeline connecting a Smart Tray hardware device to backend processing and dashboard reporting.</w:t>
      </w:r>
    </w:p>
    <w:p>
      <w:pPr>
        <w:pStyle w:val="ListBullet"/>
        <w:spacing w:after="50"/>
        <w:jc w:val="both"/>
      </w:pPr>
      <w:r>
        <w:rPr>
          <w:rFonts w:ascii="Calibri" w:hAnsi="Calibri"/>
          <w:b w:val="0"/>
          <w:color w:val="1A1A1A"/>
          <w:sz w:val="19"/>
        </w:rPr>
        <w:t>Developed modular, reusable demand-forecasting components to support data-driven decisions, and maintained the platform after release.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CERTIFICATIONS &amp; ACHIEVEMENTS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IBM SkillsBuild:</w:t>
      </w:r>
      <w:r>
        <w:rPr>
          <w:rFonts w:ascii="Calibri" w:hAnsi="Calibri"/>
          <w:b w:val="0"/>
          <w:color w:val="1A1A1A"/>
          <w:sz w:val="19"/>
        </w:rPr>
        <w:t xml:space="preserve"> Data Analysis Fluency Pathways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Smart India Hackathon:</w:t>
      </w:r>
      <w:r>
        <w:rPr>
          <w:rFonts w:ascii="Calibri" w:hAnsi="Calibri"/>
          <w:b w:val="0"/>
          <w:color w:val="1A1A1A"/>
          <w:sz w:val="19"/>
        </w:rPr>
        <w:t xml:space="preserve"> Participant</w:t>
      </w:r>
    </w:p>
    <w:p>
      <w:pPr>
        <w:keepNext/>
        <w:spacing w:before="200" w:after="60"/>
        <w:pBdr>
          <w:bottom w:val="single" w:sz="6" w:space="2" w:color="CCCCCC"/>
        </w:pBdr>
      </w:pPr>
      <w:r>
        <w:rPr>
          <w:rFonts w:ascii="Georgia" w:hAnsi="Georgia"/>
          <w:b/>
          <w:color w:val="111111"/>
          <w:sz w:val="26"/>
        </w:rPr>
        <w:t>STRENGTHS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Clear written and spoken communication:</w:t>
      </w:r>
      <w:r>
        <w:rPr>
          <w:rFonts w:ascii="Calibri" w:hAnsi="Calibri"/>
          <w:b w:val="0"/>
          <w:color w:val="1A1A1A"/>
          <w:sz w:val="19"/>
        </w:rPr>
        <w:t xml:space="preserve"> explains technical findings and architecture decisions clearly to teammates and stakeholders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Analytical problem solving:</w:t>
      </w:r>
      <w:r>
        <w:rPr>
          <w:rFonts w:ascii="Calibri" w:hAnsi="Calibri"/>
          <w:b w:val="0"/>
          <w:color w:val="1A1A1A"/>
          <w:sz w:val="19"/>
        </w:rPr>
        <w:t xml:space="preserve"> structured, logical approach to complex systems; collaborative team player receptive to feedback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