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9C84" w14:textId="56F89FEB" w:rsidR="00F12E6F" w:rsidRDefault="00F12E6F">
      <w:r>
        <w:rPr>
          <w:noProof/>
        </w:rPr>
        <w:drawing>
          <wp:inline distT="0" distB="0" distL="0" distR="0" wp14:anchorId="1B1BE838" wp14:editId="5B52DB2A">
            <wp:extent cx="5943600" cy="3343275"/>
            <wp:effectExtent l="0" t="0" r="0" b="9525"/>
            <wp:docPr id="160138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38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E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6F"/>
    <w:rsid w:val="00F1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0BBA6"/>
  <w15:chartTrackingRefBased/>
  <w15:docId w15:val="{31E4DA50-0CC8-4F6B-8BCC-4D1280853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Hubane Jr.</dc:creator>
  <cp:keywords/>
  <dc:description/>
  <cp:lastModifiedBy>Edwin Hubane Jr.</cp:lastModifiedBy>
  <cp:revision>1</cp:revision>
  <dcterms:created xsi:type="dcterms:W3CDTF">2024-02-21T08:45:00Z</dcterms:created>
  <dcterms:modified xsi:type="dcterms:W3CDTF">2024-02-21T08:45:00Z</dcterms:modified>
</cp:coreProperties>
</file>