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5534D8"/>
        </w:rPr>
        <w:t>PLANO DE RECONSTRUÇÃO E CRESCIMENTO</w:t>
      </w:r>
    </w:p>
    <w:p>
      <w:pPr>
        <w:jc w:val="center"/>
      </w:pPr>
      <w:r>
        <w:rPr>
          <w:i/>
        </w:rPr>
        <w:t>Amilton | versão inicial de 30 dias • 03/10/2026</w:t>
      </w:r>
    </w:p>
    <w:p>
      <w:pPr>
        <w:pStyle w:val="Heading1"/>
      </w:pPr>
      <w:r>
        <w:t>1. Princípio</w:t>
      </w:r>
    </w:p>
    <w:p>
      <w:r>
        <w:t>O objetivo não é parecer perfeito. É tornar-te estável, confiável e competente através de pequenas ações repetidas. Este documento é um sistema de execução, não uma promessa de transformação instantânea.</w:t>
      </w:r>
    </w:p>
    <w:p>
      <w:r>
        <w:t>Prioridade dos próximos 30 dias: proteger a recuperação, recuperar controlo do tempo, estudar com método e conhecer o dinheiro.</w:t>
      </w:r>
    </w:p>
    <w:p>
      <w:pPr>
        <w:pStyle w:val="Heading1"/>
      </w:pPr>
      <w:r>
        <w:t>2. Regra de saúde e recuperação</w:t>
      </w:r>
    </w:p>
    <w:p>
      <w:pPr>
        <w:pStyle w:val="ListBullet"/>
      </w:pPr>
      <w:r>
        <w:t>30 dias sem álcool: de 03/10/2026 a 01/11/2026.</w:t>
      </w:r>
    </w:p>
    <w:p>
      <w:pPr>
        <w:pStyle w:val="ListBullet"/>
      </w:pPr>
      <w:r>
        <w:t>Evitar ambientes e pessoas que normalmente levam à embriaguez. Se a vontade surgir, sair do local, comer, beber água e contactar uma pessoa segura.</w:t>
      </w:r>
    </w:p>
    <w:p>
      <w:pPr>
        <w:pStyle w:val="ListBullet"/>
      </w:pPr>
      <w:r>
        <w:t>Se surgirem tremores fortes, confusão, convulsões, alucinações ou mal-estar intenso, procurar atendimento médico urgente.</w:t>
      </w:r>
    </w:p>
    <w:p>
      <w:pPr>
        <w:pStyle w:val="ListBullet"/>
      </w:pPr>
      <w:r>
        <w:t>Sono: a rotina pedida de 00:00–05:30 oferece apenas 5h30. A meta de desempenho é pelo menos 7h; ajustar progressivamente para dormir por volta das 22:30.</w:t>
      </w:r>
    </w:p>
    <w:p>
      <w:pPr>
        <w:pStyle w:val="Heading1"/>
      </w:pPr>
      <w:r>
        <w:t>3. Rotina diária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Hora</w:t>
            </w:r>
          </w:p>
        </w:tc>
        <w:tc>
          <w:tcPr>
            <w:tcW w:type="dxa" w:w="3360"/>
          </w:tcPr>
          <w:p>
            <w:r>
              <w:t>Bloco</w:t>
            </w:r>
          </w:p>
        </w:tc>
        <w:tc>
          <w:tcPr>
            <w:tcW w:type="dxa" w:w="3360"/>
          </w:tcPr>
          <w:p>
            <w:r>
              <w:t>Execução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t>05:30–06:00</w:t>
            </w:r>
          </w:p>
        </w:tc>
        <w:tc>
          <w:tcPr>
            <w:tcW w:type="dxa" w:w="3360"/>
            <w:vAlign w:val="center"/>
          </w:tcPr>
          <w:p>
            <w:r>
              <w:t>Arranque</w:t>
            </w:r>
          </w:p>
        </w:tc>
        <w:tc>
          <w:tcPr>
            <w:tcW w:type="dxa" w:w="3360"/>
            <w:vAlign w:val="center"/>
          </w:tcPr>
          <w:p>
            <w:r>
              <w:t>Água, higiene, cama feita e pequeno-almoço.</w:t>
            </w:r>
          </w:p>
        </w:tc>
      </w:tr>
      <w:tr>
        <w:tc>
          <w:tcPr>
            <w:tcW w:type="dxa" w:w="3360"/>
            <w:vAlign w:val="center"/>
          </w:tcPr>
          <w:p>
            <w:r>
              <w:t>06:00–20:00</w:t>
            </w:r>
          </w:p>
        </w:tc>
        <w:tc>
          <w:tcPr>
            <w:tcW w:type="dxa" w:w="3360"/>
            <w:vAlign w:val="center"/>
          </w:tcPr>
          <w:p>
            <w:r>
              <w:t>Universidade + estágio</w:t>
            </w:r>
          </w:p>
        </w:tc>
        <w:tc>
          <w:tcPr>
            <w:tcW w:type="dxa" w:w="3360"/>
            <w:vAlign w:val="center"/>
          </w:tcPr>
          <w:p>
            <w:r>
              <w:t>Deslocação, aulas, estágio e regresso.</w:t>
            </w:r>
          </w:p>
        </w:tc>
      </w:tr>
      <w:tr>
        <w:tc>
          <w:tcPr>
            <w:tcW w:type="dxa" w:w="3360"/>
            <w:vAlign w:val="center"/>
          </w:tcPr>
          <w:p>
            <w:r>
              <w:t>20:00–21:00</w:t>
            </w:r>
          </w:p>
        </w:tc>
        <w:tc>
          <w:tcPr>
            <w:tcW w:type="dxa" w:w="3360"/>
            <w:vAlign w:val="center"/>
          </w:tcPr>
          <w:p>
            <w:r>
              <w:t>Recuperação</w:t>
            </w:r>
          </w:p>
        </w:tc>
        <w:tc>
          <w:tcPr>
            <w:tcW w:type="dxa" w:w="3360"/>
            <w:vAlign w:val="center"/>
          </w:tcPr>
          <w:p>
            <w:r>
              <w:t>Banho, jantar e descanso sem álcool.</w:t>
            </w:r>
          </w:p>
        </w:tc>
      </w:tr>
      <w:tr>
        <w:tc>
          <w:tcPr>
            <w:tcW w:type="dxa" w:w="3360"/>
            <w:vAlign w:val="center"/>
          </w:tcPr>
          <w:p>
            <w:r>
              <w:t>21:00–21:30</w:t>
            </w:r>
          </w:p>
        </w:tc>
        <w:tc>
          <w:tcPr>
            <w:tcW w:type="dxa" w:w="3360"/>
            <w:vAlign w:val="center"/>
          </w:tcPr>
          <w:p>
            <w:r>
              <w:t>Leitura</w:t>
            </w:r>
          </w:p>
        </w:tc>
        <w:tc>
          <w:tcPr>
            <w:tcW w:type="dxa" w:w="3360"/>
            <w:vAlign w:val="center"/>
          </w:tcPr>
          <w:p>
            <w:r>
              <w:t>30 minutos; registar uma ideia útil.</w:t>
            </w:r>
          </w:p>
        </w:tc>
      </w:tr>
      <w:tr>
        <w:tc>
          <w:tcPr>
            <w:tcW w:type="dxa" w:w="3360"/>
            <w:vAlign w:val="center"/>
          </w:tcPr>
          <w:p>
            <w:r>
              <w:t>21:30–22:00</w:t>
            </w:r>
          </w:p>
        </w:tc>
        <w:tc>
          <w:tcPr>
            <w:tcW w:type="dxa" w:w="3360"/>
            <w:vAlign w:val="center"/>
          </w:tcPr>
          <w:p>
            <w:r>
              <w:t>Fé</w:t>
            </w:r>
          </w:p>
        </w:tc>
        <w:tc>
          <w:tcPr>
            <w:tcW w:type="dxa" w:w="3360"/>
            <w:vAlign w:val="center"/>
          </w:tcPr>
          <w:p>
            <w:r>
              <w:t>Adoração, oração e reflexão.</w:t>
            </w:r>
          </w:p>
        </w:tc>
      </w:tr>
      <w:tr>
        <w:tc>
          <w:tcPr>
            <w:tcW w:type="dxa" w:w="3360"/>
            <w:vAlign w:val="center"/>
          </w:tcPr>
          <w:p>
            <w:r>
              <w:t>22:00–23:00</w:t>
            </w:r>
          </w:p>
        </w:tc>
        <w:tc>
          <w:tcPr>
            <w:tcW w:type="dxa" w:w="3360"/>
            <w:vAlign w:val="center"/>
          </w:tcPr>
          <w:p>
            <w:r>
              <w:t>Fundamentos</w:t>
            </w:r>
          </w:p>
        </w:tc>
        <w:tc>
          <w:tcPr>
            <w:tcW w:type="dxa" w:w="3360"/>
            <w:vAlign w:val="center"/>
          </w:tcPr>
          <w:p>
            <w:r>
              <w:t>10 min CDI, FIS, Inglês, educação financeira e educação sexual; 10 min de revisão.</w:t>
            </w:r>
          </w:p>
        </w:tc>
      </w:tr>
      <w:tr>
        <w:tc>
          <w:tcPr>
            <w:tcW w:type="dxa" w:w="3360"/>
            <w:vAlign w:val="center"/>
          </w:tcPr>
          <w:p>
            <w:r>
              <w:t>23:00–00:00</w:t>
            </w:r>
          </w:p>
        </w:tc>
        <w:tc>
          <w:tcPr>
            <w:tcW w:type="dxa" w:w="3360"/>
            <w:vAlign w:val="center"/>
          </w:tcPr>
          <w:p>
            <w:r>
              <w:t>Programação</w:t>
            </w:r>
          </w:p>
        </w:tc>
        <w:tc>
          <w:tcPr>
            <w:tcW w:type="dxa" w:w="3360"/>
            <w:vAlign w:val="center"/>
          </w:tcPr>
          <w:p>
            <w:r>
              <w:t>Prática num projeto ou competência da área escolhida.</w:t>
            </w:r>
          </w:p>
        </w:tc>
      </w:tr>
      <w:tr>
        <w:tc>
          <w:tcPr>
            <w:tcW w:type="dxa" w:w="3360"/>
            <w:vAlign w:val="center"/>
          </w:tcPr>
          <w:p>
            <w:r>
              <w:t>00:00–05:30</w:t>
            </w:r>
          </w:p>
        </w:tc>
        <w:tc>
          <w:tcPr>
            <w:tcW w:type="dxa" w:w="3360"/>
            <w:vAlign w:val="center"/>
          </w:tcPr>
          <w:p>
            <w:r>
              <w:t>Sono provisório</w:t>
            </w:r>
          </w:p>
        </w:tc>
        <w:tc>
          <w:tcPr>
            <w:tcW w:type="dxa" w:w="3360"/>
            <w:vAlign w:val="center"/>
          </w:tcPr>
          <w:p>
            <w:r>
              <w:t>Usar apenas enquanto se corrige o horário; prioridade é chegar a ≥7h.</w:t>
            </w:r>
          </w:p>
        </w:tc>
      </w:tr>
    </w:tbl>
    <w:p>
      <w:pPr>
        <w:pStyle w:val="Heading1"/>
      </w:pPr>
      <w:r>
        <w:t>4. Metas com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Prazo</w:t>
            </w:r>
          </w:p>
        </w:tc>
        <w:tc>
          <w:tcPr>
            <w:tcW w:type="dxa" w:w="5040"/>
          </w:tcPr>
          <w:p>
            <w:r>
              <w:t>Meta verificável</w:t>
            </w:r>
          </w:p>
        </w:tc>
      </w:tr>
      <w:tr>
        <w:tc>
          <w:tcPr>
            <w:tcW w:type="dxa" w:w="5040"/>
          </w:tcPr>
          <w:p>
            <w:r>
              <w:t>Até 09/10/2026</w:t>
            </w:r>
          </w:p>
        </w:tc>
        <w:tc>
          <w:tcPr>
            <w:tcW w:type="dxa" w:w="5040"/>
          </w:tcPr>
          <w:p>
            <w:r>
              <w:t>Criar mapa de todas as disciplinas, professores, conteúdos, avaliações e pendências.</w:t>
            </w:r>
          </w:p>
        </w:tc>
      </w:tr>
      <w:tr>
        <w:tc>
          <w:tcPr>
            <w:tcW w:type="dxa" w:w="5040"/>
          </w:tcPr>
          <w:p>
            <w:r>
              <w:t>Até 10/10/2026</w:t>
            </w:r>
          </w:p>
        </w:tc>
        <w:tc>
          <w:tcPr>
            <w:tcW w:type="dxa" w:w="5040"/>
          </w:tcPr>
          <w:p>
            <w:r>
              <w:t>Registar todas as despesas dos últimos 7 dias e começar o orçamento no Excel.</w:t>
            </w:r>
          </w:p>
        </w:tc>
      </w:tr>
      <w:tr>
        <w:tc>
          <w:tcPr>
            <w:tcW w:type="dxa" w:w="5040"/>
          </w:tcPr>
          <w:p>
            <w:r>
              <w:t>Até 11/10/2026</w:t>
            </w:r>
          </w:p>
        </w:tc>
        <w:tc>
          <w:tcPr>
            <w:tcW w:type="dxa" w:w="5040"/>
          </w:tcPr>
          <w:p>
            <w:r>
              <w:t>Definir uma pessoa de confiança para contactar em caso de vontade de beber.</w:t>
            </w:r>
          </w:p>
        </w:tc>
      </w:tr>
      <w:tr>
        <w:tc>
          <w:tcPr>
            <w:tcW w:type="dxa" w:w="5040"/>
          </w:tcPr>
          <w:p>
            <w:r>
              <w:t>Até 17/10/2026</w:t>
            </w:r>
          </w:p>
        </w:tc>
        <w:tc>
          <w:tcPr>
            <w:tcW w:type="dxa" w:w="5040"/>
          </w:tcPr>
          <w:p>
            <w:r>
              <w:t>Cumprir 7 dias sem álcool, estudar pelo menos 5 dias e ter uma rotina de sono observável.</w:t>
            </w:r>
          </w:p>
        </w:tc>
      </w:tr>
      <w:tr>
        <w:tc>
          <w:tcPr>
            <w:tcW w:type="dxa" w:w="5040"/>
          </w:tcPr>
          <w:p>
            <w:r>
              <w:t>Até 01/11/2026</w:t>
            </w:r>
          </w:p>
        </w:tc>
        <w:tc>
          <w:tcPr>
            <w:tcW w:type="dxa" w:w="5040"/>
          </w:tcPr>
          <w:p>
            <w:r>
              <w:t>Completar 30 dias sem álcool, fechar o primeiro orçamento e entregar as tarefas urgentes.</w:t>
            </w:r>
          </w:p>
        </w:tc>
      </w:tr>
      <w:tr>
        <w:tc>
          <w:tcPr>
            <w:tcW w:type="dxa" w:w="5040"/>
          </w:tcPr>
          <w:p>
            <w:r>
              <w:t>Até 03/12/2026</w:t>
            </w:r>
          </w:p>
        </w:tc>
        <w:tc>
          <w:tcPr>
            <w:tcW w:type="dxa" w:w="5040"/>
          </w:tcPr>
          <w:p>
            <w:r>
              <w:t>Ter uma rotina de estudo sustentável, notas/pendências mapeadas e um projeto pequeno de programação.</w:t>
            </w:r>
          </w:p>
        </w:tc>
      </w:tr>
      <w:tr>
        <w:tc>
          <w:tcPr>
            <w:tcW w:type="dxa" w:w="5040"/>
          </w:tcPr>
          <w:p>
            <w:r>
              <w:t>Até 03/04/2027</w:t>
            </w:r>
          </w:p>
        </w:tc>
        <w:tc>
          <w:tcPr>
            <w:tcW w:type="dxa" w:w="5040"/>
          </w:tcPr>
          <w:p>
            <w:r>
              <w:t>Concluir o semestre com todas as avaliações preparadas e um portfólio/projeto demonstrável.</w:t>
            </w:r>
          </w:p>
        </w:tc>
      </w:tr>
      <w:tr>
        <w:tc>
          <w:tcPr>
            <w:tcW w:type="dxa" w:w="5040"/>
          </w:tcPr>
          <w:p>
            <w:r>
              <w:t>12–24 meses</w:t>
            </w:r>
          </w:p>
        </w:tc>
        <w:tc>
          <w:tcPr>
            <w:tcW w:type="dxa" w:w="5040"/>
          </w:tcPr>
          <w:p>
            <w:r>
              <w:t>Avançar no curso, aumentar competência e rendimento, formar reserva financeira e melhorar progressivamente a habitação.</w:t>
            </w:r>
          </w:p>
        </w:tc>
      </w:tr>
    </w:tbl>
    <w:p>
      <w:pPr>
        <w:pStyle w:val="Heading1"/>
      </w:pPr>
      <w:r>
        <w:t>5. Plano para notas máximas</w:t>
      </w:r>
    </w:p>
    <w:p>
      <w:r>
        <w:t>Nota máxima é uma meta ambiciosa, mas não se garante apenas com vontade. Primeiro obtém os critérios oficiais de cada disciplina; o Excel já contém um mapa inicial baseado no horário visível no portal (ALGLGA, CDI I/III, FISG II e EST). Confirma os nomes e acrescenta o que faltar.</w:t>
      </w:r>
    </w:p>
    <w:p>
      <w:pPr>
        <w:pStyle w:val="ListBullet"/>
      </w:pPr>
      <w:r>
        <w:t>Para cada disciplina: recolher programa, bibliografia, calendário, pesos das avaliações, provas antigas e lista de exercícios.</w:t>
      </w:r>
    </w:p>
    <w:p>
      <w:pPr>
        <w:pStyle w:val="ListBullet"/>
      </w:pPr>
      <w:r>
        <w:t>Antes de cada aula: 15 minutos para pré-visualizar conceitos e escrever duas perguntas.</w:t>
      </w:r>
    </w:p>
    <w:p>
      <w:pPr>
        <w:pStyle w:val="ListBullet"/>
      </w:pPr>
      <w:r>
        <w:t>Depois de cada aula: 24 horas para criar uma página de resumo e resolver pelo menos dois exercícios.</w:t>
      </w:r>
    </w:p>
    <w:p>
      <w:pPr>
        <w:pStyle w:val="ListBullet"/>
      </w:pPr>
      <w:r>
        <w:t>Sábado: bloco de 2 horas para a disciplina mais fraca; domingo: revisão semanal sem consultar os apontamentos.</w:t>
      </w:r>
    </w:p>
    <w:p>
      <w:pPr>
        <w:pStyle w:val="ListBullet"/>
      </w:pPr>
      <w:r>
        <w:t>A cada 14 dias: fazer uma prova simulada com tempo limitado, corrigir e manter um caderno de erros.</w:t>
      </w:r>
    </w:p>
    <w:p>
      <w:pPr>
        <w:pStyle w:val="ListBullet"/>
      </w:pPr>
      <w:r>
        <w:t>Pedir feedback ao professor/monitor cedo, não apenas na véspera da avaliação.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Área</w:t>
            </w:r>
          </w:p>
        </w:tc>
        <w:tc>
          <w:tcPr>
            <w:tcW w:type="dxa" w:w="3360"/>
          </w:tcPr>
          <w:p>
            <w:r>
              <w:t>Método semanal</w:t>
            </w:r>
          </w:p>
        </w:tc>
        <w:tc>
          <w:tcPr>
            <w:tcW w:type="dxa" w:w="3360"/>
          </w:tcPr>
          <w:p>
            <w:r>
              <w:t>Evidência de domínio</w:t>
            </w:r>
          </w:p>
        </w:tc>
      </w:tr>
      <w:tr>
        <w:tc>
          <w:tcPr>
            <w:tcW w:type="dxa" w:w="3360"/>
          </w:tcPr>
          <w:p>
            <w:r>
              <w:t>ALGLGA / CDI</w:t>
            </w:r>
          </w:p>
        </w:tc>
        <w:tc>
          <w:tcPr>
            <w:tcW w:type="dxa" w:w="3360"/>
          </w:tcPr>
          <w:p>
            <w:r>
              <w:t>Definições + exercícios graduais + prova cronometrada.</w:t>
            </w:r>
          </w:p>
        </w:tc>
        <w:tc>
          <w:tcPr>
            <w:tcW w:type="dxa" w:w="3360"/>
          </w:tcPr>
          <w:p>
            <w:r>
              <w:t>Resolver sem olhar e explicar o raciocínio.</w:t>
            </w:r>
          </w:p>
        </w:tc>
      </w:tr>
      <w:tr>
        <w:tc>
          <w:tcPr>
            <w:tcW w:type="dxa" w:w="3360"/>
          </w:tcPr>
          <w:p>
            <w:r>
              <w:t>FISG II</w:t>
            </w:r>
          </w:p>
        </w:tc>
        <w:tc>
          <w:tcPr>
            <w:tcW w:type="dxa" w:w="3360"/>
          </w:tcPr>
          <w:p>
            <w:r>
              <w:t>Fórmulas, unidades, exemplos e problemas mistos.</w:t>
            </w:r>
          </w:p>
        </w:tc>
        <w:tc>
          <w:tcPr>
            <w:tcW w:type="dxa" w:w="3360"/>
          </w:tcPr>
          <w:p>
            <w:r>
              <w:t>Identificar dados, modelo, cálculo e unidade final.</w:t>
            </w:r>
          </w:p>
        </w:tc>
      </w:tr>
      <w:tr>
        <w:tc>
          <w:tcPr>
            <w:tcW w:type="dxa" w:w="3360"/>
          </w:tcPr>
          <w:p>
            <w:r>
              <w:t>EST</w:t>
            </w:r>
          </w:p>
        </w:tc>
        <w:tc>
          <w:tcPr>
            <w:tcW w:type="dxa" w:w="3360"/>
          </w:tcPr>
          <w:p>
            <w:r>
              <w:t>Conceitos, exemplos e interpretação de resultados.</w:t>
            </w:r>
          </w:p>
        </w:tc>
        <w:tc>
          <w:tcPr>
            <w:tcW w:type="dxa" w:w="3360"/>
          </w:tcPr>
          <w:p>
            <w:r>
              <w:t>Resolver e interpretar, não apenas calcular.</w:t>
            </w:r>
          </w:p>
        </w:tc>
      </w:tr>
      <w:tr>
        <w:tc>
          <w:tcPr>
            <w:tcW w:type="dxa" w:w="3360"/>
          </w:tcPr>
          <w:p>
            <w:r>
              <w:t>Inglês</w:t>
            </w:r>
          </w:p>
        </w:tc>
        <w:tc>
          <w:tcPr>
            <w:tcW w:type="dxa" w:w="3360"/>
          </w:tcPr>
          <w:p>
            <w:r>
              <w:t>Vocabulário, leitura curta, escuta e escrita.</w:t>
            </w:r>
          </w:p>
        </w:tc>
        <w:tc>
          <w:tcPr>
            <w:tcW w:type="dxa" w:w="3360"/>
          </w:tcPr>
          <w:p>
            <w:r>
              <w:t>Resumo oral/escrito de um texto.</w:t>
            </w:r>
          </w:p>
        </w:tc>
      </w:tr>
      <w:tr>
        <w:tc>
          <w:tcPr>
            <w:tcW w:type="dxa" w:w="3360"/>
          </w:tcPr>
          <w:p>
            <w:r>
              <w:t>Programação/Odoo</w:t>
            </w:r>
          </w:p>
        </w:tc>
        <w:tc>
          <w:tcPr>
            <w:tcW w:type="dxa" w:w="3360"/>
          </w:tcPr>
          <w:p>
            <w:r>
              <w:t>Projeto pequeno, documentação e revisão de código.</w:t>
            </w:r>
          </w:p>
        </w:tc>
        <w:tc>
          <w:tcPr>
            <w:tcW w:type="dxa" w:w="3360"/>
          </w:tcPr>
          <w:p>
            <w:r>
              <w:t>Funcionalidade executável e explicada.</w:t>
            </w:r>
          </w:p>
        </w:tc>
      </w:tr>
    </w:tbl>
    <w:p>
      <w:pPr>
        <w:pStyle w:val="Heading1"/>
      </w:pPr>
      <w:r>
        <w:t>6. Dinheiro e estabilidade</w:t>
      </w:r>
    </w:p>
    <w:p>
      <w:pPr>
        <w:pStyle w:val="ListBullet"/>
      </w:pPr>
      <w:r>
        <w:t>Confirmar se os 130.000 são kwanzas e listar despesas fixas: transporte, alimentação, telefone, propinas, casa e dívidas.</w:t>
      </w:r>
    </w:p>
    <w:p>
      <w:pPr>
        <w:pStyle w:val="ListBullet"/>
      </w:pPr>
      <w:r>
        <w:t>Registar cada gasto no Excel no mesmo dia.</w:t>
      </w:r>
    </w:p>
    <w:p>
      <w:pPr>
        <w:pStyle w:val="ListBullet"/>
      </w:pPr>
      <w:r>
        <w:t>Separar primeiro necessidades, depois reserva, e só então lazer.</w:t>
      </w:r>
    </w:p>
    <w:p>
      <w:pPr>
        <w:pStyle w:val="ListBullet"/>
      </w:pPr>
      <w:r>
        <w:t>Começar uma reserva com 5% do rendimento, aumentando quando o orçamento permitir.</w:t>
      </w:r>
    </w:p>
    <w:p>
      <w:pPr>
        <w:pStyle w:val="ListBullet"/>
      </w:pPr>
      <w:r>
        <w:t>Não usar álcool, empréstimos impulsivos ou compras como estratégia de aliviar stress.</w:t>
      </w:r>
    </w:p>
    <w:p>
      <w:pPr>
        <w:pStyle w:val="ListBullet"/>
      </w:pPr>
      <w:r>
        <w:t>Meta de médio prazo: reserva equivalente a pelo menos um mês de despesas essenciais.</w:t>
      </w:r>
    </w:p>
    <w:p>
      <w:pPr>
        <w:pStyle w:val="Heading1"/>
      </w:pPr>
      <w:r>
        <w:t>7. Revisão semanal de domingo</w:t>
      </w:r>
    </w:p>
    <w:p>
      <w:pPr>
        <w:pStyle w:val="ListBullet"/>
      </w:pPr>
      <w:r>
        <w:t>O que funcionou? O que falhou sem desculpas?</w:t>
      </w:r>
    </w:p>
    <w:p>
      <w:pPr>
        <w:pStyle w:val="ListBullet"/>
      </w:pPr>
      <w:r>
        <w:t>Quantos dias sem álcool? Quantos minutos de estudo real?</w:t>
      </w:r>
    </w:p>
    <w:p>
      <w:pPr>
        <w:pStyle w:val="ListBullet"/>
      </w:pPr>
      <w:r>
        <w:t>Qual é a disciplina mais perigosa esta semana?</w:t>
      </w:r>
    </w:p>
    <w:p>
      <w:pPr>
        <w:pStyle w:val="ListBullet"/>
      </w:pPr>
      <w:r>
        <w:t>Qual é a única tarefa que, se concluída, torna a próxima semana melhor?</w:t>
      </w:r>
    </w:p>
    <w:p>
      <w:pPr>
        <w:pStyle w:val="ListBullet"/>
      </w:pPr>
      <w:r>
        <w:t>Preparar mochila, roupa, alimentação, calendário e orçamento.</w:t>
      </w:r>
    </w:p>
    <w:p>
      <w:r>
        <w:t>Assinatura semanal: ____________________    Data: ____/____/______</w:t>
      </w:r>
    </w:p>
    <w:p>
      <w:pPr>
        <w:pStyle w:val="Heading1"/>
      </w:pPr>
      <w:r>
        <w:t>8. Nota final</w:t>
      </w:r>
    </w:p>
    <w:p>
      <w:r>
        <w:t>Tu não precisas resolver toda a tua história antes de começares. Precisas de repetir o próximo comportamento correto. Se houver recaída, interrompe o ciclo rapidamente, procura apoio humano/profissional e volta ao plano sem transformar um erro numa identidade.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534D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