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2F3D" w14:textId="1EDE942D" w:rsidR="00AD4E5C" w:rsidRDefault="00EA3C2E" w:rsidP="003472E8">
      <w:pPr>
        <w:pStyle w:val="Title"/>
      </w:pPr>
      <w:r>
        <w:t>AlexNet</w:t>
      </w:r>
      <w:r w:rsidR="003472E8">
        <w:t xml:space="preserve"> </w:t>
      </w:r>
      <w:r w:rsidR="00F63778">
        <w:t xml:space="preserve">– 2012 </w:t>
      </w:r>
    </w:p>
    <w:p w14:paraId="4645FBF3" w14:textId="6F127F8D" w:rsidR="005C5491" w:rsidRPr="00041D5C" w:rsidRDefault="005C5491" w:rsidP="005C5491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– Harvard University – </w:t>
      </w:r>
      <w:r w:rsidR="00B81B43">
        <w:rPr>
          <w:color w:val="767171" w:themeColor="background2" w:themeShade="80"/>
        </w:rPr>
        <w:t>October</w:t>
      </w:r>
      <w:r>
        <w:rPr>
          <w:color w:val="767171" w:themeColor="background2" w:themeShade="80"/>
        </w:rPr>
        <w:t xml:space="preserve"> 2018</w:t>
      </w:r>
    </w:p>
    <w:p w14:paraId="3103767C" w14:textId="77777777" w:rsidR="00F66989" w:rsidRDefault="00F66989" w:rsidP="00F60847">
      <w:pPr>
        <w:pStyle w:val="Heading1"/>
        <w:pBdr>
          <w:bottom w:val="single" w:sz="6" w:space="1" w:color="auto"/>
        </w:pBdr>
      </w:pPr>
    </w:p>
    <w:p w14:paraId="598C8BB6" w14:textId="03E98798" w:rsidR="00204EE6" w:rsidRDefault="00EA3C2E" w:rsidP="00F60847">
      <w:pPr>
        <w:pStyle w:val="Heading1"/>
        <w:pBdr>
          <w:bottom w:val="single" w:sz="6" w:space="1" w:color="auto"/>
        </w:pBdr>
      </w:pPr>
      <w:r>
        <w:t>What are the</w:t>
      </w:r>
      <w:r w:rsidR="001507C8">
        <w:t xml:space="preserve"> innovations?</w:t>
      </w:r>
      <w:r>
        <w:t xml:space="preserve"> </w:t>
      </w:r>
    </w:p>
    <w:p w14:paraId="5B75FB34" w14:textId="77777777" w:rsidR="00E45C14" w:rsidRPr="00E45C14" w:rsidRDefault="00E45C14" w:rsidP="00E45C14"/>
    <w:p w14:paraId="5C5E77DA" w14:textId="39A3D24C" w:rsidR="00044DDB" w:rsidRDefault="00044DDB" w:rsidP="002F3943">
      <w:pPr>
        <w:pStyle w:val="Heading2"/>
      </w:pPr>
      <w:r>
        <w:t>CNN</w:t>
      </w:r>
      <w:r w:rsidR="00AB211C">
        <w:t xml:space="preserve"> to be the best model for image classification</w:t>
      </w:r>
    </w:p>
    <w:p w14:paraId="10A3CACC" w14:textId="77777777" w:rsidR="00695D77" w:rsidRDefault="00C1167F" w:rsidP="00C1167F">
      <w:r>
        <w:t xml:space="preserve">Very daring </w:t>
      </w:r>
      <w:r w:rsidR="0013273E">
        <w:t xml:space="preserve">from my point of view, </w:t>
      </w:r>
      <w:r w:rsidR="00E53008">
        <w:t xml:space="preserve">authors </w:t>
      </w:r>
      <w:r w:rsidR="00262F24">
        <w:t>affirm that</w:t>
      </w:r>
      <w:r w:rsidR="00695D77">
        <w:t>:</w:t>
      </w:r>
      <w:r w:rsidR="00262F24">
        <w:t xml:space="preserve"> </w:t>
      </w:r>
    </w:p>
    <w:p w14:paraId="5CC780BE" w14:textId="45CEF122" w:rsidR="00C1167F" w:rsidRPr="002926CE" w:rsidRDefault="00695D77" w:rsidP="00F91127">
      <w:pPr>
        <w:pStyle w:val="IntenseQuote"/>
        <w:ind w:left="360" w:right="360"/>
        <w:rPr>
          <w:color w:val="000000" w:themeColor="text1"/>
        </w:rPr>
      </w:pPr>
      <w:r w:rsidRPr="002926CE">
        <w:rPr>
          <w:color w:val="000000" w:themeColor="text1"/>
        </w:rPr>
        <w:t>C</w:t>
      </w:r>
      <w:r w:rsidR="00262F24" w:rsidRPr="002926CE">
        <w:rPr>
          <w:color w:val="000000" w:themeColor="text1"/>
        </w:rPr>
        <w:t>onvolutiona</w:t>
      </w:r>
      <w:r w:rsidR="006B5A05" w:rsidRPr="002926CE">
        <w:rPr>
          <w:color w:val="000000" w:themeColor="text1"/>
        </w:rPr>
        <w:t>l</w:t>
      </w:r>
      <w:r w:rsidR="00262F24" w:rsidRPr="002926CE">
        <w:rPr>
          <w:color w:val="000000" w:themeColor="text1"/>
        </w:rPr>
        <w:t xml:space="preserve"> neural networks make strong</w:t>
      </w:r>
      <w:r w:rsidR="007C5B1B" w:rsidRPr="002926CE">
        <w:rPr>
          <w:color w:val="000000" w:themeColor="text1"/>
        </w:rPr>
        <w:t xml:space="preserve"> and mostly correct</w:t>
      </w:r>
      <w:r w:rsidR="00262F24" w:rsidRPr="002926CE">
        <w:rPr>
          <w:color w:val="000000" w:themeColor="text1"/>
        </w:rPr>
        <w:t xml:space="preserve"> </w:t>
      </w:r>
      <w:r w:rsidR="008F57D7" w:rsidRPr="002926CE">
        <w:rPr>
          <w:color w:val="000000" w:themeColor="text1"/>
        </w:rPr>
        <w:t>assumptions about the nature of the images</w:t>
      </w:r>
      <w:r w:rsidR="00470623" w:rsidRPr="002926CE">
        <w:rPr>
          <w:color w:val="000000" w:themeColor="text1"/>
        </w:rPr>
        <w:t xml:space="preserve">, namely stationarity of </w:t>
      </w:r>
      <w:r w:rsidRPr="002926CE">
        <w:rPr>
          <w:color w:val="000000" w:themeColor="text1"/>
        </w:rPr>
        <w:t>statistics</w:t>
      </w:r>
      <w:r w:rsidR="00470623" w:rsidRPr="002926CE">
        <w:rPr>
          <w:color w:val="000000" w:themeColor="text1"/>
        </w:rPr>
        <w:t xml:space="preserve"> and locality of pixel dependencies.</w:t>
      </w:r>
    </w:p>
    <w:p w14:paraId="6A16DCD3" w14:textId="32DBC5A4" w:rsidR="00155AFE" w:rsidRDefault="007D29DA" w:rsidP="00155AFE">
      <w:r>
        <w:t xml:space="preserve">Based on that assumption and the need of big models to learn from millions of images, </w:t>
      </w:r>
      <w:hyperlink r:id="rId8" w:history="1">
        <w:r w:rsidR="00F67580" w:rsidRPr="00225BD2">
          <w:rPr>
            <w:rStyle w:val="Hyperlink"/>
          </w:rPr>
          <w:t>AlexNet</w:t>
        </w:r>
      </w:hyperlink>
      <w:sdt>
        <w:sdtPr>
          <w:id w:val="1310598782"/>
          <w:citation/>
        </w:sdtPr>
        <w:sdtContent>
          <w:r w:rsidR="005554D7">
            <w:fldChar w:fldCharType="begin"/>
          </w:r>
          <w:r w:rsidR="005554D7" w:rsidRPr="005554D7">
            <w:instrText xml:space="preserve"> CITATION Kri12 \l 3082 </w:instrText>
          </w:r>
          <w:r w:rsidR="005554D7">
            <w:fldChar w:fldCharType="separate"/>
          </w:r>
          <w:r w:rsidR="00753080">
            <w:rPr>
              <w:noProof/>
            </w:rPr>
            <w:t xml:space="preserve"> </w:t>
          </w:r>
          <w:r w:rsidR="00753080" w:rsidRPr="00753080">
            <w:rPr>
              <w:noProof/>
            </w:rPr>
            <w:t>[1]</w:t>
          </w:r>
          <w:r w:rsidR="005554D7">
            <w:fldChar w:fldCharType="end"/>
          </w:r>
        </w:sdtContent>
      </w:sdt>
      <w:r w:rsidR="00F67580">
        <w:t xml:space="preserve"> </w:t>
      </w:r>
      <w:r w:rsidR="00413ED9">
        <w:t>reuse the convolutional neural network model</w:t>
      </w:r>
      <w:r w:rsidR="00C86B51">
        <w:t xml:space="preserve"> introduced by </w:t>
      </w:r>
      <w:hyperlink r:id="rId9" w:history="1">
        <w:r w:rsidR="00C86B51" w:rsidRPr="00225BD2">
          <w:rPr>
            <w:rStyle w:val="Hyperlink"/>
          </w:rPr>
          <w:t>LeCun in 1</w:t>
        </w:r>
        <w:r w:rsidR="00645F7C" w:rsidRPr="00225BD2">
          <w:rPr>
            <w:rStyle w:val="Hyperlink"/>
          </w:rPr>
          <w:t>9</w:t>
        </w:r>
        <w:r w:rsidR="00C86B51" w:rsidRPr="00225BD2">
          <w:rPr>
            <w:rStyle w:val="Hyperlink"/>
          </w:rPr>
          <w:t>98</w:t>
        </w:r>
      </w:hyperlink>
      <w:sdt>
        <w:sdtPr>
          <w:id w:val="1369106339"/>
          <w:citation/>
        </w:sdtPr>
        <w:sdtContent>
          <w:r w:rsidR="005554D7">
            <w:fldChar w:fldCharType="begin"/>
          </w:r>
          <w:r w:rsidR="005554D7" w:rsidRPr="005554D7">
            <w:instrText xml:space="preserve"> CITATION LeC98 \l 3082 </w:instrText>
          </w:r>
          <w:r w:rsidR="005554D7">
            <w:fldChar w:fldCharType="separate"/>
          </w:r>
          <w:r w:rsidR="00753080">
            <w:rPr>
              <w:noProof/>
            </w:rPr>
            <w:t xml:space="preserve"> </w:t>
          </w:r>
          <w:r w:rsidR="00753080" w:rsidRPr="00753080">
            <w:rPr>
              <w:noProof/>
            </w:rPr>
            <w:t>[2]</w:t>
          </w:r>
          <w:r w:rsidR="005554D7">
            <w:fldChar w:fldCharType="end"/>
          </w:r>
        </w:sdtContent>
      </w:sdt>
      <w:r w:rsidR="00645F7C">
        <w:t xml:space="preserve"> to </w:t>
      </w:r>
      <w:r w:rsidR="00532DCC">
        <w:t>outperform</w:t>
      </w:r>
      <w:r w:rsidR="00645F7C">
        <w:t xml:space="preserve"> state-of-art models on image classification</w:t>
      </w:r>
      <w:r w:rsidR="00B330EA">
        <w:t xml:space="preserve"> by increasing the size</w:t>
      </w:r>
      <w:r w:rsidR="00C86B51">
        <w:t>.</w:t>
      </w:r>
      <w:r w:rsidR="00D944D8">
        <w:t xml:space="preserve"> </w:t>
      </w:r>
    </w:p>
    <w:p w14:paraId="54D0383F" w14:textId="77777777" w:rsidR="00E45C14" w:rsidRDefault="00E45C14" w:rsidP="00155AFE"/>
    <w:p w14:paraId="4799B17B" w14:textId="5667F3C7" w:rsidR="00AB211C" w:rsidRDefault="00AF4B44" w:rsidP="002F3943">
      <w:pPr>
        <w:pStyle w:val="Heading2"/>
      </w:pPr>
      <w:r>
        <w:t>Rectified Linear Unit</w:t>
      </w:r>
    </w:p>
    <w:p w14:paraId="0CD568A9" w14:textId="786FA3E8" w:rsidR="009C7835" w:rsidRPr="00424DE6" w:rsidRDefault="009C7835" w:rsidP="00155AFE">
      <w:r>
        <w:t xml:space="preserve">They </w:t>
      </w:r>
      <w:r w:rsidR="00884BF5">
        <w:t xml:space="preserve">make use </w:t>
      </w:r>
      <w:r w:rsidR="006B6B85">
        <w:t xml:space="preserve">a new activation function introduced by </w:t>
      </w:r>
      <w:hyperlink r:id="rId10" w:history="1">
        <w:r w:rsidR="006B6B85" w:rsidRPr="004E4506">
          <w:rPr>
            <w:rStyle w:val="Hyperlink"/>
          </w:rPr>
          <w:t xml:space="preserve">Hinton </w:t>
        </w:r>
        <w:r w:rsidR="0027145E" w:rsidRPr="004E4506">
          <w:rPr>
            <w:rStyle w:val="Hyperlink"/>
          </w:rPr>
          <w:t>and Nair in 2010</w:t>
        </w:r>
      </w:hyperlink>
      <w:sdt>
        <w:sdtPr>
          <w:id w:val="-1328124000"/>
          <w:citation/>
        </w:sdtPr>
        <w:sdtContent>
          <w:r w:rsidR="005554D7">
            <w:fldChar w:fldCharType="begin"/>
          </w:r>
          <w:r w:rsidR="005554D7" w:rsidRPr="005554D7">
            <w:instrText xml:space="preserve"> CITATION Vin10 \l 3082 </w:instrText>
          </w:r>
          <w:r w:rsidR="005554D7">
            <w:fldChar w:fldCharType="separate"/>
          </w:r>
          <w:r w:rsidR="00753080">
            <w:rPr>
              <w:noProof/>
            </w:rPr>
            <w:t xml:space="preserve"> </w:t>
          </w:r>
          <w:r w:rsidR="00753080" w:rsidRPr="00753080">
            <w:rPr>
              <w:noProof/>
            </w:rPr>
            <w:t>[3]</w:t>
          </w:r>
          <w:r w:rsidR="005554D7">
            <w:fldChar w:fldCharType="end"/>
          </w:r>
        </w:sdtContent>
      </w:sdt>
      <w:r w:rsidR="0027145E">
        <w:t xml:space="preserve"> called ReLU</w:t>
      </w:r>
      <w:r w:rsidR="009B0558">
        <w:t>.</w:t>
      </w:r>
      <w:r w:rsidR="003F2878">
        <w:t xml:space="preserve"> </w:t>
      </w:r>
      <w:r w:rsidR="003325F2">
        <w:t xml:space="preserve">The reason to use this </w:t>
      </w:r>
      <w:r w:rsidR="003325F2" w:rsidRPr="00E45A2D">
        <w:rPr>
          <w:b/>
        </w:rPr>
        <w:t>non-saturating</w:t>
      </w:r>
      <w:r w:rsidR="003D6749" w:rsidRPr="00E45A2D">
        <w:rPr>
          <w:b/>
        </w:rPr>
        <w:t xml:space="preserve"> </w:t>
      </w:r>
      <w:r w:rsidR="007D78B9" w:rsidRPr="00E45A2D">
        <w:rPr>
          <w:b/>
        </w:rPr>
        <w:t>nonlinear function</w:t>
      </w:r>
      <w:r w:rsidR="007D78B9">
        <w:t xml:space="preserve"> </w:t>
      </w:r>
      <w:r w:rsidR="00E719AD">
        <w:t>is to speed up the training.</w:t>
      </w:r>
      <w:r w:rsidR="00765823">
        <w:t xml:space="preserve"> </w:t>
      </w:r>
      <w:r w:rsidR="00424DE6">
        <w:fldChar w:fldCharType="begin"/>
      </w:r>
      <w:r w:rsidR="00424DE6">
        <w:instrText xml:space="preserve"> REF _Ref527366349 \h </w:instrText>
      </w:r>
      <w:r w:rsidR="00424DE6">
        <w:fldChar w:fldCharType="separate"/>
      </w:r>
      <w:r w:rsidR="00424DE6">
        <w:t xml:space="preserve">Figure </w:t>
      </w:r>
      <w:r w:rsidR="00424DE6">
        <w:rPr>
          <w:noProof/>
        </w:rPr>
        <w:t>1</w:t>
      </w:r>
      <w:r w:rsidR="00424DE6">
        <w:fldChar w:fldCharType="end"/>
      </w:r>
      <w:r w:rsidR="00424DE6">
        <w:t xml:space="preserve"> clearly shows this decrease in training time by </w:t>
      </w:r>
      <w:r w:rsidR="001D056C">
        <w:t>replacing</w:t>
      </w:r>
      <w:r w:rsidR="00424DE6">
        <w:t xml:space="preserve"> all the </w:t>
      </w:r>
      <w:r w:rsidR="00424DE6">
        <w:rPr>
          <w:i/>
        </w:rPr>
        <w:t>tanh</w:t>
      </w:r>
      <w:r w:rsidR="00424DE6">
        <w:t xml:space="preserve"> activations by ReLU.</w:t>
      </w:r>
    </w:p>
    <w:p w14:paraId="5CBD710A" w14:textId="77777777" w:rsidR="00194BF3" w:rsidRDefault="001D6567" w:rsidP="00194BF3">
      <w:pPr>
        <w:keepNext/>
        <w:jc w:val="center"/>
      </w:pPr>
      <w:r w:rsidRPr="001D6567">
        <w:drawing>
          <wp:inline distT="0" distB="0" distL="0" distR="0" wp14:anchorId="729BFD4F" wp14:editId="5397FFCE">
            <wp:extent cx="2385848" cy="1898991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302" cy="19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1BAB" w14:textId="789B8D23" w:rsidR="001D6567" w:rsidRDefault="00194BF3" w:rsidP="00194BF3">
      <w:pPr>
        <w:pStyle w:val="Caption"/>
        <w:jc w:val="center"/>
      </w:pPr>
      <w:bookmarkStart w:id="0" w:name="_Ref5273663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71BC">
        <w:rPr>
          <w:noProof/>
        </w:rPr>
        <w:t>1</w:t>
      </w:r>
      <w:r>
        <w:fldChar w:fldCharType="end"/>
      </w:r>
      <w:bookmarkEnd w:id="0"/>
      <w:r>
        <w:t>. Speed of training using tanh vs ReLU</w:t>
      </w:r>
    </w:p>
    <w:p w14:paraId="34C89261" w14:textId="537DCE8B" w:rsidR="00E45C14" w:rsidRDefault="00E45C14" w:rsidP="00E45C14"/>
    <w:p w14:paraId="1C69810A" w14:textId="00D0EF24" w:rsidR="00116332" w:rsidRDefault="00020119" w:rsidP="002F3943">
      <w:pPr>
        <w:pStyle w:val="Heading2"/>
      </w:pPr>
      <w:r>
        <w:lastRenderedPageBreak/>
        <w:t>Dropout</w:t>
      </w:r>
    </w:p>
    <w:p w14:paraId="13698350" w14:textId="02FA3557" w:rsidR="00BC1D06" w:rsidRDefault="004261D1" w:rsidP="00DD2BCB">
      <w:r>
        <w:t xml:space="preserve">Dropout was introduced by </w:t>
      </w:r>
      <w:hyperlink r:id="rId12" w:history="1">
        <w:r w:rsidR="004E28C1" w:rsidRPr="0046563B">
          <w:rPr>
            <w:rStyle w:val="Hyperlink"/>
          </w:rPr>
          <w:t>Hin</w:t>
        </w:r>
        <w:r w:rsidR="004E28C1" w:rsidRPr="0046563B">
          <w:rPr>
            <w:rStyle w:val="Hyperlink"/>
          </w:rPr>
          <w:t>t</w:t>
        </w:r>
        <w:r w:rsidR="004E28C1" w:rsidRPr="0046563B">
          <w:rPr>
            <w:rStyle w:val="Hyperlink"/>
          </w:rPr>
          <w:t>on and S</w:t>
        </w:r>
        <w:r w:rsidR="008A3480" w:rsidRPr="0046563B">
          <w:rPr>
            <w:rStyle w:val="Hyperlink"/>
          </w:rPr>
          <w:t>rivastava also in 2012</w:t>
        </w:r>
      </w:hyperlink>
      <w:sdt>
        <w:sdtPr>
          <w:id w:val="1502236926"/>
          <w:citation/>
        </w:sdtPr>
        <w:sdtContent>
          <w:r w:rsidR="005E11FE">
            <w:fldChar w:fldCharType="begin"/>
          </w:r>
          <w:r w:rsidR="005E11FE" w:rsidRPr="005E11FE">
            <w:instrText xml:space="preserve"> CITATION Hin12 \l 3082 </w:instrText>
          </w:r>
          <w:r w:rsidR="005E11FE">
            <w:fldChar w:fldCharType="separate"/>
          </w:r>
          <w:r w:rsidR="00753080">
            <w:rPr>
              <w:noProof/>
            </w:rPr>
            <w:t xml:space="preserve"> </w:t>
          </w:r>
          <w:r w:rsidR="00753080" w:rsidRPr="00753080">
            <w:rPr>
              <w:noProof/>
            </w:rPr>
            <w:t>[4]</w:t>
          </w:r>
          <w:r w:rsidR="005E11FE">
            <w:fldChar w:fldCharType="end"/>
          </w:r>
        </w:sdtContent>
      </w:sdt>
      <w:r w:rsidR="008A3480">
        <w:t xml:space="preserve"> </w:t>
      </w:r>
      <w:r w:rsidR="00FC09C8">
        <w:t>as a powerful regularization technique.</w:t>
      </w:r>
      <w:r w:rsidR="004B590C">
        <w:t xml:space="preserve"> </w:t>
      </w:r>
    </w:p>
    <w:p w14:paraId="7FEA723B" w14:textId="2DEEE8AB" w:rsidR="00BC1D06" w:rsidRDefault="00BC1D06" w:rsidP="002114CC">
      <w:pPr>
        <w:pStyle w:val="IntenseQuote"/>
        <w:ind w:left="360" w:right="360"/>
        <w:rPr>
          <w:color w:val="000000" w:themeColor="text1"/>
        </w:rPr>
      </w:pPr>
      <w:r w:rsidRPr="002114CC">
        <w:rPr>
          <w:color w:val="000000" w:themeColor="text1"/>
        </w:rPr>
        <w:t>Dropout</w:t>
      </w:r>
      <w:r w:rsidR="00550B6C" w:rsidRPr="002114CC">
        <w:rPr>
          <w:color w:val="000000" w:themeColor="text1"/>
        </w:rPr>
        <w:t xml:space="preserve"> randomly (with an assigned probability</w:t>
      </w:r>
      <w:r w:rsidR="009064A8" w:rsidRPr="002114CC">
        <w:rPr>
          <w:color w:val="000000" w:themeColor="text1"/>
        </w:rPr>
        <w:t xml:space="preserve"> to each neuron</w:t>
      </w:r>
      <w:r w:rsidR="00550B6C" w:rsidRPr="002114CC">
        <w:rPr>
          <w:color w:val="000000" w:themeColor="text1"/>
        </w:rPr>
        <w:t>)</w:t>
      </w:r>
      <w:r w:rsidR="006B7A9D" w:rsidRPr="002114CC">
        <w:rPr>
          <w:color w:val="000000" w:themeColor="text1"/>
        </w:rPr>
        <w:t xml:space="preserve"> drops </w:t>
      </w:r>
      <w:r w:rsidR="00773009" w:rsidRPr="002114CC">
        <w:rPr>
          <w:color w:val="000000" w:themeColor="text1"/>
        </w:rPr>
        <w:t>a</w:t>
      </w:r>
      <w:r w:rsidR="006B7A9D" w:rsidRPr="002114CC">
        <w:rPr>
          <w:color w:val="000000" w:themeColor="text1"/>
        </w:rPr>
        <w:t xml:space="preserve"> neuron </w:t>
      </w:r>
      <w:r w:rsidR="00010565" w:rsidRPr="002114CC">
        <w:rPr>
          <w:color w:val="000000" w:themeColor="text1"/>
        </w:rPr>
        <w:t>from the overall network structure, leading to a smaller network</w:t>
      </w:r>
    </w:p>
    <w:p w14:paraId="6A72F225" w14:textId="1D40C4D7" w:rsidR="00F66989" w:rsidRDefault="004B590C" w:rsidP="00DD2BCB">
      <w:r>
        <w:fldChar w:fldCharType="begin"/>
      </w:r>
      <w:r>
        <w:instrText xml:space="preserve"> REF _Ref527367035 \h </w:instrText>
      </w:r>
      <w:r w:rsidR="0046563B">
        <w:instrText xml:space="preserve"> \* MERGEFORMAT </w:instrText>
      </w:r>
      <w:r>
        <w:fldChar w:fldCharType="separate"/>
      </w:r>
      <w:r>
        <w:t>Figure 2</w:t>
      </w:r>
      <w:r>
        <w:fldChar w:fldCharType="end"/>
      </w:r>
      <w:r w:rsidR="0046563B">
        <w:t xml:space="preserve"> show</w:t>
      </w:r>
      <w:r w:rsidR="00AB6CFD">
        <w:t xml:space="preserve"> </w:t>
      </w:r>
      <w:r w:rsidR="000422ED">
        <w:t>this phenomenon</w:t>
      </w:r>
      <w:r w:rsidR="00AB6CFD">
        <w:t xml:space="preserve"> for 1 single pass</w:t>
      </w:r>
      <w:r w:rsidR="0002267D">
        <w:t xml:space="preserve">. This pass could be 1 single image, </w:t>
      </w:r>
      <w:r w:rsidR="005C2AC6">
        <w:t xml:space="preserve">or more frequently a </w:t>
      </w:r>
      <w:r w:rsidR="00C61965">
        <w:t>mini-</w:t>
      </w:r>
      <w:r w:rsidR="005C2AC6">
        <w:t>batch of images</w:t>
      </w:r>
      <w:r w:rsidR="00752A58">
        <w:t xml:space="preserve">, since neural networks are mostly trained </w:t>
      </w:r>
      <w:r w:rsidR="00CA200D">
        <w:t xml:space="preserve">using stochastic gradient descent and </w:t>
      </w:r>
      <w:r w:rsidR="00EB51B0">
        <w:t xml:space="preserve"> </w:t>
      </w:r>
      <w:r w:rsidR="00752A58">
        <w:t xml:space="preserve">updating the weights after each batch </w:t>
      </w:r>
      <w:r w:rsidR="007B2530">
        <w:t>of images.</w:t>
      </w:r>
    </w:p>
    <w:p w14:paraId="3956F25D" w14:textId="77777777" w:rsidR="00EA43E2" w:rsidRDefault="00EA43E2" w:rsidP="007F2518">
      <w:pPr>
        <w:keepNext/>
        <w:ind w:left="720" w:hanging="720"/>
        <w:jc w:val="center"/>
      </w:pPr>
      <w:r w:rsidRPr="00EA43E2">
        <w:drawing>
          <wp:inline distT="0" distB="0" distL="0" distR="0" wp14:anchorId="118E582F" wp14:editId="7922B6AE">
            <wp:extent cx="3237186" cy="1560144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771" cy="15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3F6D" w14:textId="23A87276" w:rsidR="00EA43E2" w:rsidRPr="00F66989" w:rsidRDefault="00EA43E2" w:rsidP="00EA43E2">
      <w:pPr>
        <w:pStyle w:val="Caption"/>
        <w:jc w:val="center"/>
      </w:pPr>
      <w:bookmarkStart w:id="1" w:name="_Ref527367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71BC">
        <w:rPr>
          <w:noProof/>
        </w:rPr>
        <w:t>2</w:t>
      </w:r>
      <w:r>
        <w:fldChar w:fldCharType="end"/>
      </w:r>
      <w:bookmarkEnd w:id="1"/>
      <w:r>
        <w:t>. Dropout scheme</w:t>
      </w:r>
    </w:p>
    <w:p w14:paraId="5A1E3C93" w14:textId="62F868CC" w:rsidR="00020119" w:rsidRDefault="00A47422" w:rsidP="00020119">
      <w:r>
        <w:t>Dropout is consider</w:t>
      </w:r>
      <w:r w:rsidR="00861AEE">
        <w:t>ed</w:t>
      </w:r>
      <w:r>
        <w:t xml:space="preserve"> an inherent way to build ensembles</w:t>
      </w:r>
      <w:r w:rsidR="002F282D">
        <w:rPr>
          <w:rStyle w:val="FootnoteReference"/>
        </w:rPr>
        <w:footnoteReference w:id="1"/>
      </w:r>
      <w:r w:rsidR="00676438">
        <w:t>.</w:t>
      </w:r>
      <w:r w:rsidR="00393AD3">
        <w:t xml:space="preserve"> It is precisely an ensemble build using bagging as the data distribution </w:t>
      </w:r>
      <w:r w:rsidR="00792968">
        <w:t>technique and</w:t>
      </w:r>
      <w:r w:rsidR="00FA46C8">
        <w:t xml:space="preserve"> having each member of the ense</w:t>
      </w:r>
      <w:r w:rsidR="00B3163B">
        <w:t xml:space="preserve">mble </w:t>
      </w:r>
      <w:r w:rsidR="00B944A2">
        <w:t>a different architecture (with duplication)</w:t>
      </w:r>
      <w:r w:rsidR="00C61FA0">
        <w:t xml:space="preserve"> instead of ensembles where the exact same model is trained on different subset of data.</w:t>
      </w:r>
      <w:r w:rsidR="00ED31C7">
        <w:t xml:space="preserve"> </w:t>
      </w:r>
    </w:p>
    <w:p w14:paraId="202FDD71" w14:textId="6ED94781" w:rsidR="00FC5B7E" w:rsidRDefault="00F75FEB" w:rsidP="00020119">
      <w:r w:rsidRPr="00CD71BC">
        <w:drawing>
          <wp:anchor distT="0" distB="0" distL="114300" distR="114300" simplePos="0" relativeHeight="251662336" behindDoc="0" locked="0" layoutInCell="1" allowOverlap="1" wp14:anchorId="4AA250AA" wp14:editId="0FDD1077">
            <wp:simplePos x="0" y="0"/>
            <wp:positionH relativeFrom="column">
              <wp:posOffset>3258185</wp:posOffset>
            </wp:positionH>
            <wp:positionV relativeFrom="paragraph">
              <wp:posOffset>29473</wp:posOffset>
            </wp:positionV>
            <wp:extent cx="2690495" cy="2652395"/>
            <wp:effectExtent l="0" t="0" r="1905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09">
        <w:fldChar w:fldCharType="begin"/>
      </w:r>
      <w:r w:rsidR="00E25B09">
        <w:instrText xml:space="preserve"> REF _Ref527367816 \h </w:instrText>
      </w:r>
      <w:r w:rsidR="00E25B09">
        <w:fldChar w:fldCharType="separate"/>
      </w:r>
      <w:r w:rsidR="00E25B09">
        <w:t xml:space="preserve">Figure </w:t>
      </w:r>
      <w:r w:rsidR="00E25B09">
        <w:rPr>
          <w:noProof/>
        </w:rPr>
        <w:t>3</w:t>
      </w:r>
      <w:r w:rsidR="00E25B09">
        <w:fldChar w:fldCharType="end"/>
      </w:r>
      <w:r w:rsidR="00517E43">
        <w:t xml:space="preserve"> shows this behavior with a simplified networ</w:t>
      </w:r>
      <w:r w:rsidR="00EB60B0">
        <w:t>k</w:t>
      </w:r>
      <w:r w:rsidR="00517E43">
        <w:t xml:space="preserve"> as the base network.</w:t>
      </w:r>
      <w:r w:rsidR="00502398">
        <w:t xml:space="preserve"> All the 16 possible networks that could be constructed after the 4 neuron base networks gives perspective about the inherent ensemble property mentioned.</w:t>
      </w:r>
    </w:p>
    <w:p w14:paraId="1877F231" w14:textId="42677D50" w:rsidR="00EB60B0" w:rsidRPr="00020119" w:rsidRDefault="00C404FE" w:rsidP="00020119">
      <w:r>
        <w:t xml:space="preserve">Note now how each </w:t>
      </w:r>
      <w:r w:rsidR="006813DB">
        <w:t xml:space="preserve">mini-batch of images is </w:t>
      </w:r>
      <w:r w:rsidR="00F75FEB">
        <w:t xml:space="preserve">going to go </w:t>
      </w:r>
      <w:r w:rsidR="00F46EBA">
        <w:t>through</w:t>
      </w:r>
      <w:r w:rsidR="00F75FEB">
        <w:t xml:space="preserve"> a </w:t>
      </w:r>
      <w:r w:rsidR="00F46EBA">
        <w:t>different</w:t>
      </w:r>
      <w:r w:rsidR="001007D6">
        <w:t xml:space="preserve"> network</w:t>
      </w:r>
      <w:r w:rsidR="00A5725C">
        <w:t>, and when their outputs are averaged</w:t>
      </w:r>
      <w:r w:rsidR="006353F9">
        <w:t xml:space="preserve"> to compute the gradient, it</w:t>
      </w:r>
      <w:r w:rsidR="002224E7">
        <w:t xml:space="preserve"> mimics when outputs of different models in an ensemble are averaged.</w:t>
      </w:r>
      <w:r w:rsidR="00083914">
        <w:t xml:space="preserve"> </w:t>
      </w:r>
      <w:proofErr w:type="gramStart"/>
      <w:r w:rsidR="00083914">
        <w:t xml:space="preserve">In </w:t>
      </w:r>
      <w:r w:rsidR="002D4018">
        <w:t>my opinion</w:t>
      </w:r>
      <w:r w:rsidR="00083914">
        <w:t xml:space="preserve">, </w:t>
      </w:r>
      <w:r w:rsidR="00493519">
        <w:t>I</w:t>
      </w:r>
      <w:proofErr w:type="gramEnd"/>
      <w:r w:rsidR="00083914">
        <w:t xml:space="preserve"> think dropout is </w:t>
      </w:r>
      <w:r w:rsidR="000160FF">
        <w:t xml:space="preserve">in fact </w:t>
      </w:r>
      <w:r w:rsidR="00083914">
        <w:t xml:space="preserve">more ensemble-aware, since the group-decision are being considered in the backpropagation </w:t>
      </w:r>
      <w:r w:rsidR="003326C8">
        <w:t>of the error, whereas classical ensembles are trained independently.</w:t>
      </w:r>
    </w:p>
    <w:p w14:paraId="7FC81670" w14:textId="029E55D1" w:rsidR="00AE308B" w:rsidRDefault="00685D24" w:rsidP="00B956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15FCB" wp14:editId="2746574B">
                <wp:simplePos x="0" y="0"/>
                <wp:positionH relativeFrom="column">
                  <wp:posOffset>3258185</wp:posOffset>
                </wp:positionH>
                <wp:positionV relativeFrom="paragraph">
                  <wp:posOffset>330200</wp:posOffset>
                </wp:positionV>
                <wp:extent cx="2858135" cy="188595"/>
                <wp:effectExtent l="0" t="0" r="0" b="19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8EEBE" w14:textId="15990B10" w:rsidR="00CD71BC" w:rsidRPr="008E2102" w:rsidRDefault="00CD71BC" w:rsidP="00CD71BC">
                            <w:pPr>
                              <w:pStyle w:val="Caption"/>
                              <w:jc w:val="center"/>
                              <w:rPr>
                                <w:sz w:val="22"/>
                              </w:rPr>
                            </w:pPr>
                            <w:bookmarkStart w:id="2" w:name="_Ref5273678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>.</w:t>
                            </w:r>
                            <w:r w:rsidR="00CD2769">
                              <w:t xml:space="preserve"> Dropout as bagging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15FC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56.55pt;margin-top:26pt;width:225.05pt;height:1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" stroked="f">
                <v:textbox inset="0,0,0,0">
                  <w:txbxContent>
                    <w:p w14:paraId="2E58EEBE" w14:textId="15990B10" w:rsidR="00CD71BC" w:rsidRPr="008E2102" w:rsidRDefault="00CD71BC" w:rsidP="00CD71BC">
                      <w:pPr>
                        <w:pStyle w:val="Caption"/>
                        <w:jc w:val="center"/>
                        <w:rPr>
                          <w:sz w:val="22"/>
                        </w:rPr>
                      </w:pPr>
                      <w:bookmarkStart w:id="3" w:name="_Ref5273678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3"/>
                      <w:r>
                        <w:t>.</w:t>
                      </w:r>
                      <w:r w:rsidR="00CD2769">
                        <w:t xml:space="preserve"> Dropout as bagging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157">
        <w:t xml:space="preserve">Another important fact is that </w:t>
      </w:r>
      <w:r w:rsidR="00823157" w:rsidRPr="00F57397">
        <w:rPr>
          <w:b/>
        </w:rPr>
        <w:t xml:space="preserve">dropout </w:t>
      </w:r>
      <w:r w:rsidR="00FD1B5D" w:rsidRPr="00F57397">
        <w:rPr>
          <w:b/>
        </w:rPr>
        <w:t xml:space="preserve">reduces </w:t>
      </w:r>
      <w:r w:rsidR="00C3268B" w:rsidRPr="00F57397">
        <w:rPr>
          <w:b/>
        </w:rPr>
        <w:t>co-adaptation of neurons</w:t>
      </w:r>
      <w:r w:rsidR="00C3268B">
        <w:t>,</w:t>
      </w:r>
      <w:r w:rsidR="00823157">
        <w:t xml:space="preserve"> </w:t>
      </w:r>
      <w:r>
        <w:t xml:space="preserve">since now one neuron cannot </w:t>
      </w:r>
      <w:r w:rsidR="00C4710B">
        <w:t>r</w:t>
      </w:r>
      <w:r>
        <w:t>ely on the presence on another, because in the next mini-batch could have been dropped out.</w:t>
      </w:r>
    </w:p>
    <w:p w14:paraId="6B25D540" w14:textId="60C4C81C" w:rsidR="00654113" w:rsidRDefault="00654113" w:rsidP="00654113">
      <w:pPr>
        <w:pStyle w:val="Heading2"/>
      </w:pPr>
      <w:r>
        <w:lastRenderedPageBreak/>
        <w:t>Multi-GPU Implementation</w:t>
      </w:r>
    </w:p>
    <w:p w14:paraId="783DCC82" w14:textId="5687EA93" w:rsidR="00AF2ECB" w:rsidRDefault="00DB670C" w:rsidP="00AF2ECB">
      <w:r>
        <w:t xml:space="preserve">The size of a network is limited by the </w:t>
      </w:r>
      <w:r w:rsidR="0078324B">
        <w:t xml:space="preserve">memory </w:t>
      </w:r>
      <w:r w:rsidR="00C61340">
        <w:t xml:space="preserve">available </w:t>
      </w:r>
      <w:r w:rsidR="0078324B">
        <w:t>o</w:t>
      </w:r>
      <w:r w:rsidR="00C61340">
        <w:t>n</w:t>
      </w:r>
      <w:r w:rsidR="0078324B">
        <w:t xml:space="preserve"> the </w:t>
      </w:r>
      <w:r w:rsidR="00C61340">
        <w:t>GPU</w:t>
      </w:r>
      <w:r w:rsidR="00E8052B">
        <w:t>(s)</w:t>
      </w:r>
      <w:r w:rsidR="00A45F3A">
        <w:t xml:space="preserve"> </w:t>
      </w:r>
      <w:r w:rsidR="00F86AE5">
        <w:t>and the training time aloud.</w:t>
      </w:r>
      <w:r w:rsidR="009B5957">
        <w:t xml:space="preserve"> The 1.2 images of ImageNet dataset</w:t>
      </w:r>
      <w:r w:rsidR="000E4E52">
        <w:t xml:space="preserve"> used in this paper </w:t>
      </w:r>
      <w:r w:rsidR="00E349CA">
        <w:t>is enough data to train a model as big as not being able to fit in a single GPU</w:t>
      </w:r>
      <w:r w:rsidR="004E6502">
        <w:t xml:space="preserve"> </w:t>
      </w:r>
      <w:r w:rsidR="004F0993">
        <w:t>–</w:t>
      </w:r>
      <w:r w:rsidR="004E6502">
        <w:t xml:space="preserve"> </w:t>
      </w:r>
      <w:r w:rsidR="004F0993">
        <w:t>note that at that time hardware options were less. They used GTX 580 with 3GB of memory.</w:t>
      </w:r>
    </w:p>
    <w:p w14:paraId="69E7B6EF" w14:textId="569B2807" w:rsidR="00C411A2" w:rsidRDefault="00AA0757" w:rsidP="00AF2ECB">
      <w:r>
        <w:t>So</w:t>
      </w:r>
      <w:r w:rsidR="00E84C49">
        <w:t>,</w:t>
      </w:r>
      <w:r>
        <w:t xml:space="preserve"> authors came up with a solution</w:t>
      </w:r>
      <w:r w:rsidR="00324462">
        <w:t xml:space="preserve"> to this</w:t>
      </w:r>
      <w:r>
        <w:t xml:space="preserve">, </w:t>
      </w:r>
      <w:r w:rsidR="00560C2B">
        <w:t>spread</w:t>
      </w:r>
      <w:r w:rsidR="004248DA">
        <w:t>ing</w:t>
      </w:r>
      <w:r w:rsidR="00560C2B">
        <w:t xml:space="preserve"> the model into 2 GPUs</w:t>
      </w:r>
      <w:r w:rsidR="00DA3FD8">
        <w:t xml:space="preserve"> as a new level of parallelization</w:t>
      </w:r>
      <w:r w:rsidR="00073B2B">
        <w:t>, named cross-GPU parallelization.</w:t>
      </w:r>
      <w:r w:rsidR="00424FAB">
        <w:t xml:space="preserve"> </w:t>
      </w:r>
    </w:p>
    <w:p w14:paraId="373EE6EA" w14:textId="36A9EECA" w:rsidR="00AA0757" w:rsidRPr="00BA17D5" w:rsidRDefault="00424FAB" w:rsidP="00BA17D5">
      <w:pPr>
        <w:pStyle w:val="IntenseQuote"/>
        <w:ind w:left="360" w:right="360"/>
        <w:rPr>
          <w:color w:val="000000" w:themeColor="text1"/>
        </w:rPr>
      </w:pPr>
      <w:r w:rsidRPr="00BA17D5">
        <w:rPr>
          <w:color w:val="000000" w:themeColor="text1"/>
        </w:rPr>
        <w:t>GPUs allows to read and write to one another’s memory directly</w:t>
      </w:r>
      <w:r w:rsidR="00C411A2" w:rsidRPr="00BA17D5">
        <w:rPr>
          <w:color w:val="000000" w:themeColor="text1"/>
        </w:rPr>
        <w:t xml:space="preserve">, without going </w:t>
      </w:r>
      <w:r w:rsidR="00D40BF8" w:rsidRPr="00BA17D5">
        <w:rPr>
          <w:color w:val="000000" w:themeColor="text1"/>
        </w:rPr>
        <w:t>through</w:t>
      </w:r>
      <w:r w:rsidR="00C411A2" w:rsidRPr="00BA17D5">
        <w:rPr>
          <w:color w:val="000000" w:themeColor="text1"/>
        </w:rPr>
        <w:t xml:space="preserve"> hos</w:t>
      </w:r>
      <w:r w:rsidR="00D40BF8" w:rsidRPr="00BA17D5">
        <w:rPr>
          <w:color w:val="000000" w:themeColor="text1"/>
        </w:rPr>
        <w:t>t</w:t>
      </w:r>
      <w:r w:rsidR="00C411A2" w:rsidRPr="00BA17D5">
        <w:rPr>
          <w:color w:val="000000" w:themeColor="text1"/>
        </w:rPr>
        <w:t xml:space="preserve"> machine memory.</w:t>
      </w:r>
    </w:p>
    <w:p w14:paraId="39D9B63B" w14:textId="071955CA" w:rsidR="00D40BF8" w:rsidRDefault="00C1103E" w:rsidP="00AF2ECB">
      <w:r>
        <w:t xml:space="preserve">The </w:t>
      </w:r>
      <w:r w:rsidR="00A50AF0">
        <w:t xml:space="preserve">result is </w:t>
      </w:r>
      <w:r w:rsidR="00010118">
        <w:t>2-GPU net takes slightly less time to train that the 1-GPU net.</w:t>
      </w:r>
      <w:r w:rsidR="00695FFA">
        <w:t xml:space="preserve"> However, this comparison is biased favoring the 1-GPU since it </w:t>
      </w:r>
      <w:r w:rsidR="000F73AA">
        <w:t>has more parameters than half the size of the 2-GPU</w:t>
      </w:r>
      <w:r w:rsidR="00230734">
        <w:t xml:space="preserve">. </w:t>
      </w:r>
      <w:r w:rsidR="00DC20F4">
        <w:t>Furthermore</w:t>
      </w:r>
      <w:r w:rsidR="00230734">
        <w:t>, there is an increase on the accuracy with the 2-GPU</w:t>
      </w:r>
      <w:r w:rsidR="00275199">
        <w:t xml:space="preserve"> (≈ 1.5 %)</w:t>
      </w:r>
      <w:r w:rsidR="008633FF">
        <w:t>.</w:t>
      </w:r>
    </w:p>
    <w:p w14:paraId="71FCD50F" w14:textId="04E80EAA" w:rsidR="008633FF" w:rsidRDefault="00D525F4" w:rsidP="00D525F4">
      <w:pPr>
        <w:pStyle w:val="Heading1"/>
      </w:pPr>
      <w:r>
        <w:t>Structure</w:t>
      </w:r>
    </w:p>
    <w:p w14:paraId="5587482E" w14:textId="7F9C1B0C" w:rsidR="00706676" w:rsidRDefault="00A9465B" w:rsidP="00D525F4">
      <w:r>
        <w:t xml:space="preserve">Ongoing… </w:t>
      </w:r>
      <w:bookmarkStart w:id="4" w:name="_GoBack"/>
      <w:bookmarkEnd w:id="4"/>
    </w:p>
    <w:p w14:paraId="78939B9A" w14:textId="77777777" w:rsidR="00706676" w:rsidRDefault="00706676">
      <w:pPr>
        <w:spacing w:after="0"/>
        <w:jc w:val="left"/>
      </w:pPr>
      <w:r>
        <w:br w:type="page"/>
      </w:r>
    </w:p>
    <w:p w14:paraId="7827EF2B" w14:textId="3BF027FA" w:rsidR="00D525F4" w:rsidRDefault="00267C48" w:rsidP="00267C48">
      <w:pPr>
        <w:pStyle w:val="Heading1"/>
      </w:pPr>
      <w:r>
        <w:lastRenderedPageBreak/>
        <w:t>Results</w:t>
      </w:r>
    </w:p>
    <w:p w14:paraId="073A77C4" w14:textId="75503801" w:rsidR="00556AEC" w:rsidRDefault="003A481C" w:rsidP="00556AEC">
      <w:r>
        <w:t>First let’s introduce how the performance of the model is measured.</w:t>
      </w:r>
    </w:p>
    <w:p w14:paraId="21817ABF" w14:textId="22AF0E0B" w:rsidR="001C370F" w:rsidRDefault="001C370F" w:rsidP="00556AEC">
      <w:r>
        <w:t>ILSV</w:t>
      </w:r>
      <w:r w:rsidR="00970098">
        <w:t>R</w:t>
      </w:r>
      <w:r>
        <w:t>C-2012 competition was where these models were submitted.</w:t>
      </w:r>
      <w:r w:rsidR="00651A1C">
        <w:t xml:space="preserve"> That competition requires the models to train on ImageNet dataset</w:t>
      </w:r>
      <w:r w:rsidR="00675D23">
        <w:t xml:space="preserve"> (1.2 million images and 1000 classes)</w:t>
      </w:r>
      <w:r w:rsidR="00277196">
        <w:t xml:space="preserve"> and calculate the validation and test classification accuracies at 2 levels.</w:t>
      </w:r>
    </w:p>
    <w:p w14:paraId="7DF741F2" w14:textId="6D31006C" w:rsidR="003037D1" w:rsidRDefault="003037D1" w:rsidP="003037D1">
      <w:pPr>
        <w:pStyle w:val="ListParagraph"/>
        <w:numPr>
          <w:ilvl w:val="0"/>
          <w:numId w:val="2"/>
        </w:numPr>
      </w:pPr>
      <w:r>
        <w:t>Top1</w:t>
      </w:r>
    </w:p>
    <w:p w14:paraId="0BEA3210" w14:textId="36142B8B" w:rsidR="003037D1" w:rsidRDefault="003037D1" w:rsidP="003037D1">
      <w:r>
        <w:t xml:space="preserve">Top 1 means that an example only counts as well classified if the network after the softmax layer </w:t>
      </w:r>
      <w:r w:rsidR="00E855BA">
        <w:t>assigns</w:t>
      </w:r>
      <w:r>
        <w:t xml:space="preserve"> the biggest probability to the </w:t>
      </w:r>
      <w:r w:rsidR="00D21450">
        <w:t>correct label.</w:t>
      </w:r>
      <w:r w:rsidR="00530612">
        <w:t xml:space="preserve"> This is the classic understanding of a well-classified example.</w:t>
      </w:r>
    </w:p>
    <w:p w14:paraId="3ED74FCF" w14:textId="49F2CD05" w:rsidR="00530612" w:rsidRDefault="00530612" w:rsidP="00530612">
      <w:pPr>
        <w:pStyle w:val="ListParagraph"/>
        <w:numPr>
          <w:ilvl w:val="0"/>
          <w:numId w:val="2"/>
        </w:numPr>
      </w:pPr>
      <w:r>
        <w:t>Top5</w:t>
      </w:r>
    </w:p>
    <w:p w14:paraId="7EBBF07D" w14:textId="5B8C0E48" w:rsidR="00530612" w:rsidRDefault="00530612" w:rsidP="00530612">
      <w:r>
        <w:t>Top 5 means that an example is well-classified if the correct labels is between the 5 biggest probabilities output by the network after the softma</w:t>
      </w:r>
      <w:r w:rsidR="00B60D6B">
        <w:t>x.</w:t>
      </w:r>
      <w:r w:rsidR="0084571A">
        <w:t xml:space="preserve"> This is an attempt to better say whether the network did a good although not enough work classifying each particular example, or it was </w:t>
      </w:r>
      <w:r w:rsidR="00C151E5">
        <w:t>completely</w:t>
      </w:r>
      <w:r w:rsidR="0084571A">
        <w:t xml:space="preserve"> misclassified.</w:t>
      </w:r>
    </w:p>
    <w:p w14:paraId="7645D565" w14:textId="77777777" w:rsidR="00C151E5" w:rsidRPr="00556AEC" w:rsidRDefault="00C151E5" w:rsidP="00530612"/>
    <w:p w14:paraId="00E8C10B" w14:textId="1176A38B" w:rsidR="009B5957" w:rsidRDefault="004F4FEC" w:rsidP="004F4FEC">
      <w:pPr>
        <w:pStyle w:val="Heading3"/>
      </w:pPr>
      <w:r>
        <w:t>Last best results</w:t>
      </w:r>
    </w:p>
    <w:p w14:paraId="0F6CBAEE" w14:textId="636F6498" w:rsidR="000B03B3" w:rsidRDefault="000B03B3" w:rsidP="000B03B3">
      <w:r>
        <w:t>The best results of the ILSVRC-</w:t>
      </w:r>
      <w:r w:rsidR="00970098">
        <w:t xml:space="preserve">2010 </w:t>
      </w:r>
      <w:r w:rsidR="00824432">
        <w:t>where achieved by</w:t>
      </w:r>
      <w:r w:rsidR="008E50B2">
        <w:t xml:space="preserve">: </w:t>
      </w:r>
    </w:p>
    <w:p w14:paraId="5A31DC41" w14:textId="77777777" w:rsidR="003F1BE7" w:rsidRDefault="008E50B2" w:rsidP="008E50B2">
      <w:pPr>
        <w:pStyle w:val="ListParagraph"/>
        <w:numPr>
          <w:ilvl w:val="0"/>
          <w:numId w:val="2"/>
        </w:numPr>
      </w:pPr>
      <w:r>
        <w:t xml:space="preserve">Averaging </w:t>
      </w:r>
      <w:r w:rsidR="00B92747">
        <w:t>predictions</w:t>
      </w:r>
      <w:r w:rsidR="00282EBB">
        <w:t xml:space="preserve"> </w:t>
      </w:r>
      <w:r>
        <w:t>of</w:t>
      </w:r>
      <w:r w:rsidR="00B92747">
        <w:t xml:space="preserve"> six </w:t>
      </w:r>
      <w:r w:rsidR="00D8198E">
        <w:t>space-coding models</w:t>
      </w:r>
      <w:r w:rsidR="009A0630">
        <w:t xml:space="preserve"> trained on different features </w:t>
      </w:r>
    </w:p>
    <w:p w14:paraId="717FDA0B" w14:textId="77777777" w:rsidR="00750FA2" w:rsidRDefault="003F1BE7" w:rsidP="008E50B2">
      <w:pPr>
        <w:pStyle w:val="ListParagraph"/>
        <w:numPr>
          <w:ilvl w:val="0"/>
          <w:numId w:val="2"/>
        </w:numPr>
      </w:pPr>
      <w:r>
        <w:t xml:space="preserve">Averaging the predictions of 2 classifiers trained on Fisher Vectors </w:t>
      </w:r>
      <w:r w:rsidR="00E003C4">
        <w:t>(FV).</w:t>
      </w:r>
    </w:p>
    <w:p w14:paraId="30EF3A8B" w14:textId="77777777" w:rsidR="0055624C" w:rsidRDefault="00750FA2" w:rsidP="00750FA2">
      <w:r>
        <w:t>For that edition of 2010, these networks would have classified first giving the next score:</w:t>
      </w:r>
    </w:p>
    <w:p w14:paraId="161FB2EE" w14:textId="694E0A52" w:rsidR="00212D6C" w:rsidRDefault="00212D6C" w:rsidP="00212D6C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75B3">
        <w:rPr>
          <w:noProof/>
        </w:rPr>
        <w:t>1</w:t>
      </w:r>
      <w:r>
        <w:fldChar w:fldCharType="end"/>
      </w:r>
      <w:r>
        <w:t>. Results for ILSVRC-2010 competition</w:t>
      </w:r>
      <w:r w:rsidR="00C90EFC">
        <w:t xml:space="preserve"> (TEST SET)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55624C" w14:paraId="2EDC500E" w14:textId="77777777" w:rsidTr="00212D6C">
        <w:trPr>
          <w:trHeight w:val="432"/>
          <w:jc w:val="center"/>
        </w:trPr>
        <w:tc>
          <w:tcPr>
            <w:tcW w:w="31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2A91280" w14:textId="69DA9BA7" w:rsidR="0055624C" w:rsidRPr="00BB4C18" w:rsidRDefault="0055624C" w:rsidP="00EA2E74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Model</w:t>
            </w:r>
          </w:p>
        </w:tc>
        <w:tc>
          <w:tcPr>
            <w:tcW w:w="31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376C0D" w14:textId="23085597" w:rsidR="0055624C" w:rsidRPr="00BB4C18" w:rsidRDefault="0055624C" w:rsidP="00EA2E74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Top-1</w:t>
            </w:r>
          </w:p>
        </w:tc>
        <w:tc>
          <w:tcPr>
            <w:tcW w:w="31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39075D" w14:textId="72FCF428" w:rsidR="0055624C" w:rsidRPr="00BB4C18" w:rsidRDefault="0055624C" w:rsidP="00EA2E74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Top-5</w:t>
            </w:r>
          </w:p>
        </w:tc>
      </w:tr>
      <w:tr w:rsidR="0055624C" w14:paraId="57EE73D0" w14:textId="77777777" w:rsidTr="00212D6C">
        <w:trPr>
          <w:trHeight w:val="432"/>
          <w:jc w:val="center"/>
        </w:trPr>
        <w:tc>
          <w:tcPr>
            <w:tcW w:w="311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4F7F7AF" w14:textId="53E66268" w:rsidR="0055624C" w:rsidRDefault="0055624C" w:rsidP="00EA2E74">
            <w:pPr>
              <w:spacing w:after="0"/>
              <w:jc w:val="center"/>
            </w:pPr>
            <w:r>
              <w:t>Sparse coding</w:t>
            </w:r>
          </w:p>
        </w:tc>
        <w:tc>
          <w:tcPr>
            <w:tcW w:w="3110" w:type="dxa"/>
            <w:tcBorders>
              <w:top w:val="double" w:sz="4" w:space="0" w:color="auto"/>
            </w:tcBorders>
            <w:vAlign w:val="center"/>
          </w:tcPr>
          <w:p w14:paraId="47E5E32B" w14:textId="72E68F9D" w:rsidR="0055624C" w:rsidRDefault="0055624C" w:rsidP="00EA2E74">
            <w:pPr>
              <w:spacing w:after="0"/>
              <w:jc w:val="center"/>
            </w:pPr>
            <w:r>
              <w:t>47.1 %</w:t>
            </w:r>
          </w:p>
        </w:tc>
        <w:tc>
          <w:tcPr>
            <w:tcW w:w="311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48C65B" w14:textId="76D54733" w:rsidR="0055624C" w:rsidRDefault="0055624C" w:rsidP="00EA2E74">
            <w:pPr>
              <w:spacing w:after="0"/>
              <w:jc w:val="center"/>
            </w:pPr>
            <w:r>
              <w:t>28.2 %</w:t>
            </w:r>
          </w:p>
        </w:tc>
      </w:tr>
      <w:tr w:rsidR="0055624C" w14:paraId="4B803B62" w14:textId="77777777" w:rsidTr="00212D6C">
        <w:trPr>
          <w:trHeight w:val="432"/>
          <w:jc w:val="center"/>
        </w:trPr>
        <w:tc>
          <w:tcPr>
            <w:tcW w:w="3110" w:type="dxa"/>
            <w:tcBorders>
              <w:left w:val="double" w:sz="4" w:space="0" w:color="auto"/>
            </w:tcBorders>
            <w:vAlign w:val="center"/>
          </w:tcPr>
          <w:p w14:paraId="71DDDBD6" w14:textId="61D08012" w:rsidR="0055624C" w:rsidRDefault="0055624C" w:rsidP="00EA2E74">
            <w:pPr>
              <w:spacing w:after="0"/>
              <w:jc w:val="center"/>
            </w:pPr>
            <w:r>
              <w:t>SIFT + FV</w:t>
            </w:r>
          </w:p>
        </w:tc>
        <w:tc>
          <w:tcPr>
            <w:tcW w:w="3110" w:type="dxa"/>
            <w:vAlign w:val="center"/>
          </w:tcPr>
          <w:p w14:paraId="67478272" w14:textId="1F0F10FB" w:rsidR="0055624C" w:rsidRDefault="0055624C" w:rsidP="00EA2E74">
            <w:pPr>
              <w:spacing w:after="0"/>
              <w:jc w:val="center"/>
            </w:pPr>
            <w:r>
              <w:t>45.7 %</w:t>
            </w:r>
          </w:p>
        </w:tc>
        <w:tc>
          <w:tcPr>
            <w:tcW w:w="3110" w:type="dxa"/>
            <w:tcBorders>
              <w:right w:val="double" w:sz="4" w:space="0" w:color="auto"/>
            </w:tcBorders>
            <w:vAlign w:val="center"/>
          </w:tcPr>
          <w:p w14:paraId="3D644A39" w14:textId="128906C7" w:rsidR="0055624C" w:rsidRDefault="0055624C" w:rsidP="00EA2E74">
            <w:pPr>
              <w:spacing w:after="0"/>
              <w:jc w:val="center"/>
            </w:pPr>
            <w:r>
              <w:t>25.7 %</w:t>
            </w:r>
          </w:p>
        </w:tc>
      </w:tr>
      <w:tr w:rsidR="0055624C" w14:paraId="3C52E104" w14:textId="77777777" w:rsidTr="00212D6C">
        <w:trPr>
          <w:trHeight w:val="432"/>
          <w:jc w:val="center"/>
        </w:trPr>
        <w:tc>
          <w:tcPr>
            <w:tcW w:w="311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72EDCE" w14:textId="4EB1E36E" w:rsidR="0055624C" w:rsidRDefault="00990DD7" w:rsidP="00EA2E74">
            <w:pPr>
              <w:spacing w:after="0"/>
              <w:jc w:val="center"/>
            </w:pPr>
            <w:r>
              <w:t>CNN</w:t>
            </w:r>
          </w:p>
        </w:tc>
        <w:tc>
          <w:tcPr>
            <w:tcW w:w="3110" w:type="dxa"/>
            <w:tcBorders>
              <w:bottom w:val="double" w:sz="4" w:space="0" w:color="auto"/>
            </w:tcBorders>
            <w:vAlign w:val="center"/>
          </w:tcPr>
          <w:p w14:paraId="0119AB17" w14:textId="35FE3B87" w:rsidR="0055624C" w:rsidRDefault="00990DD7" w:rsidP="00EA2E74">
            <w:pPr>
              <w:spacing w:after="0"/>
              <w:jc w:val="center"/>
            </w:pPr>
            <w:r>
              <w:t>37.5 %</w:t>
            </w:r>
          </w:p>
        </w:tc>
        <w:tc>
          <w:tcPr>
            <w:tcW w:w="311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0C54E1F" w14:textId="297FD9A9" w:rsidR="0055624C" w:rsidRDefault="00990DD7" w:rsidP="00EA2E74">
            <w:pPr>
              <w:spacing w:after="0"/>
              <w:jc w:val="center"/>
            </w:pPr>
            <w:r>
              <w:t>17.0 %</w:t>
            </w:r>
          </w:p>
        </w:tc>
      </w:tr>
    </w:tbl>
    <w:p w14:paraId="302B0106" w14:textId="77777777" w:rsidR="006336B4" w:rsidRDefault="008E50B2" w:rsidP="006336B4">
      <w:r>
        <w:t xml:space="preserve"> </w:t>
      </w:r>
    </w:p>
    <w:p w14:paraId="545AD33E" w14:textId="0E6A4815" w:rsidR="00ED3E9B" w:rsidRDefault="006336B4" w:rsidP="006336B4">
      <w:r>
        <w:t>For the edition of 2012, the results where the following:</w:t>
      </w:r>
    </w:p>
    <w:p w14:paraId="23B78D9B" w14:textId="14E410FA" w:rsidR="001975B3" w:rsidRDefault="001975B3" w:rsidP="001975B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1975B3">
        <w:t xml:space="preserve"> </w:t>
      </w:r>
      <w:r>
        <w:t>Results for ILSVRC-20</w:t>
      </w:r>
      <w:r w:rsidR="00BB7FE6">
        <w:t>12</w:t>
      </w:r>
      <w:r>
        <w:t xml:space="preserve"> competition (</w:t>
      </w:r>
      <w:r>
        <w:t>VALIDATION</w:t>
      </w:r>
      <w:r>
        <w:t xml:space="preserve"> SET)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1D3825" w14:paraId="629DFE5D" w14:textId="77777777" w:rsidTr="0080359A">
        <w:trPr>
          <w:trHeight w:val="432"/>
          <w:jc w:val="center"/>
        </w:trPr>
        <w:tc>
          <w:tcPr>
            <w:tcW w:w="31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646A665" w14:textId="77777777" w:rsidR="001D3825" w:rsidRPr="00BB4C18" w:rsidRDefault="001D3825" w:rsidP="0080359A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Model</w:t>
            </w:r>
          </w:p>
        </w:tc>
        <w:tc>
          <w:tcPr>
            <w:tcW w:w="31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6A3999" w14:textId="77777777" w:rsidR="001D3825" w:rsidRPr="00BB4C18" w:rsidRDefault="001D3825" w:rsidP="0080359A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Top-1</w:t>
            </w:r>
          </w:p>
        </w:tc>
        <w:tc>
          <w:tcPr>
            <w:tcW w:w="31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30724E" w14:textId="77777777" w:rsidR="001D3825" w:rsidRPr="00BB4C18" w:rsidRDefault="001D3825" w:rsidP="0080359A">
            <w:pPr>
              <w:spacing w:after="0"/>
              <w:jc w:val="center"/>
              <w:rPr>
                <w:b/>
              </w:rPr>
            </w:pPr>
            <w:r w:rsidRPr="00BB4C18">
              <w:rPr>
                <w:b/>
              </w:rPr>
              <w:t>Top-5</w:t>
            </w:r>
          </w:p>
        </w:tc>
      </w:tr>
      <w:tr w:rsidR="001D3825" w14:paraId="0A192CA0" w14:textId="77777777" w:rsidTr="0080359A">
        <w:trPr>
          <w:trHeight w:val="432"/>
          <w:jc w:val="center"/>
        </w:trPr>
        <w:tc>
          <w:tcPr>
            <w:tcW w:w="311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234226E" w14:textId="11A1A668" w:rsidR="001D3825" w:rsidRDefault="00F958D8" w:rsidP="0080359A">
            <w:pPr>
              <w:spacing w:after="0"/>
              <w:jc w:val="center"/>
            </w:pPr>
            <w:r>
              <w:t>1 CNN</w:t>
            </w:r>
          </w:p>
        </w:tc>
        <w:tc>
          <w:tcPr>
            <w:tcW w:w="3110" w:type="dxa"/>
            <w:tcBorders>
              <w:top w:val="double" w:sz="4" w:space="0" w:color="auto"/>
            </w:tcBorders>
            <w:vAlign w:val="center"/>
          </w:tcPr>
          <w:p w14:paraId="0519BE57" w14:textId="35AC2CFC" w:rsidR="001D3825" w:rsidRDefault="001D3825" w:rsidP="0080359A">
            <w:pPr>
              <w:spacing w:after="0"/>
              <w:jc w:val="center"/>
            </w:pPr>
            <w:r>
              <w:t>4</w:t>
            </w:r>
            <w:r w:rsidR="00066F37">
              <w:t>0.7</w:t>
            </w:r>
            <w:r>
              <w:t xml:space="preserve"> %</w:t>
            </w:r>
          </w:p>
        </w:tc>
        <w:tc>
          <w:tcPr>
            <w:tcW w:w="311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7A7C40E" w14:textId="1E6F7985" w:rsidR="001D3825" w:rsidRDefault="00EE2766" w:rsidP="0080359A">
            <w:pPr>
              <w:spacing w:after="0"/>
              <w:jc w:val="center"/>
            </w:pPr>
            <w:r>
              <w:t>18.</w:t>
            </w:r>
            <w:r w:rsidR="001D3825">
              <w:t>2 %</w:t>
            </w:r>
          </w:p>
        </w:tc>
      </w:tr>
      <w:tr w:rsidR="001D3825" w14:paraId="0166783D" w14:textId="77777777" w:rsidTr="0080359A">
        <w:trPr>
          <w:trHeight w:val="432"/>
          <w:jc w:val="center"/>
        </w:trPr>
        <w:tc>
          <w:tcPr>
            <w:tcW w:w="3110" w:type="dxa"/>
            <w:tcBorders>
              <w:left w:val="double" w:sz="4" w:space="0" w:color="auto"/>
            </w:tcBorders>
            <w:vAlign w:val="center"/>
          </w:tcPr>
          <w:p w14:paraId="02D199F2" w14:textId="27AB9479" w:rsidR="001D3825" w:rsidRDefault="00F958D8" w:rsidP="0080359A">
            <w:pPr>
              <w:spacing w:after="0"/>
              <w:jc w:val="center"/>
            </w:pPr>
            <w:r>
              <w:t>5 CNN</w:t>
            </w:r>
            <w:r w:rsidR="002869E9">
              <w:t>s</w:t>
            </w:r>
          </w:p>
        </w:tc>
        <w:tc>
          <w:tcPr>
            <w:tcW w:w="3110" w:type="dxa"/>
            <w:vAlign w:val="center"/>
          </w:tcPr>
          <w:p w14:paraId="3E0B85A6" w14:textId="07D2063C" w:rsidR="001D3825" w:rsidRDefault="00066F37" w:rsidP="0080359A">
            <w:pPr>
              <w:spacing w:after="0"/>
              <w:jc w:val="center"/>
            </w:pPr>
            <w:r>
              <w:t>38</w:t>
            </w:r>
            <w:r w:rsidR="001D3825">
              <w:t>.</w:t>
            </w:r>
            <w:r>
              <w:t>1</w:t>
            </w:r>
            <w:r w:rsidR="001D3825">
              <w:t xml:space="preserve"> %</w:t>
            </w:r>
          </w:p>
        </w:tc>
        <w:tc>
          <w:tcPr>
            <w:tcW w:w="3110" w:type="dxa"/>
            <w:tcBorders>
              <w:right w:val="double" w:sz="4" w:space="0" w:color="auto"/>
            </w:tcBorders>
            <w:vAlign w:val="center"/>
          </w:tcPr>
          <w:p w14:paraId="5B12F5A4" w14:textId="3EFAC01F" w:rsidR="001D3825" w:rsidRDefault="00887966" w:rsidP="0080359A">
            <w:pPr>
              <w:spacing w:after="0"/>
              <w:jc w:val="center"/>
            </w:pPr>
            <w:r>
              <w:t>16</w:t>
            </w:r>
            <w:r w:rsidR="001D3825">
              <w:t>.</w:t>
            </w:r>
            <w:r>
              <w:t>4</w:t>
            </w:r>
            <w:r w:rsidR="001D3825">
              <w:t xml:space="preserve"> %</w:t>
            </w:r>
          </w:p>
        </w:tc>
      </w:tr>
      <w:tr w:rsidR="001D3825" w14:paraId="6C47829A" w14:textId="77777777" w:rsidTr="0080359A">
        <w:trPr>
          <w:trHeight w:val="432"/>
          <w:jc w:val="center"/>
        </w:trPr>
        <w:tc>
          <w:tcPr>
            <w:tcW w:w="311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31F5F9A" w14:textId="4E1D62F2" w:rsidR="001D3825" w:rsidRDefault="00F958D8" w:rsidP="0080359A">
            <w:pPr>
              <w:spacing w:after="0"/>
              <w:jc w:val="center"/>
            </w:pPr>
            <w:r>
              <w:t>7 CNNs*</w:t>
            </w:r>
          </w:p>
        </w:tc>
        <w:tc>
          <w:tcPr>
            <w:tcW w:w="3110" w:type="dxa"/>
            <w:tcBorders>
              <w:bottom w:val="double" w:sz="4" w:space="0" w:color="auto"/>
            </w:tcBorders>
            <w:vAlign w:val="center"/>
          </w:tcPr>
          <w:p w14:paraId="75A36D90" w14:textId="0642229A" w:rsidR="001D3825" w:rsidRDefault="001D3825" w:rsidP="0080359A">
            <w:pPr>
              <w:spacing w:after="0"/>
              <w:jc w:val="center"/>
            </w:pPr>
            <w:r>
              <w:t>3</w:t>
            </w:r>
            <w:r w:rsidR="00066F37">
              <w:t>7</w:t>
            </w:r>
            <w:r>
              <w:t>.</w:t>
            </w:r>
            <w:r w:rsidR="00066F37">
              <w:t>7</w:t>
            </w:r>
            <w:r>
              <w:t xml:space="preserve"> %</w:t>
            </w:r>
          </w:p>
        </w:tc>
        <w:tc>
          <w:tcPr>
            <w:tcW w:w="311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9AF11B8" w14:textId="2C7955A2" w:rsidR="001D3825" w:rsidRDefault="001D3825" w:rsidP="0080359A">
            <w:pPr>
              <w:spacing w:after="0"/>
              <w:jc w:val="center"/>
            </w:pPr>
            <w:r>
              <w:t>1</w:t>
            </w:r>
            <w:r w:rsidR="00887966">
              <w:t>5</w:t>
            </w:r>
            <w:r>
              <w:t>.</w:t>
            </w:r>
            <w:r w:rsidR="00887966">
              <w:t>4</w:t>
            </w:r>
            <w:r>
              <w:t xml:space="preserve"> %</w:t>
            </w:r>
          </w:p>
        </w:tc>
      </w:tr>
    </w:tbl>
    <w:p w14:paraId="048A3CAF" w14:textId="4F078981" w:rsidR="001D3825" w:rsidRDefault="001D3825" w:rsidP="006336B4"/>
    <w:p w14:paraId="4C70C5D6" w14:textId="72D75120" w:rsidR="007573FE" w:rsidRPr="00395D1A" w:rsidRDefault="00FC107D" w:rsidP="007573FE">
      <w:r>
        <w:t xml:space="preserve">Where 5 CNNs simply means averaging the output of 5 same </w:t>
      </w:r>
      <w:proofErr w:type="gramStart"/>
      <w:r>
        <w:t>models</w:t>
      </w:r>
      <w:proofErr w:type="gramEnd"/>
      <w:r>
        <w:t xml:space="preserve"> </w:t>
      </w:r>
      <w:r w:rsidR="007876DD">
        <w:t xml:space="preserve">architectures but after all the randomness of the training </w:t>
      </w:r>
      <w:r w:rsidR="00D9666F">
        <w:t>(initialization, batches, dropout, stochastic gradient descent…) and w</w:t>
      </w:r>
      <w:r w:rsidR="00725093">
        <w:t>here the * means that 2 of those CNNs were pre-trained</w:t>
      </w:r>
      <w:r w:rsidR="005D05D3">
        <w:t xml:space="preserve"> on the entire Fall 2011 release</w:t>
      </w:r>
      <w:r>
        <w:t xml:space="preserve"> with the previous 5 CNNs.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721863100"/>
        <w:docPartObj>
          <w:docPartGallery w:val="Bibliographies"/>
          <w:docPartUnique/>
        </w:docPartObj>
      </w:sdtPr>
      <w:sdtEndPr/>
      <w:sdtContent>
        <w:p w14:paraId="0800B62A" w14:textId="321D9104" w:rsidR="008953F1" w:rsidRDefault="008953F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E71B6D9" w14:textId="77777777" w:rsidR="00753080" w:rsidRDefault="008953F1">
              <w:pPr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53080" w14:paraId="7EBB2349" w14:textId="77777777">
                <w:trPr>
                  <w:divId w:val="7589867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076389" w14:textId="714C1294" w:rsidR="00753080" w:rsidRDefault="00753080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8281D1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Krizhevsky, I. Sutskever and G. E. Hinton, "ImageNet Classification with Deep Convolutional Neural Networks," 2012. </w:t>
                    </w:r>
                  </w:p>
                </w:tc>
              </w:tr>
              <w:tr w:rsidR="00753080" w14:paraId="67C06F48" w14:textId="77777777">
                <w:trPr>
                  <w:divId w:val="7589867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45AB17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C1900F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LeCun, L. Bottou, Y. Bengio and P. Haffner, "Gradient-Based Learning Applied to Document Recognition," 1998. </w:t>
                    </w:r>
                  </w:p>
                </w:tc>
              </w:tr>
              <w:tr w:rsidR="00753080" w14:paraId="77082A44" w14:textId="77777777">
                <w:trPr>
                  <w:divId w:val="7589867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A0335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9F13A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Vinod and G. E. Hinton, "Rectified Linear Units Improve Restricted Boltzmann Machines," 2010. </w:t>
                    </w:r>
                  </w:p>
                </w:tc>
              </w:tr>
              <w:tr w:rsidR="00753080" w14:paraId="451A5CB3" w14:textId="77777777">
                <w:trPr>
                  <w:divId w:val="7589867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4A57A3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10AF1B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E. Hinton, N. Srivastava and A. Krizhevsky, "Improving neural networks by preventing co-adaptation of feature detectors," 2012. </w:t>
                    </w:r>
                  </w:p>
                </w:tc>
              </w:tr>
              <w:tr w:rsidR="00753080" w14:paraId="48946B36" w14:textId="77777777">
                <w:trPr>
                  <w:divId w:val="7589867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31A38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F18BFE" w14:textId="77777777" w:rsidR="00753080" w:rsidRDefault="0075308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He, X. Zhang, S. Ren and J. Sun, "Deep Resifual Learning for Image Recognition," in </w:t>
                    </w:r>
                    <w:r>
                      <w:rPr>
                        <w:i/>
                        <w:iCs/>
                        <w:noProof/>
                      </w:rPr>
                      <w:t>CVPR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</w:tbl>
            <w:p w14:paraId="00E1CB97" w14:textId="77777777" w:rsidR="00753080" w:rsidRDefault="00753080">
              <w:pPr>
                <w:divId w:val="758986766"/>
                <w:rPr>
                  <w:rFonts w:eastAsia="Times New Roman"/>
                  <w:noProof/>
                </w:rPr>
              </w:pPr>
            </w:p>
            <w:p w14:paraId="1E5919D0" w14:textId="2AA90B27" w:rsidR="008953F1" w:rsidRDefault="008953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A95FAF" w14:textId="77777777" w:rsidR="000C0573" w:rsidRPr="003B5F68" w:rsidRDefault="000C0573" w:rsidP="003B5F68">
      <w:pPr>
        <w:pStyle w:val="Caption"/>
        <w:jc w:val="center"/>
        <w:rPr>
          <w:i w:val="0"/>
        </w:rPr>
      </w:pPr>
    </w:p>
    <w:sectPr w:rsidR="000C0573" w:rsidRPr="003B5F68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CF72A" w14:textId="77777777" w:rsidR="002F282D" w:rsidRDefault="002F282D" w:rsidP="002F282D">
      <w:pPr>
        <w:spacing w:after="0"/>
      </w:pPr>
      <w:r>
        <w:separator/>
      </w:r>
    </w:p>
  </w:endnote>
  <w:endnote w:type="continuationSeparator" w:id="0">
    <w:p w14:paraId="76C113DD" w14:textId="77777777" w:rsidR="002F282D" w:rsidRDefault="002F282D" w:rsidP="002F28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F22D" w14:textId="77777777" w:rsidR="002F282D" w:rsidRDefault="002F282D" w:rsidP="002F282D">
      <w:pPr>
        <w:spacing w:after="0"/>
      </w:pPr>
      <w:r>
        <w:separator/>
      </w:r>
    </w:p>
  </w:footnote>
  <w:footnote w:type="continuationSeparator" w:id="0">
    <w:p w14:paraId="3FF42557" w14:textId="77777777" w:rsidR="002F282D" w:rsidRDefault="002F282D" w:rsidP="002F282D">
      <w:pPr>
        <w:spacing w:after="0"/>
      </w:pPr>
      <w:r>
        <w:continuationSeparator/>
      </w:r>
    </w:p>
  </w:footnote>
  <w:footnote w:id="1">
    <w:p w14:paraId="10230E34" w14:textId="1E0C0EDF" w:rsidR="002F282D" w:rsidRPr="00E540EF" w:rsidRDefault="002F28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22001">
        <w:t>I am c</w:t>
      </w:r>
      <w:r w:rsidRPr="00E540EF">
        <w:t>urrently workin</w:t>
      </w:r>
      <w:r w:rsidR="00E22001">
        <w:t>g</w:t>
      </w:r>
      <w:r w:rsidRPr="00E540EF">
        <w:t xml:space="preserve"> </w:t>
      </w:r>
      <w:r w:rsidR="00E540EF" w:rsidRPr="00E540EF">
        <w:t>on a post on ensemble learning:</w:t>
      </w:r>
      <w:r w:rsidR="00E540EF">
        <w:t xml:space="preserve"> </w:t>
      </w:r>
      <w:hyperlink r:id="rId1" w:history="1">
        <w:r w:rsidR="000F08DE" w:rsidRPr="00A27D49">
          <w:rPr>
            <w:rStyle w:val="Hyperlink"/>
          </w:rPr>
          <w:t>http://pabloruizruiz10.com/aiblog/el/el.html</w:t>
        </w:r>
      </w:hyperlink>
      <w:r w:rsidR="000F08DE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7070"/>
    <w:multiLevelType w:val="hybridMultilevel"/>
    <w:tmpl w:val="456EEFD2"/>
    <w:lvl w:ilvl="0" w:tplc="DF14A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12CDA"/>
    <w:multiLevelType w:val="hybridMultilevel"/>
    <w:tmpl w:val="B5A0676C"/>
    <w:lvl w:ilvl="0" w:tplc="EA16D6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E8"/>
    <w:rsid w:val="00003222"/>
    <w:rsid w:val="00010118"/>
    <w:rsid w:val="00010565"/>
    <w:rsid w:val="0001480F"/>
    <w:rsid w:val="00015FDA"/>
    <w:rsid w:val="000160FF"/>
    <w:rsid w:val="00020119"/>
    <w:rsid w:val="0002267D"/>
    <w:rsid w:val="00026725"/>
    <w:rsid w:val="000273F3"/>
    <w:rsid w:val="000314D5"/>
    <w:rsid w:val="00031CB6"/>
    <w:rsid w:val="000422ED"/>
    <w:rsid w:val="0004250B"/>
    <w:rsid w:val="00042656"/>
    <w:rsid w:val="00044DDB"/>
    <w:rsid w:val="00045AF8"/>
    <w:rsid w:val="00051283"/>
    <w:rsid w:val="000516F5"/>
    <w:rsid w:val="00061D2A"/>
    <w:rsid w:val="0006327B"/>
    <w:rsid w:val="000644B9"/>
    <w:rsid w:val="00065723"/>
    <w:rsid w:val="00066F37"/>
    <w:rsid w:val="0007360A"/>
    <w:rsid w:val="00073B2B"/>
    <w:rsid w:val="00075525"/>
    <w:rsid w:val="00075EC5"/>
    <w:rsid w:val="000819F4"/>
    <w:rsid w:val="00082278"/>
    <w:rsid w:val="00082FB7"/>
    <w:rsid w:val="00083914"/>
    <w:rsid w:val="000929D7"/>
    <w:rsid w:val="00093145"/>
    <w:rsid w:val="00097DC3"/>
    <w:rsid w:val="000B03B3"/>
    <w:rsid w:val="000B1541"/>
    <w:rsid w:val="000B22D7"/>
    <w:rsid w:val="000B2B15"/>
    <w:rsid w:val="000B3EDF"/>
    <w:rsid w:val="000C0573"/>
    <w:rsid w:val="000C34F8"/>
    <w:rsid w:val="000D4D0A"/>
    <w:rsid w:val="000D5B3A"/>
    <w:rsid w:val="000E4E52"/>
    <w:rsid w:val="000E74BB"/>
    <w:rsid w:val="000F08DE"/>
    <w:rsid w:val="000F3946"/>
    <w:rsid w:val="000F73AA"/>
    <w:rsid w:val="000F7AEB"/>
    <w:rsid w:val="001007D6"/>
    <w:rsid w:val="00101157"/>
    <w:rsid w:val="00106C7C"/>
    <w:rsid w:val="00111EF5"/>
    <w:rsid w:val="00116332"/>
    <w:rsid w:val="00116BC1"/>
    <w:rsid w:val="00123C4B"/>
    <w:rsid w:val="00123EA7"/>
    <w:rsid w:val="00124C8C"/>
    <w:rsid w:val="00130116"/>
    <w:rsid w:val="0013083F"/>
    <w:rsid w:val="0013273E"/>
    <w:rsid w:val="00134449"/>
    <w:rsid w:val="0014437B"/>
    <w:rsid w:val="00146E75"/>
    <w:rsid w:val="001507C8"/>
    <w:rsid w:val="00153A07"/>
    <w:rsid w:val="00155AFE"/>
    <w:rsid w:val="00162289"/>
    <w:rsid w:val="00174DFF"/>
    <w:rsid w:val="00175E24"/>
    <w:rsid w:val="0017769A"/>
    <w:rsid w:val="001777AB"/>
    <w:rsid w:val="00183EC6"/>
    <w:rsid w:val="00186482"/>
    <w:rsid w:val="001873E5"/>
    <w:rsid w:val="0019443C"/>
    <w:rsid w:val="00194595"/>
    <w:rsid w:val="00194BF3"/>
    <w:rsid w:val="001951CE"/>
    <w:rsid w:val="001975B3"/>
    <w:rsid w:val="001A1A3A"/>
    <w:rsid w:val="001A2FEF"/>
    <w:rsid w:val="001A5E85"/>
    <w:rsid w:val="001A634E"/>
    <w:rsid w:val="001B62FE"/>
    <w:rsid w:val="001B6E27"/>
    <w:rsid w:val="001C370F"/>
    <w:rsid w:val="001C4615"/>
    <w:rsid w:val="001C5C82"/>
    <w:rsid w:val="001D056C"/>
    <w:rsid w:val="001D3825"/>
    <w:rsid w:val="001D4807"/>
    <w:rsid w:val="001D6567"/>
    <w:rsid w:val="001D66DA"/>
    <w:rsid w:val="001D7633"/>
    <w:rsid w:val="001E44E1"/>
    <w:rsid w:val="001E4FDD"/>
    <w:rsid w:val="001E5A1F"/>
    <w:rsid w:val="001F2E42"/>
    <w:rsid w:val="00202404"/>
    <w:rsid w:val="00204EE6"/>
    <w:rsid w:val="0020788C"/>
    <w:rsid w:val="0021053F"/>
    <w:rsid w:val="002114CC"/>
    <w:rsid w:val="00212D6C"/>
    <w:rsid w:val="00222146"/>
    <w:rsid w:val="002224E7"/>
    <w:rsid w:val="00222AC4"/>
    <w:rsid w:val="00224357"/>
    <w:rsid w:val="00225BD2"/>
    <w:rsid w:val="00230734"/>
    <w:rsid w:val="0023138C"/>
    <w:rsid w:val="00232AF7"/>
    <w:rsid w:val="00237454"/>
    <w:rsid w:val="002378D1"/>
    <w:rsid w:val="00237A81"/>
    <w:rsid w:val="00240DA7"/>
    <w:rsid w:val="002433D4"/>
    <w:rsid w:val="0024471A"/>
    <w:rsid w:val="002478D1"/>
    <w:rsid w:val="002547D1"/>
    <w:rsid w:val="00257CD5"/>
    <w:rsid w:val="00262F24"/>
    <w:rsid w:val="00264C15"/>
    <w:rsid w:val="00267893"/>
    <w:rsid w:val="00267C48"/>
    <w:rsid w:val="0027145E"/>
    <w:rsid w:val="00271569"/>
    <w:rsid w:val="0027166D"/>
    <w:rsid w:val="00275199"/>
    <w:rsid w:val="00277196"/>
    <w:rsid w:val="0028051D"/>
    <w:rsid w:val="0028154D"/>
    <w:rsid w:val="00282EBB"/>
    <w:rsid w:val="00284494"/>
    <w:rsid w:val="00285B78"/>
    <w:rsid w:val="002869E9"/>
    <w:rsid w:val="002901F0"/>
    <w:rsid w:val="00290CB2"/>
    <w:rsid w:val="002926CE"/>
    <w:rsid w:val="002A0148"/>
    <w:rsid w:val="002A4012"/>
    <w:rsid w:val="002A536B"/>
    <w:rsid w:val="002A61F1"/>
    <w:rsid w:val="002B1100"/>
    <w:rsid w:val="002B2014"/>
    <w:rsid w:val="002B46A8"/>
    <w:rsid w:val="002B64E2"/>
    <w:rsid w:val="002C6B08"/>
    <w:rsid w:val="002D1329"/>
    <w:rsid w:val="002D4018"/>
    <w:rsid w:val="002D41C6"/>
    <w:rsid w:val="002E01AF"/>
    <w:rsid w:val="002E02CB"/>
    <w:rsid w:val="002E561D"/>
    <w:rsid w:val="002F004E"/>
    <w:rsid w:val="002F0ACB"/>
    <w:rsid w:val="002F282D"/>
    <w:rsid w:val="002F3943"/>
    <w:rsid w:val="002F66C3"/>
    <w:rsid w:val="002F75CD"/>
    <w:rsid w:val="00300F6C"/>
    <w:rsid w:val="003037D1"/>
    <w:rsid w:val="00303BD2"/>
    <w:rsid w:val="00312570"/>
    <w:rsid w:val="00315449"/>
    <w:rsid w:val="0031600F"/>
    <w:rsid w:val="00320073"/>
    <w:rsid w:val="00324462"/>
    <w:rsid w:val="003325F2"/>
    <w:rsid w:val="003326C8"/>
    <w:rsid w:val="003329DA"/>
    <w:rsid w:val="00334182"/>
    <w:rsid w:val="0033538E"/>
    <w:rsid w:val="0034349F"/>
    <w:rsid w:val="0034423E"/>
    <w:rsid w:val="003472E8"/>
    <w:rsid w:val="00353228"/>
    <w:rsid w:val="00355BCB"/>
    <w:rsid w:val="00357F7F"/>
    <w:rsid w:val="00360149"/>
    <w:rsid w:val="0036647C"/>
    <w:rsid w:val="00374B69"/>
    <w:rsid w:val="00375CFC"/>
    <w:rsid w:val="00377781"/>
    <w:rsid w:val="00380F10"/>
    <w:rsid w:val="00390051"/>
    <w:rsid w:val="00393AD3"/>
    <w:rsid w:val="00396AF5"/>
    <w:rsid w:val="003A481C"/>
    <w:rsid w:val="003A5695"/>
    <w:rsid w:val="003B0250"/>
    <w:rsid w:val="003B2D0F"/>
    <w:rsid w:val="003B5F68"/>
    <w:rsid w:val="003C40F0"/>
    <w:rsid w:val="003C4958"/>
    <w:rsid w:val="003C54ED"/>
    <w:rsid w:val="003D17B6"/>
    <w:rsid w:val="003D1901"/>
    <w:rsid w:val="003D21AF"/>
    <w:rsid w:val="003D2754"/>
    <w:rsid w:val="003D4676"/>
    <w:rsid w:val="003D4AB3"/>
    <w:rsid w:val="003D4ED3"/>
    <w:rsid w:val="003D6749"/>
    <w:rsid w:val="003E1FDA"/>
    <w:rsid w:val="003E28FB"/>
    <w:rsid w:val="003F1BE7"/>
    <w:rsid w:val="003F247A"/>
    <w:rsid w:val="003F2878"/>
    <w:rsid w:val="003F3FB5"/>
    <w:rsid w:val="00402761"/>
    <w:rsid w:val="00404DCC"/>
    <w:rsid w:val="0041240A"/>
    <w:rsid w:val="00413ED9"/>
    <w:rsid w:val="004162C5"/>
    <w:rsid w:val="00420133"/>
    <w:rsid w:val="00422693"/>
    <w:rsid w:val="004248DA"/>
    <w:rsid w:val="00424DE6"/>
    <w:rsid w:val="00424FAB"/>
    <w:rsid w:val="004261D1"/>
    <w:rsid w:val="004262DB"/>
    <w:rsid w:val="0043063C"/>
    <w:rsid w:val="00431FB0"/>
    <w:rsid w:val="00432309"/>
    <w:rsid w:val="0043521A"/>
    <w:rsid w:val="00435951"/>
    <w:rsid w:val="00436738"/>
    <w:rsid w:val="004408C5"/>
    <w:rsid w:val="004464C3"/>
    <w:rsid w:val="00447BD5"/>
    <w:rsid w:val="0045188A"/>
    <w:rsid w:val="0045498C"/>
    <w:rsid w:val="00462EBA"/>
    <w:rsid w:val="00465364"/>
    <w:rsid w:val="0046563B"/>
    <w:rsid w:val="00470623"/>
    <w:rsid w:val="004721FF"/>
    <w:rsid w:val="0047359F"/>
    <w:rsid w:val="00475453"/>
    <w:rsid w:val="00481163"/>
    <w:rsid w:val="00490E32"/>
    <w:rsid w:val="00490F9C"/>
    <w:rsid w:val="00493519"/>
    <w:rsid w:val="00493E1A"/>
    <w:rsid w:val="004A3DA1"/>
    <w:rsid w:val="004A3E52"/>
    <w:rsid w:val="004B16F3"/>
    <w:rsid w:val="004B590C"/>
    <w:rsid w:val="004C02CC"/>
    <w:rsid w:val="004C4527"/>
    <w:rsid w:val="004D019F"/>
    <w:rsid w:val="004D388C"/>
    <w:rsid w:val="004D6978"/>
    <w:rsid w:val="004D7D86"/>
    <w:rsid w:val="004E00F7"/>
    <w:rsid w:val="004E28C1"/>
    <w:rsid w:val="004E4506"/>
    <w:rsid w:val="004E6502"/>
    <w:rsid w:val="004E6C90"/>
    <w:rsid w:val="004E72B4"/>
    <w:rsid w:val="004F0993"/>
    <w:rsid w:val="004F10D5"/>
    <w:rsid w:val="004F32DF"/>
    <w:rsid w:val="004F3306"/>
    <w:rsid w:val="004F3C59"/>
    <w:rsid w:val="004F48BA"/>
    <w:rsid w:val="004F4E04"/>
    <w:rsid w:val="004F4FEC"/>
    <w:rsid w:val="00502398"/>
    <w:rsid w:val="00506CEF"/>
    <w:rsid w:val="00517947"/>
    <w:rsid w:val="00517CE9"/>
    <w:rsid w:val="00517E43"/>
    <w:rsid w:val="00521B5C"/>
    <w:rsid w:val="005222AE"/>
    <w:rsid w:val="00522B0C"/>
    <w:rsid w:val="005271A3"/>
    <w:rsid w:val="00527695"/>
    <w:rsid w:val="00530612"/>
    <w:rsid w:val="00532DCC"/>
    <w:rsid w:val="00536613"/>
    <w:rsid w:val="00541556"/>
    <w:rsid w:val="00545143"/>
    <w:rsid w:val="00546274"/>
    <w:rsid w:val="00550B6C"/>
    <w:rsid w:val="005554D7"/>
    <w:rsid w:val="0055624C"/>
    <w:rsid w:val="005569BF"/>
    <w:rsid w:val="00556AEC"/>
    <w:rsid w:val="00560C2B"/>
    <w:rsid w:val="00562664"/>
    <w:rsid w:val="00562A40"/>
    <w:rsid w:val="0056327B"/>
    <w:rsid w:val="005725D7"/>
    <w:rsid w:val="00593DB9"/>
    <w:rsid w:val="00593EC4"/>
    <w:rsid w:val="005A26E8"/>
    <w:rsid w:val="005A2DD2"/>
    <w:rsid w:val="005B01AC"/>
    <w:rsid w:val="005B32B9"/>
    <w:rsid w:val="005B5151"/>
    <w:rsid w:val="005B5D62"/>
    <w:rsid w:val="005B610B"/>
    <w:rsid w:val="005C2AC6"/>
    <w:rsid w:val="005C451E"/>
    <w:rsid w:val="005C5491"/>
    <w:rsid w:val="005C5F26"/>
    <w:rsid w:val="005C7D31"/>
    <w:rsid w:val="005D05D3"/>
    <w:rsid w:val="005D0667"/>
    <w:rsid w:val="005D08CC"/>
    <w:rsid w:val="005D3B6D"/>
    <w:rsid w:val="005D6F13"/>
    <w:rsid w:val="005D7DE0"/>
    <w:rsid w:val="005D7F30"/>
    <w:rsid w:val="005E09CE"/>
    <w:rsid w:val="005E11FE"/>
    <w:rsid w:val="005E4DD4"/>
    <w:rsid w:val="005F0C8D"/>
    <w:rsid w:val="005F298C"/>
    <w:rsid w:val="005F614D"/>
    <w:rsid w:val="005F71F6"/>
    <w:rsid w:val="006001AB"/>
    <w:rsid w:val="0061132B"/>
    <w:rsid w:val="00612ACC"/>
    <w:rsid w:val="00620B0A"/>
    <w:rsid w:val="006224CD"/>
    <w:rsid w:val="00624C3F"/>
    <w:rsid w:val="006336B4"/>
    <w:rsid w:val="006353F9"/>
    <w:rsid w:val="00635707"/>
    <w:rsid w:val="00642490"/>
    <w:rsid w:val="006431BE"/>
    <w:rsid w:val="00645F7C"/>
    <w:rsid w:val="00647359"/>
    <w:rsid w:val="00651A1C"/>
    <w:rsid w:val="00654113"/>
    <w:rsid w:val="00664CC0"/>
    <w:rsid w:val="006660A6"/>
    <w:rsid w:val="006679FB"/>
    <w:rsid w:val="00675D23"/>
    <w:rsid w:val="00676438"/>
    <w:rsid w:val="006811DF"/>
    <w:rsid w:val="006813DB"/>
    <w:rsid w:val="00684064"/>
    <w:rsid w:val="00685D24"/>
    <w:rsid w:val="0069242A"/>
    <w:rsid w:val="006938BC"/>
    <w:rsid w:val="00695D77"/>
    <w:rsid w:val="00695F6C"/>
    <w:rsid w:val="00695FFA"/>
    <w:rsid w:val="00696316"/>
    <w:rsid w:val="00697E81"/>
    <w:rsid w:val="006A04A6"/>
    <w:rsid w:val="006A0D96"/>
    <w:rsid w:val="006A18AE"/>
    <w:rsid w:val="006A1C84"/>
    <w:rsid w:val="006A208E"/>
    <w:rsid w:val="006A4F6C"/>
    <w:rsid w:val="006A6583"/>
    <w:rsid w:val="006B311D"/>
    <w:rsid w:val="006B5A05"/>
    <w:rsid w:val="006B6B85"/>
    <w:rsid w:val="006B7A9D"/>
    <w:rsid w:val="006C0675"/>
    <w:rsid w:val="006C446D"/>
    <w:rsid w:val="006C5FED"/>
    <w:rsid w:val="006D29E5"/>
    <w:rsid w:val="006D3FF1"/>
    <w:rsid w:val="006F108A"/>
    <w:rsid w:val="006F38C1"/>
    <w:rsid w:val="00701C27"/>
    <w:rsid w:val="0070255F"/>
    <w:rsid w:val="00706676"/>
    <w:rsid w:val="00706973"/>
    <w:rsid w:val="007070AC"/>
    <w:rsid w:val="00711106"/>
    <w:rsid w:val="0071486F"/>
    <w:rsid w:val="00716E39"/>
    <w:rsid w:val="00721B45"/>
    <w:rsid w:val="00722EB2"/>
    <w:rsid w:val="00723EBB"/>
    <w:rsid w:val="00725093"/>
    <w:rsid w:val="00731365"/>
    <w:rsid w:val="00731904"/>
    <w:rsid w:val="00740D93"/>
    <w:rsid w:val="007412B7"/>
    <w:rsid w:val="0074626E"/>
    <w:rsid w:val="00750B6F"/>
    <w:rsid w:val="00750FA2"/>
    <w:rsid w:val="007518C8"/>
    <w:rsid w:val="00751BEB"/>
    <w:rsid w:val="00752A58"/>
    <w:rsid w:val="00753080"/>
    <w:rsid w:val="00753479"/>
    <w:rsid w:val="007573FE"/>
    <w:rsid w:val="007628B6"/>
    <w:rsid w:val="00765823"/>
    <w:rsid w:val="00765FEA"/>
    <w:rsid w:val="007660D0"/>
    <w:rsid w:val="00773009"/>
    <w:rsid w:val="0077602D"/>
    <w:rsid w:val="0078324B"/>
    <w:rsid w:val="00783645"/>
    <w:rsid w:val="00785420"/>
    <w:rsid w:val="007876DD"/>
    <w:rsid w:val="00790729"/>
    <w:rsid w:val="00792968"/>
    <w:rsid w:val="007942E8"/>
    <w:rsid w:val="007948C2"/>
    <w:rsid w:val="007A0BCA"/>
    <w:rsid w:val="007A4EFA"/>
    <w:rsid w:val="007A611E"/>
    <w:rsid w:val="007B0390"/>
    <w:rsid w:val="007B1182"/>
    <w:rsid w:val="007B1B92"/>
    <w:rsid w:val="007B1FFA"/>
    <w:rsid w:val="007B2530"/>
    <w:rsid w:val="007B2D3A"/>
    <w:rsid w:val="007C01E5"/>
    <w:rsid w:val="007C40DA"/>
    <w:rsid w:val="007C5B1B"/>
    <w:rsid w:val="007D29DA"/>
    <w:rsid w:val="007D3A0E"/>
    <w:rsid w:val="007D4DCE"/>
    <w:rsid w:val="007D78B9"/>
    <w:rsid w:val="007E3B9E"/>
    <w:rsid w:val="007E5110"/>
    <w:rsid w:val="007F2518"/>
    <w:rsid w:val="007F62DD"/>
    <w:rsid w:val="00800C69"/>
    <w:rsid w:val="00810904"/>
    <w:rsid w:val="00810F5E"/>
    <w:rsid w:val="00813C52"/>
    <w:rsid w:val="00823157"/>
    <w:rsid w:val="00824432"/>
    <w:rsid w:val="008255EE"/>
    <w:rsid w:val="00830584"/>
    <w:rsid w:val="008331EC"/>
    <w:rsid w:val="00834FDF"/>
    <w:rsid w:val="0084323D"/>
    <w:rsid w:val="00843488"/>
    <w:rsid w:val="00844CAE"/>
    <w:rsid w:val="0084571A"/>
    <w:rsid w:val="0084717B"/>
    <w:rsid w:val="00847CFC"/>
    <w:rsid w:val="008554B7"/>
    <w:rsid w:val="008603ED"/>
    <w:rsid w:val="00861AEE"/>
    <w:rsid w:val="008633FF"/>
    <w:rsid w:val="0086724A"/>
    <w:rsid w:val="00881F5A"/>
    <w:rsid w:val="00884BF5"/>
    <w:rsid w:val="00885DC1"/>
    <w:rsid w:val="00887966"/>
    <w:rsid w:val="00890E45"/>
    <w:rsid w:val="008953F1"/>
    <w:rsid w:val="008968D4"/>
    <w:rsid w:val="008A3480"/>
    <w:rsid w:val="008A49F1"/>
    <w:rsid w:val="008B44BD"/>
    <w:rsid w:val="008B7D90"/>
    <w:rsid w:val="008C110C"/>
    <w:rsid w:val="008C50B8"/>
    <w:rsid w:val="008C73E2"/>
    <w:rsid w:val="008D1DBC"/>
    <w:rsid w:val="008D38A7"/>
    <w:rsid w:val="008D5595"/>
    <w:rsid w:val="008E168A"/>
    <w:rsid w:val="008E275C"/>
    <w:rsid w:val="008E4873"/>
    <w:rsid w:val="008E50B2"/>
    <w:rsid w:val="008F26B4"/>
    <w:rsid w:val="008F4D71"/>
    <w:rsid w:val="008F57D7"/>
    <w:rsid w:val="009064A8"/>
    <w:rsid w:val="00907B6E"/>
    <w:rsid w:val="009167F6"/>
    <w:rsid w:val="00923F85"/>
    <w:rsid w:val="0093108D"/>
    <w:rsid w:val="0094637F"/>
    <w:rsid w:val="00946594"/>
    <w:rsid w:val="00946783"/>
    <w:rsid w:val="00946FF5"/>
    <w:rsid w:val="00952A48"/>
    <w:rsid w:val="0095310D"/>
    <w:rsid w:val="00955659"/>
    <w:rsid w:val="00956E65"/>
    <w:rsid w:val="009606DF"/>
    <w:rsid w:val="00962094"/>
    <w:rsid w:val="00962A56"/>
    <w:rsid w:val="00970098"/>
    <w:rsid w:val="0097520B"/>
    <w:rsid w:val="009759A0"/>
    <w:rsid w:val="00984B6F"/>
    <w:rsid w:val="00986922"/>
    <w:rsid w:val="00990DD7"/>
    <w:rsid w:val="00993645"/>
    <w:rsid w:val="009A0630"/>
    <w:rsid w:val="009A4418"/>
    <w:rsid w:val="009B0558"/>
    <w:rsid w:val="009B5957"/>
    <w:rsid w:val="009B59D9"/>
    <w:rsid w:val="009C568A"/>
    <w:rsid w:val="009C7835"/>
    <w:rsid w:val="009C7AA2"/>
    <w:rsid w:val="009D60FA"/>
    <w:rsid w:val="009D6941"/>
    <w:rsid w:val="009D6EC5"/>
    <w:rsid w:val="009D7BE1"/>
    <w:rsid w:val="009E77FB"/>
    <w:rsid w:val="009F2B86"/>
    <w:rsid w:val="009F3899"/>
    <w:rsid w:val="00A0123F"/>
    <w:rsid w:val="00A03054"/>
    <w:rsid w:val="00A04838"/>
    <w:rsid w:val="00A06FD3"/>
    <w:rsid w:val="00A12F47"/>
    <w:rsid w:val="00A14891"/>
    <w:rsid w:val="00A157A8"/>
    <w:rsid w:val="00A16DDB"/>
    <w:rsid w:val="00A24AEC"/>
    <w:rsid w:val="00A24F16"/>
    <w:rsid w:val="00A304D2"/>
    <w:rsid w:val="00A33A4E"/>
    <w:rsid w:val="00A45F3A"/>
    <w:rsid w:val="00A467BB"/>
    <w:rsid w:val="00A47422"/>
    <w:rsid w:val="00A47D85"/>
    <w:rsid w:val="00A502C8"/>
    <w:rsid w:val="00A50AF0"/>
    <w:rsid w:val="00A522A9"/>
    <w:rsid w:val="00A52708"/>
    <w:rsid w:val="00A5427E"/>
    <w:rsid w:val="00A544F6"/>
    <w:rsid w:val="00A566DD"/>
    <w:rsid w:val="00A5725C"/>
    <w:rsid w:val="00A66AC3"/>
    <w:rsid w:val="00A70F7C"/>
    <w:rsid w:val="00A71028"/>
    <w:rsid w:val="00A714A6"/>
    <w:rsid w:val="00A73878"/>
    <w:rsid w:val="00A74384"/>
    <w:rsid w:val="00A75F9E"/>
    <w:rsid w:val="00A769E8"/>
    <w:rsid w:val="00A778B1"/>
    <w:rsid w:val="00A8201E"/>
    <w:rsid w:val="00A837A0"/>
    <w:rsid w:val="00A92B57"/>
    <w:rsid w:val="00A9465B"/>
    <w:rsid w:val="00AA0757"/>
    <w:rsid w:val="00AB1025"/>
    <w:rsid w:val="00AB14BD"/>
    <w:rsid w:val="00AB211C"/>
    <w:rsid w:val="00AB2F93"/>
    <w:rsid w:val="00AB4E3D"/>
    <w:rsid w:val="00AB6CFD"/>
    <w:rsid w:val="00AC0BD7"/>
    <w:rsid w:val="00AC395B"/>
    <w:rsid w:val="00AC4F78"/>
    <w:rsid w:val="00AC649C"/>
    <w:rsid w:val="00AD0190"/>
    <w:rsid w:val="00AD10B0"/>
    <w:rsid w:val="00AD4287"/>
    <w:rsid w:val="00AD4B53"/>
    <w:rsid w:val="00AD4E5C"/>
    <w:rsid w:val="00AD660E"/>
    <w:rsid w:val="00AD72B9"/>
    <w:rsid w:val="00AE2731"/>
    <w:rsid w:val="00AE308B"/>
    <w:rsid w:val="00AE4DF1"/>
    <w:rsid w:val="00AF2ECB"/>
    <w:rsid w:val="00AF4B44"/>
    <w:rsid w:val="00AF4B62"/>
    <w:rsid w:val="00AF4CC1"/>
    <w:rsid w:val="00AF620C"/>
    <w:rsid w:val="00AF6ED7"/>
    <w:rsid w:val="00B02B7D"/>
    <w:rsid w:val="00B03090"/>
    <w:rsid w:val="00B04E37"/>
    <w:rsid w:val="00B05A4F"/>
    <w:rsid w:val="00B100FF"/>
    <w:rsid w:val="00B110C1"/>
    <w:rsid w:val="00B12823"/>
    <w:rsid w:val="00B12CA6"/>
    <w:rsid w:val="00B148DC"/>
    <w:rsid w:val="00B15FDA"/>
    <w:rsid w:val="00B20367"/>
    <w:rsid w:val="00B243C6"/>
    <w:rsid w:val="00B2575A"/>
    <w:rsid w:val="00B27B06"/>
    <w:rsid w:val="00B3163B"/>
    <w:rsid w:val="00B330EA"/>
    <w:rsid w:val="00B378FF"/>
    <w:rsid w:val="00B47FFA"/>
    <w:rsid w:val="00B605D4"/>
    <w:rsid w:val="00B60D6B"/>
    <w:rsid w:val="00B654CA"/>
    <w:rsid w:val="00B70952"/>
    <w:rsid w:val="00B73732"/>
    <w:rsid w:val="00B75AF0"/>
    <w:rsid w:val="00B801CC"/>
    <w:rsid w:val="00B81B43"/>
    <w:rsid w:val="00B87C48"/>
    <w:rsid w:val="00B903E6"/>
    <w:rsid w:val="00B924F8"/>
    <w:rsid w:val="00B92747"/>
    <w:rsid w:val="00B9280D"/>
    <w:rsid w:val="00B92AF4"/>
    <w:rsid w:val="00B944A2"/>
    <w:rsid w:val="00B95607"/>
    <w:rsid w:val="00BA17D5"/>
    <w:rsid w:val="00BA4223"/>
    <w:rsid w:val="00BA4CC8"/>
    <w:rsid w:val="00BB4C18"/>
    <w:rsid w:val="00BB5AD8"/>
    <w:rsid w:val="00BB7BE8"/>
    <w:rsid w:val="00BB7FE6"/>
    <w:rsid w:val="00BC1AB3"/>
    <w:rsid w:val="00BC1D06"/>
    <w:rsid w:val="00BC3459"/>
    <w:rsid w:val="00BC3A01"/>
    <w:rsid w:val="00BD24AB"/>
    <w:rsid w:val="00BD3E66"/>
    <w:rsid w:val="00BD4DEC"/>
    <w:rsid w:val="00BD6597"/>
    <w:rsid w:val="00BE0DAA"/>
    <w:rsid w:val="00BE42C1"/>
    <w:rsid w:val="00BE4343"/>
    <w:rsid w:val="00BE48F5"/>
    <w:rsid w:val="00BE669F"/>
    <w:rsid w:val="00BE6FDE"/>
    <w:rsid w:val="00BE7AC5"/>
    <w:rsid w:val="00BF0688"/>
    <w:rsid w:val="00BF16E5"/>
    <w:rsid w:val="00BF7018"/>
    <w:rsid w:val="00C03F5E"/>
    <w:rsid w:val="00C04DAA"/>
    <w:rsid w:val="00C070B0"/>
    <w:rsid w:val="00C1103E"/>
    <w:rsid w:val="00C1167F"/>
    <w:rsid w:val="00C138C1"/>
    <w:rsid w:val="00C1439B"/>
    <w:rsid w:val="00C14E47"/>
    <w:rsid w:val="00C151E5"/>
    <w:rsid w:val="00C272AD"/>
    <w:rsid w:val="00C27913"/>
    <w:rsid w:val="00C27B2C"/>
    <w:rsid w:val="00C27D5C"/>
    <w:rsid w:val="00C305BF"/>
    <w:rsid w:val="00C31E3A"/>
    <w:rsid w:val="00C3268B"/>
    <w:rsid w:val="00C3319C"/>
    <w:rsid w:val="00C35FFD"/>
    <w:rsid w:val="00C404FE"/>
    <w:rsid w:val="00C411A2"/>
    <w:rsid w:val="00C46025"/>
    <w:rsid w:val="00C46632"/>
    <w:rsid w:val="00C468AC"/>
    <w:rsid w:val="00C4710B"/>
    <w:rsid w:val="00C54E1D"/>
    <w:rsid w:val="00C57945"/>
    <w:rsid w:val="00C61340"/>
    <w:rsid w:val="00C61965"/>
    <w:rsid w:val="00C61FA0"/>
    <w:rsid w:val="00C62513"/>
    <w:rsid w:val="00C6732E"/>
    <w:rsid w:val="00C86B51"/>
    <w:rsid w:val="00C90EFC"/>
    <w:rsid w:val="00C92693"/>
    <w:rsid w:val="00C9677A"/>
    <w:rsid w:val="00CA200D"/>
    <w:rsid w:val="00CA499B"/>
    <w:rsid w:val="00CA5ACD"/>
    <w:rsid w:val="00CA72C4"/>
    <w:rsid w:val="00CB3E90"/>
    <w:rsid w:val="00CC32FF"/>
    <w:rsid w:val="00CC4D79"/>
    <w:rsid w:val="00CC7DB5"/>
    <w:rsid w:val="00CD2769"/>
    <w:rsid w:val="00CD38EF"/>
    <w:rsid w:val="00CD68F6"/>
    <w:rsid w:val="00CD71BC"/>
    <w:rsid w:val="00CE1164"/>
    <w:rsid w:val="00CE42E7"/>
    <w:rsid w:val="00CF0791"/>
    <w:rsid w:val="00CF2920"/>
    <w:rsid w:val="00D10DA9"/>
    <w:rsid w:val="00D17E1F"/>
    <w:rsid w:val="00D2021A"/>
    <w:rsid w:val="00D21450"/>
    <w:rsid w:val="00D24640"/>
    <w:rsid w:val="00D31222"/>
    <w:rsid w:val="00D37755"/>
    <w:rsid w:val="00D37C06"/>
    <w:rsid w:val="00D40BC1"/>
    <w:rsid w:val="00D40BF8"/>
    <w:rsid w:val="00D525F4"/>
    <w:rsid w:val="00D53869"/>
    <w:rsid w:val="00D568C3"/>
    <w:rsid w:val="00D60B9F"/>
    <w:rsid w:val="00D63EAD"/>
    <w:rsid w:val="00D7338F"/>
    <w:rsid w:val="00D74697"/>
    <w:rsid w:val="00D76532"/>
    <w:rsid w:val="00D8198E"/>
    <w:rsid w:val="00D87DF0"/>
    <w:rsid w:val="00D944D8"/>
    <w:rsid w:val="00D9666F"/>
    <w:rsid w:val="00D96789"/>
    <w:rsid w:val="00D96E15"/>
    <w:rsid w:val="00DA3FD8"/>
    <w:rsid w:val="00DB670C"/>
    <w:rsid w:val="00DC079C"/>
    <w:rsid w:val="00DC20F4"/>
    <w:rsid w:val="00DC3E97"/>
    <w:rsid w:val="00DC789A"/>
    <w:rsid w:val="00DD27E3"/>
    <w:rsid w:val="00DD2B4A"/>
    <w:rsid w:val="00DD2BCB"/>
    <w:rsid w:val="00DD47BA"/>
    <w:rsid w:val="00DE3D96"/>
    <w:rsid w:val="00DE5C5E"/>
    <w:rsid w:val="00DE60C9"/>
    <w:rsid w:val="00DF5511"/>
    <w:rsid w:val="00DF6473"/>
    <w:rsid w:val="00E003C4"/>
    <w:rsid w:val="00E04606"/>
    <w:rsid w:val="00E053E4"/>
    <w:rsid w:val="00E05959"/>
    <w:rsid w:val="00E102B7"/>
    <w:rsid w:val="00E13D68"/>
    <w:rsid w:val="00E13E01"/>
    <w:rsid w:val="00E155DA"/>
    <w:rsid w:val="00E1694E"/>
    <w:rsid w:val="00E22001"/>
    <w:rsid w:val="00E2362C"/>
    <w:rsid w:val="00E23FF1"/>
    <w:rsid w:val="00E24BA1"/>
    <w:rsid w:val="00E257F7"/>
    <w:rsid w:val="00E25B09"/>
    <w:rsid w:val="00E26101"/>
    <w:rsid w:val="00E349CA"/>
    <w:rsid w:val="00E3601D"/>
    <w:rsid w:val="00E45A2D"/>
    <w:rsid w:val="00E45C14"/>
    <w:rsid w:val="00E47C2E"/>
    <w:rsid w:val="00E53008"/>
    <w:rsid w:val="00E540EF"/>
    <w:rsid w:val="00E57B9F"/>
    <w:rsid w:val="00E6120E"/>
    <w:rsid w:val="00E66F3F"/>
    <w:rsid w:val="00E719AD"/>
    <w:rsid w:val="00E72471"/>
    <w:rsid w:val="00E73195"/>
    <w:rsid w:val="00E7339A"/>
    <w:rsid w:val="00E8052B"/>
    <w:rsid w:val="00E823FE"/>
    <w:rsid w:val="00E848BE"/>
    <w:rsid w:val="00E84C49"/>
    <w:rsid w:val="00E855BA"/>
    <w:rsid w:val="00E95EE4"/>
    <w:rsid w:val="00E97F0E"/>
    <w:rsid w:val="00EA2E74"/>
    <w:rsid w:val="00EA3C2E"/>
    <w:rsid w:val="00EA43E2"/>
    <w:rsid w:val="00EA5CD4"/>
    <w:rsid w:val="00EB0D99"/>
    <w:rsid w:val="00EB3DF8"/>
    <w:rsid w:val="00EB51B0"/>
    <w:rsid w:val="00EB60B0"/>
    <w:rsid w:val="00EB796B"/>
    <w:rsid w:val="00EC42FE"/>
    <w:rsid w:val="00EC5231"/>
    <w:rsid w:val="00EC5D0F"/>
    <w:rsid w:val="00ED31C7"/>
    <w:rsid w:val="00ED3E9B"/>
    <w:rsid w:val="00EE25B3"/>
    <w:rsid w:val="00EE2766"/>
    <w:rsid w:val="00EF5E62"/>
    <w:rsid w:val="00F058C4"/>
    <w:rsid w:val="00F078A9"/>
    <w:rsid w:val="00F13FED"/>
    <w:rsid w:val="00F235C0"/>
    <w:rsid w:val="00F2555D"/>
    <w:rsid w:val="00F2674E"/>
    <w:rsid w:val="00F27AF5"/>
    <w:rsid w:val="00F31F0F"/>
    <w:rsid w:val="00F325DD"/>
    <w:rsid w:val="00F3380D"/>
    <w:rsid w:val="00F36D0E"/>
    <w:rsid w:val="00F37AB2"/>
    <w:rsid w:val="00F40DED"/>
    <w:rsid w:val="00F43862"/>
    <w:rsid w:val="00F460CF"/>
    <w:rsid w:val="00F46EBA"/>
    <w:rsid w:val="00F47802"/>
    <w:rsid w:val="00F524D6"/>
    <w:rsid w:val="00F52B37"/>
    <w:rsid w:val="00F539D8"/>
    <w:rsid w:val="00F57397"/>
    <w:rsid w:val="00F60847"/>
    <w:rsid w:val="00F63778"/>
    <w:rsid w:val="00F66989"/>
    <w:rsid w:val="00F67580"/>
    <w:rsid w:val="00F70AEF"/>
    <w:rsid w:val="00F71061"/>
    <w:rsid w:val="00F731E7"/>
    <w:rsid w:val="00F75FEB"/>
    <w:rsid w:val="00F82C85"/>
    <w:rsid w:val="00F84E6D"/>
    <w:rsid w:val="00F86AE5"/>
    <w:rsid w:val="00F90327"/>
    <w:rsid w:val="00F91127"/>
    <w:rsid w:val="00F958D8"/>
    <w:rsid w:val="00F96FCB"/>
    <w:rsid w:val="00FA0B37"/>
    <w:rsid w:val="00FA13DF"/>
    <w:rsid w:val="00FA46C8"/>
    <w:rsid w:val="00FB3836"/>
    <w:rsid w:val="00FB3989"/>
    <w:rsid w:val="00FB62CE"/>
    <w:rsid w:val="00FC09C8"/>
    <w:rsid w:val="00FC107D"/>
    <w:rsid w:val="00FC23FF"/>
    <w:rsid w:val="00FC3F84"/>
    <w:rsid w:val="00FC52AF"/>
    <w:rsid w:val="00FC5B7E"/>
    <w:rsid w:val="00FC7618"/>
    <w:rsid w:val="00FD193F"/>
    <w:rsid w:val="00FD1B5D"/>
    <w:rsid w:val="00FF393B"/>
    <w:rsid w:val="00FF6F45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D455D6"/>
  <w15:chartTrackingRefBased/>
  <w15:docId w15:val="{58002E9D-0C29-7743-8CB8-6963175D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3E9B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2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C07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1FF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A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13D6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06C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7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953F1"/>
  </w:style>
  <w:style w:type="paragraph" w:styleId="ListParagraph">
    <w:name w:val="List Paragraph"/>
    <w:basedOn w:val="Normal"/>
    <w:uiPriority w:val="34"/>
    <w:qFormat/>
    <w:rsid w:val="00044D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CE"/>
    <w:rPr>
      <w:i/>
      <w:iCs/>
      <w:color w:val="4472C4" w:themeColor="accent1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82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8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8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nips.cc/paper/4824-imagenet-classification-with-deep-convolutional-neural-networks.pd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1207.058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iteseerx.ist.psu.edu/viewdoc/download?doi=10.1.1.165.6419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n.lecun.com/exdb/publis/pdf/lecun-98.pdf" TargetMode="Externa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bloruizruiz10.com/aiblog/el/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{7DC54785-A287-4844-94A3-3D22381E285E}</b:Guid>
    <b:Title>Deep Resifual Learning for Image Recognition</b:Titl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ConferenceName>CVPR</b:ConferenceName>
    <b:RefOrder>5</b:RefOrder>
  </b:Source>
  <b:Source>
    <b:Tag>Kri12</b:Tag>
    <b:SourceType>JournalArticle</b:SourceType>
    <b:Guid>{F200CFDD-5306-F449-863E-7B08B3C4E931}</b:Guid>
    <b:Title>ImageNet Classification with Deep Convolutional Neural Networks</b:Title>
    <b:Year>2012</b:Year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Middle>E.</b:Middle>
            <b:First>Geoffrey</b:First>
          </b:Person>
        </b:NameList>
      </b:Author>
    </b:Author>
    <b:RefOrder>1</b:RefOrder>
  </b:Source>
  <b:Source>
    <b:Tag>LeC98</b:Tag>
    <b:SourceType>JournalArticle</b:SourceType>
    <b:Guid>{B2B7AA32-9D2F-724A-81CD-EB4BCDE72556}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</b:First>
          </b:Person>
          <b:Person>
            <b:Last>Bengio</b:Last>
            <b:First>Yosgua</b:First>
          </b:Person>
          <b:Person>
            <b:Last>Haffner</b:Last>
            <b:First>Patrick</b:First>
          </b:Person>
        </b:NameList>
      </b:Author>
    </b:Author>
    <b:RefOrder>2</b:RefOrder>
  </b:Source>
  <b:Source>
    <b:Tag>Vin10</b:Tag>
    <b:SourceType>JournalArticle</b:SourceType>
    <b:Guid>{E3F920C7-DAFC-C94F-9E28-726CC94C2322}</b:Guid>
    <b:Title>Rectified Linear Units Improve Restricted Boltzmann Machines</b:Title>
    <b:Year>2010</b:Year>
    <b:Author>
      <b:Author>
        <b:NameList>
          <b:Person>
            <b:Last>Vinod</b:Last>
            <b:First>Nair</b:First>
          </b:Person>
          <b:Person>
            <b:Last>Hinton</b:Last>
            <b:Middle>E.</b:Middle>
            <b:First>Geoffrey</b:First>
          </b:Person>
        </b:NameList>
      </b:Author>
    </b:Author>
    <b:RefOrder>3</b:RefOrder>
  </b:Source>
  <b:Source>
    <b:Tag>Hin12</b:Tag>
    <b:SourceType>JournalArticle</b:SourceType>
    <b:Guid>{BD4A8357-7F27-3B45-9102-8ED2F098B733}</b:Guid>
    <b:Title>Improving neural networks by preventing co-adaptation of feature detectors</b:Title>
    <b:Year>2012</b:Year>
    <b:Author>
      <b:Author>
        <b:NameList>
          <b:Person>
            <b:Last>Hinton</b:Last>
            <b:Middle>E.</b:Middle>
            <b:First>Geoffrey</b:First>
          </b:Person>
          <b:Person>
            <b:Last>Srivastava</b:Last>
            <b:First>N.</b:First>
          </b:Person>
          <b:Person>
            <b:Last>Krizhevsky</b:Last>
            <b:First>Alex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55EBF32-1E6C-8749-A440-244C5DAF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289</cp:revision>
  <dcterms:created xsi:type="dcterms:W3CDTF">2018-10-15T15:11:00Z</dcterms:created>
  <dcterms:modified xsi:type="dcterms:W3CDTF">2018-10-15T16:45:00Z</dcterms:modified>
</cp:coreProperties>
</file>