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79395" w14:textId="77777777" w:rsidR="003E28AB" w:rsidRDefault="003E28AB" w:rsidP="003E28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ind w:left="792" w:hanging="288"/>
        <w:jc w:val="both"/>
        <w:rPr>
          <w:rFonts w:asciiTheme="majorBidi" w:hAnsiTheme="majorBidi" w:cstheme="majorBidi"/>
        </w:rPr>
      </w:pPr>
      <w:r w:rsidRPr="00B33537">
        <w:rPr>
          <w:rFonts w:asciiTheme="majorBidi" w:hAnsiTheme="majorBidi" w:cstheme="majorBidi"/>
        </w:rPr>
        <w:t>A</w:t>
      </w:r>
      <w:r>
        <w:rPr>
          <w:rFonts w:asciiTheme="majorBidi" w:hAnsiTheme="majorBidi" w:cstheme="majorBidi"/>
        </w:rPr>
        <w:t>. S.</w:t>
      </w:r>
      <w:r w:rsidRPr="00B33537">
        <w:rPr>
          <w:rFonts w:asciiTheme="majorBidi" w:hAnsiTheme="majorBidi" w:cstheme="majorBidi"/>
        </w:rPr>
        <w:t xml:space="preserve"> </w:t>
      </w:r>
      <w:proofErr w:type="spellStart"/>
      <w:r w:rsidRPr="00B33537">
        <w:rPr>
          <w:rFonts w:asciiTheme="majorBidi" w:hAnsiTheme="majorBidi" w:cstheme="majorBidi"/>
        </w:rPr>
        <w:t>Shabrang</w:t>
      </w:r>
      <w:proofErr w:type="spellEnd"/>
      <w:r>
        <w:rPr>
          <w:rFonts w:asciiTheme="majorBidi" w:hAnsiTheme="majorBidi" w:cstheme="majorBidi"/>
        </w:rPr>
        <w:t xml:space="preserve">, </w:t>
      </w:r>
      <w:r w:rsidRPr="00B33537">
        <w:rPr>
          <w:rFonts w:asciiTheme="majorBidi" w:hAnsiTheme="majorBidi" w:cstheme="majorBidi"/>
        </w:rPr>
        <w:t>A</w:t>
      </w:r>
      <w:r>
        <w:rPr>
          <w:rFonts w:asciiTheme="majorBidi" w:hAnsiTheme="majorBidi" w:cstheme="majorBidi"/>
        </w:rPr>
        <w:t xml:space="preserve">. </w:t>
      </w:r>
      <w:r w:rsidRPr="00B33537">
        <w:rPr>
          <w:rFonts w:asciiTheme="majorBidi" w:hAnsiTheme="majorBidi" w:cstheme="majorBidi"/>
        </w:rPr>
        <w:t>A</w:t>
      </w:r>
      <w:r>
        <w:rPr>
          <w:rFonts w:asciiTheme="majorBidi" w:hAnsiTheme="majorBidi" w:cstheme="majorBidi"/>
        </w:rPr>
        <w:t>.</w:t>
      </w:r>
      <w:r w:rsidRPr="00B33537">
        <w:rPr>
          <w:rFonts w:asciiTheme="majorBidi" w:hAnsiTheme="majorBidi" w:cstheme="majorBidi"/>
        </w:rPr>
        <w:t xml:space="preserve"> Isazadeh</w:t>
      </w:r>
      <w:r>
        <w:rPr>
          <w:rFonts w:asciiTheme="majorBidi" w:hAnsiTheme="majorBidi" w:cstheme="majorBidi"/>
        </w:rPr>
        <w:t xml:space="preserve">, </w:t>
      </w:r>
      <w:r w:rsidRPr="00B33537">
        <w:rPr>
          <w:rFonts w:asciiTheme="majorBidi" w:hAnsiTheme="majorBidi" w:cstheme="majorBidi"/>
        </w:rPr>
        <w:t>M</w:t>
      </w:r>
      <w:r>
        <w:rPr>
          <w:rFonts w:asciiTheme="majorBidi" w:hAnsiTheme="majorBidi" w:cstheme="majorBidi"/>
        </w:rPr>
        <w:t>.</w:t>
      </w:r>
      <w:r w:rsidRPr="00B33537">
        <w:rPr>
          <w:rFonts w:asciiTheme="majorBidi" w:hAnsiTheme="majorBidi" w:cstheme="majorBidi"/>
        </w:rPr>
        <w:t xml:space="preserve"> H</w:t>
      </w:r>
      <w:r>
        <w:rPr>
          <w:rFonts w:asciiTheme="majorBidi" w:hAnsiTheme="majorBidi" w:cstheme="majorBidi"/>
        </w:rPr>
        <w:t>.</w:t>
      </w:r>
      <w:r w:rsidRPr="00B33537">
        <w:rPr>
          <w:rFonts w:asciiTheme="majorBidi" w:hAnsiTheme="majorBidi" w:cstheme="majorBidi"/>
        </w:rPr>
        <w:t xml:space="preserve"> </w:t>
      </w:r>
      <w:proofErr w:type="spellStart"/>
      <w:r w:rsidRPr="00B33537">
        <w:rPr>
          <w:rFonts w:asciiTheme="majorBidi" w:hAnsiTheme="majorBidi" w:cstheme="majorBidi"/>
        </w:rPr>
        <w:t>Tazari</w:t>
      </w:r>
      <w:proofErr w:type="spellEnd"/>
      <w:r>
        <w:rPr>
          <w:rFonts w:asciiTheme="majorBidi" w:hAnsiTheme="majorBidi" w:cstheme="majorBidi"/>
        </w:rPr>
        <w:t xml:space="preserve">, </w:t>
      </w:r>
      <w:r w:rsidRPr="00B33537">
        <w:rPr>
          <w:rFonts w:asciiTheme="majorBidi" w:hAnsiTheme="majorBidi" w:cstheme="majorBidi"/>
        </w:rPr>
        <w:t>A</w:t>
      </w:r>
      <w:r>
        <w:rPr>
          <w:rFonts w:asciiTheme="majorBidi" w:hAnsiTheme="majorBidi" w:cstheme="majorBidi"/>
        </w:rPr>
        <w:t>.</w:t>
      </w:r>
      <w:r w:rsidRPr="00B33537">
        <w:rPr>
          <w:rFonts w:asciiTheme="majorBidi" w:hAnsiTheme="majorBidi" w:cstheme="majorBidi"/>
        </w:rPr>
        <w:t xml:space="preserve"> Fatemi </w:t>
      </w:r>
      <w:proofErr w:type="spellStart"/>
      <w:r w:rsidRPr="00B33537">
        <w:rPr>
          <w:rFonts w:asciiTheme="majorBidi" w:hAnsiTheme="majorBidi" w:cstheme="majorBidi"/>
        </w:rPr>
        <w:t>Mofrad</w:t>
      </w:r>
      <w:proofErr w:type="spellEnd"/>
      <w:r>
        <w:rPr>
          <w:rFonts w:asciiTheme="majorBidi" w:hAnsiTheme="majorBidi" w:cstheme="majorBidi"/>
        </w:rPr>
        <w:t>, and F. Akbar, “</w:t>
      </w:r>
      <w:r w:rsidRPr="00A04526">
        <w:rPr>
          <w:rFonts w:asciiTheme="majorBidi" w:hAnsiTheme="majorBidi" w:cstheme="majorBidi"/>
        </w:rPr>
        <w:t xml:space="preserve">A 0.3-V </w:t>
      </w:r>
      <w:r>
        <w:rPr>
          <w:rFonts w:asciiTheme="majorBidi" w:hAnsiTheme="majorBidi" w:cstheme="majorBidi"/>
        </w:rPr>
        <w:t>e</w:t>
      </w:r>
      <w:r w:rsidRPr="00A04526">
        <w:rPr>
          <w:rFonts w:asciiTheme="majorBidi" w:hAnsiTheme="majorBidi" w:cstheme="majorBidi"/>
        </w:rPr>
        <w:t>nergy-</w:t>
      </w:r>
      <w:r>
        <w:rPr>
          <w:rFonts w:asciiTheme="majorBidi" w:hAnsiTheme="majorBidi" w:cstheme="majorBidi"/>
        </w:rPr>
        <w:t>e</w:t>
      </w:r>
      <w:r w:rsidRPr="00A04526">
        <w:rPr>
          <w:rFonts w:asciiTheme="majorBidi" w:hAnsiTheme="majorBidi" w:cstheme="majorBidi"/>
        </w:rPr>
        <w:t xml:space="preserve">fficient </w:t>
      </w:r>
      <w:r>
        <w:rPr>
          <w:rFonts w:asciiTheme="majorBidi" w:hAnsiTheme="majorBidi" w:cstheme="majorBidi"/>
        </w:rPr>
        <w:t>l</w:t>
      </w:r>
      <w:r w:rsidRPr="00A04526">
        <w:rPr>
          <w:rFonts w:asciiTheme="majorBidi" w:hAnsiTheme="majorBidi" w:cstheme="majorBidi"/>
        </w:rPr>
        <w:t>ow-</w:t>
      </w:r>
      <w:r>
        <w:rPr>
          <w:rFonts w:asciiTheme="majorBidi" w:hAnsiTheme="majorBidi" w:cstheme="majorBidi"/>
        </w:rPr>
        <w:t>n</w:t>
      </w:r>
      <w:r w:rsidRPr="00A04526">
        <w:rPr>
          <w:rFonts w:asciiTheme="majorBidi" w:hAnsiTheme="majorBidi" w:cstheme="majorBidi"/>
        </w:rPr>
        <w:t xml:space="preserve">oise CMOS OTA for </w:t>
      </w:r>
      <w:r>
        <w:rPr>
          <w:rFonts w:asciiTheme="majorBidi" w:hAnsiTheme="majorBidi" w:cstheme="majorBidi"/>
        </w:rPr>
        <w:t>p</w:t>
      </w:r>
      <w:r w:rsidRPr="00A04526">
        <w:rPr>
          <w:rFonts w:asciiTheme="majorBidi" w:hAnsiTheme="majorBidi" w:cstheme="majorBidi"/>
        </w:rPr>
        <w:t xml:space="preserve">ortable </w:t>
      </w:r>
      <w:r>
        <w:rPr>
          <w:rFonts w:asciiTheme="majorBidi" w:hAnsiTheme="majorBidi" w:cstheme="majorBidi"/>
        </w:rPr>
        <w:t>b</w:t>
      </w:r>
      <w:r w:rsidRPr="00A04526">
        <w:rPr>
          <w:rFonts w:asciiTheme="majorBidi" w:hAnsiTheme="majorBidi" w:cstheme="majorBidi"/>
        </w:rPr>
        <w:t xml:space="preserve">ioelectric </w:t>
      </w:r>
      <w:r>
        <w:rPr>
          <w:rFonts w:asciiTheme="majorBidi" w:hAnsiTheme="majorBidi" w:cstheme="majorBidi"/>
        </w:rPr>
        <w:t>s</w:t>
      </w:r>
      <w:r w:rsidRPr="00A04526">
        <w:rPr>
          <w:rFonts w:asciiTheme="majorBidi" w:hAnsiTheme="majorBidi" w:cstheme="majorBidi"/>
        </w:rPr>
        <w:t xml:space="preserve">ignal </w:t>
      </w:r>
      <w:r>
        <w:rPr>
          <w:rFonts w:asciiTheme="majorBidi" w:hAnsiTheme="majorBidi" w:cstheme="majorBidi"/>
        </w:rPr>
        <w:t>a</w:t>
      </w:r>
      <w:r w:rsidRPr="00A04526">
        <w:rPr>
          <w:rFonts w:asciiTheme="majorBidi" w:hAnsiTheme="majorBidi" w:cstheme="majorBidi"/>
        </w:rPr>
        <w:t xml:space="preserve">cquisition </w:t>
      </w:r>
      <w:r>
        <w:rPr>
          <w:rFonts w:asciiTheme="majorBidi" w:hAnsiTheme="majorBidi" w:cstheme="majorBidi"/>
        </w:rPr>
        <w:t>s</w:t>
      </w:r>
      <w:r w:rsidRPr="00A04526">
        <w:rPr>
          <w:rFonts w:asciiTheme="majorBidi" w:hAnsiTheme="majorBidi" w:cstheme="majorBidi"/>
        </w:rPr>
        <w:t>ystems</w:t>
      </w:r>
      <w:r>
        <w:rPr>
          <w:rFonts w:asciiTheme="majorBidi" w:hAnsiTheme="majorBidi" w:cstheme="majorBidi"/>
        </w:rPr>
        <w:t xml:space="preserve">,” </w:t>
      </w:r>
      <w:r w:rsidRPr="00B02C9F">
        <w:rPr>
          <w:rFonts w:asciiTheme="majorBidi" w:hAnsiTheme="majorBidi" w:cstheme="majorBidi"/>
          <w:i/>
          <w:iCs/>
        </w:rPr>
        <w:t>IEEE</w:t>
      </w:r>
      <w:r w:rsidRPr="00B02C9F">
        <w:rPr>
          <w:i/>
          <w:iCs/>
        </w:rPr>
        <w:t xml:space="preserve"> </w:t>
      </w:r>
      <w:r w:rsidRPr="009965D4">
        <w:rPr>
          <w:rFonts w:asciiTheme="majorBidi" w:hAnsiTheme="majorBidi" w:cstheme="majorBidi"/>
          <w:i/>
          <w:iCs/>
        </w:rPr>
        <w:t>Northeast</w:t>
      </w:r>
      <w:r>
        <w:rPr>
          <w:rFonts w:asciiTheme="majorBidi" w:hAnsiTheme="majorBidi" w:cstheme="majorBidi"/>
          <w:i/>
          <w:iCs/>
        </w:rPr>
        <w:t xml:space="preserve"> </w:t>
      </w:r>
      <w:r w:rsidRPr="009965D4">
        <w:rPr>
          <w:rFonts w:asciiTheme="majorBidi" w:hAnsiTheme="majorBidi" w:cstheme="majorBidi"/>
          <w:i/>
          <w:iCs/>
        </w:rPr>
        <w:t>Workshop on Circuits and Systems</w:t>
      </w:r>
      <w:r w:rsidRPr="001E2B55">
        <w:rPr>
          <w:rFonts w:asciiTheme="majorBidi" w:hAnsiTheme="majorBidi" w:cstheme="majorBidi"/>
          <w:i/>
          <w:iCs/>
        </w:rPr>
        <w:t xml:space="preserve"> (</w:t>
      </w:r>
      <w:r>
        <w:rPr>
          <w:rFonts w:asciiTheme="majorBidi" w:hAnsiTheme="majorBidi" w:cstheme="majorBidi"/>
          <w:i/>
          <w:iCs/>
        </w:rPr>
        <w:t>NEW</w:t>
      </w:r>
      <w:r w:rsidRPr="001E2B55">
        <w:rPr>
          <w:rFonts w:asciiTheme="majorBidi" w:hAnsiTheme="majorBidi" w:cstheme="majorBidi"/>
          <w:i/>
          <w:iCs/>
        </w:rPr>
        <w:t>CAS)</w:t>
      </w:r>
      <w:r w:rsidRPr="001E2B55">
        <w:rPr>
          <w:rFonts w:asciiTheme="majorBidi" w:hAnsiTheme="majorBidi" w:cstheme="majorBidi"/>
        </w:rPr>
        <w:t>,</w:t>
      </w:r>
      <w:r>
        <w:rPr>
          <w:rFonts w:asciiTheme="majorBidi" w:hAnsiTheme="majorBidi" w:cstheme="majorBidi"/>
        </w:rPr>
        <w:t xml:space="preserve"> July 2022.</w:t>
      </w:r>
    </w:p>
    <w:p w14:paraId="62A59758" w14:textId="77777777" w:rsidR="003E28AB" w:rsidRDefault="003E28AB" w:rsidP="003E28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ind w:left="792" w:hanging="288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F. Akbar and K. </w:t>
      </w:r>
      <w:proofErr w:type="spellStart"/>
      <w:r w:rsidRPr="000E07C2">
        <w:rPr>
          <w:rFonts w:asciiTheme="majorBidi" w:hAnsiTheme="majorBidi" w:cstheme="majorBidi"/>
        </w:rPr>
        <w:t>Gharibdoust</w:t>
      </w:r>
      <w:proofErr w:type="spellEnd"/>
      <w:r w:rsidRPr="000E07C2">
        <w:rPr>
          <w:rFonts w:asciiTheme="majorBidi" w:hAnsiTheme="majorBidi" w:cstheme="majorBidi"/>
        </w:rPr>
        <w:t>, “An Orthogonal Pulse Amplitude Modulation Signaling for High-Speed Wireline Communications</w:t>
      </w:r>
      <w:r>
        <w:rPr>
          <w:rFonts w:asciiTheme="majorBidi" w:hAnsiTheme="majorBidi" w:cstheme="majorBidi"/>
        </w:rPr>
        <w:t xml:space="preserve">,” </w:t>
      </w:r>
      <w:r w:rsidRPr="000E07C2">
        <w:rPr>
          <w:rFonts w:asciiTheme="majorBidi" w:hAnsiTheme="majorBidi" w:cstheme="majorBidi"/>
        </w:rPr>
        <w:t xml:space="preserve">accepted to be </w:t>
      </w:r>
      <w:r>
        <w:rPr>
          <w:rFonts w:asciiTheme="majorBidi" w:hAnsiTheme="majorBidi" w:cstheme="majorBidi"/>
        </w:rPr>
        <w:t xml:space="preserve">presented at </w:t>
      </w:r>
      <w:r w:rsidRPr="000E07C2">
        <w:rPr>
          <w:rFonts w:asciiTheme="majorBidi" w:hAnsiTheme="majorBidi" w:cstheme="majorBidi"/>
          <w:i/>
          <w:iCs/>
        </w:rPr>
        <w:t>IEEE Int. Symp. Circuits and Systems (ISCAS)</w:t>
      </w:r>
      <w:r w:rsidRPr="001E2B55">
        <w:rPr>
          <w:rFonts w:asciiTheme="majorBidi" w:hAnsiTheme="majorBidi" w:cstheme="majorBidi"/>
        </w:rPr>
        <w:t>,</w:t>
      </w:r>
      <w:r>
        <w:rPr>
          <w:rFonts w:asciiTheme="majorBidi" w:hAnsiTheme="majorBidi" w:cstheme="majorBidi"/>
        </w:rPr>
        <w:t xml:space="preserve"> May 2023.</w:t>
      </w:r>
    </w:p>
    <w:p w14:paraId="2B75D628" w14:textId="2F50210B" w:rsidR="003E28AB" w:rsidRDefault="003E28AB" w:rsidP="003E28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ind w:left="792" w:hanging="288"/>
        <w:jc w:val="both"/>
        <w:rPr>
          <w:rFonts w:asciiTheme="majorBidi" w:hAnsiTheme="majorBidi" w:cstheme="majorBidi"/>
        </w:rPr>
      </w:pPr>
      <w:r w:rsidRPr="001F26CD">
        <w:rPr>
          <w:rFonts w:asciiTheme="majorBidi" w:hAnsiTheme="majorBidi" w:cstheme="majorBidi"/>
        </w:rPr>
        <w:t xml:space="preserve">F. Akbar and </w:t>
      </w:r>
      <w:r>
        <w:rPr>
          <w:rFonts w:asciiTheme="majorBidi" w:hAnsiTheme="majorBidi" w:cstheme="majorBidi"/>
        </w:rPr>
        <w:t xml:space="preserve">B. </w:t>
      </w:r>
      <w:proofErr w:type="spellStart"/>
      <w:r>
        <w:rPr>
          <w:rFonts w:asciiTheme="majorBidi" w:hAnsiTheme="majorBidi" w:cstheme="majorBidi"/>
        </w:rPr>
        <w:t>Yektakhah</w:t>
      </w:r>
      <w:proofErr w:type="spellEnd"/>
      <w:r>
        <w:rPr>
          <w:rFonts w:asciiTheme="majorBidi" w:hAnsiTheme="majorBidi" w:cstheme="majorBidi"/>
        </w:rPr>
        <w:t>, “</w:t>
      </w:r>
      <w:r w:rsidRPr="001F26CD">
        <w:rPr>
          <w:rFonts w:asciiTheme="majorBidi" w:hAnsiTheme="majorBidi" w:cstheme="majorBidi"/>
        </w:rPr>
        <w:t xml:space="preserve">Systems and </w:t>
      </w:r>
      <w:r>
        <w:rPr>
          <w:rFonts w:asciiTheme="majorBidi" w:hAnsiTheme="majorBidi" w:cstheme="majorBidi"/>
        </w:rPr>
        <w:t>m</w:t>
      </w:r>
      <w:r w:rsidRPr="001F26CD">
        <w:rPr>
          <w:rFonts w:asciiTheme="majorBidi" w:hAnsiTheme="majorBidi" w:cstheme="majorBidi"/>
        </w:rPr>
        <w:t xml:space="preserve">ethods for </w:t>
      </w:r>
      <w:r>
        <w:rPr>
          <w:rFonts w:asciiTheme="majorBidi" w:hAnsiTheme="majorBidi" w:cstheme="majorBidi"/>
        </w:rPr>
        <w:t>c</w:t>
      </w:r>
      <w:r w:rsidRPr="001F26CD">
        <w:rPr>
          <w:rFonts w:asciiTheme="majorBidi" w:hAnsiTheme="majorBidi" w:cstheme="majorBidi"/>
        </w:rPr>
        <w:t>ircular-</w:t>
      </w:r>
      <w:r>
        <w:rPr>
          <w:rFonts w:asciiTheme="majorBidi" w:hAnsiTheme="majorBidi" w:cstheme="majorBidi"/>
        </w:rPr>
        <w:t>p</w:t>
      </w:r>
      <w:r w:rsidRPr="001F26CD">
        <w:rPr>
          <w:rFonts w:asciiTheme="majorBidi" w:hAnsiTheme="majorBidi" w:cstheme="majorBidi"/>
        </w:rPr>
        <w:t xml:space="preserve">olarized </w:t>
      </w:r>
      <w:r>
        <w:rPr>
          <w:rFonts w:asciiTheme="majorBidi" w:hAnsiTheme="majorBidi" w:cstheme="majorBidi"/>
        </w:rPr>
        <w:t>b</w:t>
      </w:r>
      <w:r w:rsidRPr="001F26CD">
        <w:rPr>
          <w:rFonts w:asciiTheme="majorBidi" w:hAnsiTheme="majorBidi" w:cstheme="majorBidi"/>
        </w:rPr>
        <w:t xml:space="preserve">eam </w:t>
      </w:r>
      <w:r>
        <w:rPr>
          <w:rFonts w:asciiTheme="majorBidi" w:hAnsiTheme="majorBidi" w:cstheme="majorBidi"/>
        </w:rPr>
        <w:t>f</w:t>
      </w:r>
      <w:r w:rsidRPr="001F26CD">
        <w:rPr>
          <w:rFonts w:asciiTheme="majorBidi" w:hAnsiTheme="majorBidi" w:cstheme="majorBidi"/>
        </w:rPr>
        <w:t xml:space="preserve">orming and </w:t>
      </w:r>
      <w:r>
        <w:rPr>
          <w:rFonts w:asciiTheme="majorBidi" w:hAnsiTheme="majorBidi" w:cstheme="majorBidi"/>
        </w:rPr>
        <w:t>s</w:t>
      </w:r>
      <w:r w:rsidRPr="001F26CD">
        <w:rPr>
          <w:rFonts w:asciiTheme="majorBidi" w:hAnsiTheme="majorBidi" w:cstheme="majorBidi"/>
        </w:rPr>
        <w:t xml:space="preserve">teering </w:t>
      </w:r>
      <w:r>
        <w:rPr>
          <w:rFonts w:asciiTheme="majorBidi" w:hAnsiTheme="majorBidi" w:cstheme="majorBidi"/>
        </w:rPr>
        <w:t>b</w:t>
      </w:r>
      <w:r w:rsidRPr="001F26CD">
        <w:rPr>
          <w:rFonts w:asciiTheme="majorBidi" w:hAnsiTheme="majorBidi" w:cstheme="majorBidi"/>
        </w:rPr>
        <w:t xml:space="preserve">ased on the </w:t>
      </w:r>
      <w:r>
        <w:rPr>
          <w:rFonts w:asciiTheme="majorBidi" w:hAnsiTheme="majorBidi" w:cstheme="majorBidi"/>
        </w:rPr>
        <w:t>s</w:t>
      </w:r>
      <w:r w:rsidRPr="001F26CD">
        <w:rPr>
          <w:rFonts w:asciiTheme="majorBidi" w:hAnsiTheme="majorBidi" w:cstheme="majorBidi"/>
        </w:rPr>
        <w:t xml:space="preserve">uperposition of </w:t>
      </w:r>
      <w:r>
        <w:rPr>
          <w:rFonts w:asciiTheme="majorBidi" w:hAnsiTheme="majorBidi" w:cstheme="majorBidi"/>
        </w:rPr>
        <w:t>c</w:t>
      </w:r>
      <w:r w:rsidRPr="001F26CD">
        <w:rPr>
          <w:rFonts w:asciiTheme="majorBidi" w:hAnsiTheme="majorBidi" w:cstheme="majorBidi"/>
        </w:rPr>
        <w:t xml:space="preserve">ircular </w:t>
      </w:r>
      <w:r>
        <w:rPr>
          <w:rFonts w:asciiTheme="majorBidi" w:hAnsiTheme="majorBidi" w:cstheme="majorBidi"/>
        </w:rPr>
        <w:t>m</w:t>
      </w:r>
      <w:r w:rsidRPr="001F26CD">
        <w:rPr>
          <w:rFonts w:asciiTheme="majorBidi" w:hAnsiTheme="majorBidi" w:cstheme="majorBidi"/>
        </w:rPr>
        <w:t xml:space="preserve">odes for </w:t>
      </w:r>
      <w:r>
        <w:rPr>
          <w:rFonts w:asciiTheme="majorBidi" w:hAnsiTheme="majorBidi" w:cstheme="majorBidi"/>
        </w:rPr>
        <w:t>c</w:t>
      </w:r>
      <w:r w:rsidRPr="001F26CD">
        <w:rPr>
          <w:rFonts w:asciiTheme="majorBidi" w:hAnsiTheme="majorBidi" w:cstheme="majorBidi"/>
        </w:rPr>
        <w:t xml:space="preserve">ommunication and </w:t>
      </w:r>
      <w:r>
        <w:rPr>
          <w:rFonts w:asciiTheme="majorBidi" w:hAnsiTheme="majorBidi" w:cstheme="majorBidi"/>
        </w:rPr>
        <w:t>r</w:t>
      </w:r>
      <w:r w:rsidRPr="001F26CD">
        <w:rPr>
          <w:rFonts w:asciiTheme="majorBidi" w:hAnsiTheme="majorBidi" w:cstheme="majorBidi"/>
        </w:rPr>
        <w:t xml:space="preserve">adar </w:t>
      </w:r>
      <w:r>
        <w:rPr>
          <w:rFonts w:asciiTheme="majorBidi" w:hAnsiTheme="majorBidi" w:cstheme="majorBidi"/>
        </w:rPr>
        <w:t>s</w:t>
      </w:r>
      <w:r w:rsidRPr="001F26CD">
        <w:rPr>
          <w:rFonts w:asciiTheme="majorBidi" w:hAnsiTheme="majorBidi" w:cstheme="majorBidi"/>
        </w:rPr>
        <w:t>ystems</w:t>
      </w:r>
      <w:r>
        <w:rPr>
          <w:rFonts w:asciiTheme="majorBidi" w:hAnsiTheme="majorBidi" w:cstheme="majorBidi"/>
        </w:rPr>
        <w:t>,” U.S. non-provisional patent filed, 2022.</w:t>
      </w:r>
    </w:p>
    <w:p w14:paraId="15C5AFA0" w14:textId="77777777" w:rsidR="00AB4983" w:rsidRDefault="00AB4983"/>
    <w:sectPr w:rsidR="00AB4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05B05"/>
    <w:multiLevelType w:val="hybridMultilevel"/>
    <w:tmpl w:val="25CC6566"/>
    <w:lvl w:ilvl="0" w:tplc="42F4E9A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E3CCA478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  <w:sz w:val="16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23448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699"/>
    <w:rsid w:val="0031017D"/>
    <w:rsid w:val="003E28AB"/>
    <w:rsid w:val="00AB4983"/>
    <w:rsid w:val="00EE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ED8A0"/>
  <w15:chartTrackingRefBased/>
  <w15:docId w15:val="{E7C0129A-B149-454B-90FF-4C7CFCF92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8AB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noyan akbar</dc:creator>
  <cp:keywords/>
  <dc:description/>
  <cp:lastModifiedBy>noyan akbar</cp:lastModifiedBy>
  <cp:revision>2</cp:revision>
  <dcterms:created xsi:type="dcterms:W3CDTF">2023-10-26T16:56:00Z</dcterms:created>
  <dcterms:modified xsi:type="dcterms:W3CDTF">2023-10-26T16:59:00Z</dcterms:modified>
</cp:coreProperties>
</file>