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EAAA" w14:textId="77777777" w:rsidR="0020041D" w:rsidRDefault="0020041D" w:rsidP="0020041D">
      <w:pPr>
        <w:pStyle w:val="PARA"/>
        <w:spacing w:line="360" w:lineRule="auto"/>
        <w:rPr>
          <w:rFonts w:asciiTheme="minorBidi" w:hAnsiTheme="minorBidi" w:cstheme="minorBidi"/>
          <w:sz w:val="24"/>
          <w:szCs w:val="24"/>
        </w:rPr>
      </w:pPr>
      <w:r w:rsidRPr="00196156">
        <w:rPr>
          <w:rFonts w:asciiTheme="minorBidi" w:hAnsiTheme="minorBidi" w:cstheme="minorBidi"/>
          <w:b/>
          <w:bCs/>
          <w:sz w:val="24"/>
          <w:szCs w:val="24"/>
        </w:rPr>
        <w:t>Fatemeh Akbar</w:t>
      </w:r>
      <w:r w:rsidRPr="00196156">
        <w:rPr>
          <w:rFonts w:asciiTheme="minorBidi" w:hAnsiTheme="minorBidi" w:cstheme="minorBidi"/>
          <w:sz w:val="24"/>
          <w:szCs w:val="24"/>
        </w:rPr>
        <w:t xml:space="preserve"> received her Ph.D. degree in Electrical Engineering from the University of Michigan, Ann Arbor, USA, in 2018. Afterwards, she joined the California Institute of Technology </w:t>
      </w:r>
      <w:r>
        <w:rPr>
          <w:rFonts w:asciiTheme="minorBidi" w:hAnsiTheme="minorBidi" w:cstheme="minorBidi"/>
          <w:sz w:val="24"/>
          <w:szCs w:val="24"/>
        </w:rPr>
        <w:t xml:space="preserve">(Caltech) </w:t>
      </w:r>
      <w:r w:rsidRPr="00196156">
        <w:rPr>
          <w:rFonts w:asciiTheme="minorBidi" w:hAnsiTheme="minorBidi" w:cstheme="minorBidi"/>
          <w:sz w:val="24"/>
          <w:szCs w:val="24"/>
        </w:rPr>
        <w:t>as a postdoctoral research scholar</w:t>
      </w:r>
      <w:r>
        <w:rPr>
          <w:rFonts w:asciiTheme="minorBidi" w:hAnsiTheme="minorBidi" w:cstheme="minorBidi"/>
          <w:sz w:val="24"/>
          <w:szCs w:val="24"/>
        </w:rPr>
        <w:t>, and she is currently serving as an assistant professor at the Electrical Engineering department of the Sharif University of Technology.</w:t>
      </w:r>
    </w:p>
    <w:p w14:paraId="39F788E9" w14:textId="14B04D79" w:rsidR="000231A4" w:rsidRDefault="000231A4" w:rsidP="007A2426">
      <w:pPr>
        <w:pStyle w:val="PARA"/>
        <w:spacing w:line="360" w:lineRule="auto"/>
        <w:ind w:firstLine="202"/>
        <w:rPr>
          <w:rFonts w:asciiTheme="minorBidi" w:hAnsiTheme="minorBidi" w:cstheme="minorBidi"/>
          <w:sz w:val="24"/>
          <w:szCs w:val="24"/>
        </w:rPr>
      </w:pPr>
      <w:r w:rsidRPr="000231A4">
        <w:rPr>
          <w:rFonts w:asciiTheme="minorBidi" w:hAnsiTheme="minorBidi" w:cstheme="minorBidi"/>
          <w:sz w:val="24"/>
          <w:szCs w:val="24"/>
        </w:rPr>
        <w:t>Ms. Akbar received the Engineering Graduate Symposium Technical Award from the University of Michigan's College of Engineering in 2014, 2016, and 2017, and she was named MIT's EECS Rising Star in 2018.</w:t>
      </w:r>
    </w:p>
    <w:p w14:paraId="6B086D59" w14:textId="684C2DC1" w:rsidR="0020041D" w:rsidRDefault="0020041D" w:rsidP="007A2426">
      <w:pPr>
        <w:pStyle w:val="PARA"/>
        <w:spacing w:line="360" w:lineRule="auto"/>
        <w:ind w:firstLine="202"/>
        <w:rPr>
          <w:rFonts w:asciiTheme="minorBidi" w:hAnsiTheme="minorBidi" w:cstheme="minorBidi"/>
          <w:sz w:val="24"/>
          <w:szCs w:val="24"/>
        </w:rPr>
      </w:pPr>
      <w:r w:rsidRPr="00196156">
        <w:rPr>
          <w:rFonts w:asciiTheme="minorBidi" w:hAnsiTheme="minorBidi" w:cstheme="minorBidi"/>
          <w:sz w:val="24"/>
          <w:szCs w:val="24"/>
        </w:rPr>
        <w:t>Her research interests include</w:t>
      </w:r>
      <w:r>
        <w:rPr>
          <w:rFonts w:asciiTheme="minorBidi" w:hAnsiTheme="minorBidi" w:cstheme="minorBidi"/>
          <w:sz w:val="24"/>
          <w:szCs w:val="24"/>
        </w:rPr>
        <w:t xml:space="preserve"> </w:t>
      </w:r>
      <w:hyperlink r:id="rId5" w:history="1">
        <w:r w:rsidRPr="00664345">
          <w:rPr>
            <w:rFonts w:asciiTheme="minorBidi" w:hAnsiTheme="minorBidi" w:cstheme="minorBidi"/>
            <w:sz w:val="24"/>
            <w:szCs w:val="24"/>
          </w:rPr>
          <w:t>RF/</w:t>
        </w:r>
        <w:proofErr w:type="spellStart"/>
        <w:r w:rsidRPr="00664345">
          <w:rPr>
            <w:rFonts w:asciiTheme="minorBidi" w:hAnsiTheme="minorBidi" w:cstheme="minorBidi"/>
            <w:sz w:val="24"/>
            <w:szCs w:val="24"/>
          </w:rPr>
          <w:t>mmWave</w:t>
        </w:r>
        <w:proofErr w:type="spellEnd"/>
        <w:r w:rsidRPr="00664345">
          <w:rPr>
            <w:rFonts w:asciiTheme="minorBidi" w:hAnsiTheme="minorBidi" w:cstheme="minorBidi"/>
            <w:sz w:val="24"/>
            <w:szCs w:val="24"/>
          </w:rPr>
          <w:t>/THz IC Design</w:t>
        </w:r>
      </w:hyperlink>
      <w:r>
        <w:rPr>
          <w:rFonts w:asciiTheme="minorBidi" w:hAnsiTheme="minorBidi" w:cstheme="minorBidi"/>
          <w:sz w:val="24"/>
          <w:szCs w:val="24"/>
        </w:rPr>
        <w:t xml:space="preserve">, </w:t>
      </w:r>
      <w:hyperlink r:id="rId6" w:history="1">
        <w:r w:rsidRPr="00664345">
          <w:rPr>
            <w:rFonts w:asciiTheme="minorBidi" w:hAnsiTheme="minorBidi" w:cstheme="minorBidi"/>
            <w:sz w:val="24"/>
            <w:szCs w:val="24"/>
          </w:rPr>
          <w:t>Wireline Communications</w:t>
        </w:r>
      </w:hyperlink>
      <w:r>
        <w:rPr>
          <w:rFonts w:asciiTheme="minorBidi" w:hAnsiTheme="minorBidi" w:cstheme="minorBidi"/>
          <w:sz w:val="24"/>
          <w:szCs w:val="24"/>
        </w:rPr>
        <w:t xml:space="preserve">, </w:t>
      </w:r>
      <w:hyperlink r:id="rId7" w:history="1">
        <w:r w:rsidRPr="00664345">
          <w:rPr>
            <w:rFonts w:asciiTheme="minorBidi" w:hAnsiTheme="minorBidi" w:cstheme="minorBidi"/>
            <w:sz w:val="24"/>
            <w:szCs w:val="24"/>
          </w:rPr>
          <w:t>Ultra-low-power IC Design</w:t>
        </w:r>
      </w:hyperlink>
      <w:r>
        <w:rPr>
          <w:rFonts w:asciiTheme="minorBidi" w:hAnsiTheme="minorBidi" w:cstheme="minorBidi"/>
          <w:sz w:val="24"/>
          <w:szCs w:val="24"/>
        </w:rPr>
        <w:t xml:space="preserve">, </w:t>
      </w:r>
      <w:hyperlink r:id="rId8" w:history="1">
        <w:r w:rsidRPr="00664345">
          <w:rPr>
            <w:rFonts w:asciiTheme="minorBidi" w:hAnsiTheme="minorBidi" w:cstheme="minorBidi"/>
            <w:sz w:val="24"/>
            <w:szCs w:val="24"/>
          </w:rPr>
          <w:t>Applied Electromagnetics</w:t>
        </w:r>
      </w:hyperlink>
      <w:r>
        <w:rPr>
          <w:rFonts w:asciiTheme="minorBidi" w:hAnsiTheme="minorBidi" w:cstheme="minorBidi"/>
          <w:sz w:val="24"/>
          <w:szCs w:val="24"/>
        </w:rPr>
        <w:t xml:space="preserve">, and </w:t>
      </w:r>
      <w:hyperlink r:id="rId9" w:history="1">
        <w:r w:rsidRPr="00664345">
          <w:rPr>
            <w:rFonts w:asciiTheme="minorBidi" w:hAnsiTheme="minorBidi" w:cstheme="minorBidi"/>
            <w:sz w:val="24"/>
            <w:szCs w:val="24"/>
          </w:rPr>
          <w:t>Bioelectronics</w:t>
        </w:r>
      </w:hyperlink>
      <w:r>
        <w:rPr>
          <w:rFonts w:asciiTheme="minorBidi" w:hAnsiTheme="minorBidi" w:cstheme="minorBidi"/>
          <w:sz w:val="24"/>
          <w:szCs w:val="24"/>
        </w:rPr>
        <w:t xml:space="preserve">. </w:t>
      </w:r>
    </w:p>
    <w:p w14:paraId="3D57D742" w14:textId="77777777" w:rsidR="0020041D" w:rsidRDefault="0020041D" w:rsidP="0020041D">
      <w:pPr>
        <w:pStyle w:val="PARA"/>
        <w:spacing w:line="360" w:lineRule="auto"/>
        <w:ind w:firstLine="202"/>
        <w:rPr>
          <w:rFonts w:asciiTheme="minorBidi" w:hAnsiTheme="minorBidi" w:cstheme="minorBidi"/>
          <w:sz w:val="24"/>
          <w:szCs w:val="24"/>
        </w:rPr>
      </w:pPr>
    </w:p>
    <w:p w14:paraId="3C58EF03" w14:textId="77777777" w:rsidR="00417CCF" w:rsidRDefault="00417CCF" w:rsidP="0020041D">
      <w:pPr>
        <w:pStyle w:val="PARA"/>
        <w:spacing w:line="360" w:lineRule="auto"/>
        <w:ind w:firstLine="202"/>
        <w:rPr>
          <w:rFonts w:asciiTheme="minorBidi" w:hAnsiTheme="minorBidi" w:cstheme="minorBidi"/>
          <w:sz w:val="24"/>
          <w:szCs w:val="24"/>
        </w:rPr>
      </w:pPr>
    </w:p>
    <w:p w14:paraId="7B15DEB6" w14:textId="77777777" w:rsidR="00417CCF" w:rsidRDefault="00417CCF" w:rsidP="0020041D">
      <w:pPr>
        <w:pStyle w:val="PARA"/>
        <w:spacing w:line="360" w:lineRule="auto"/>
        <w:ind w:firstLine="202"/>
        <w:rPr>
          <w:rFonts w:asciiTheme="minorBidi" w:hAnsiTheme="minorBidi" w:cstheme="minorBidi"/>
          <w:sz w:val="24"/>
          <w:szCs w:val="24"/>
        </w:rPr>
      </w:pPr>
    </w:p>
    <w:p w14:paraId="6DE9D66A" w14:textId="77777777" w:rsidR="0020041D" w:rsidRPr="00196156" w:rsidRDefault="0020041D" w:rsidP="0020041D">
      <w:pPr>
        <w:pStyle w:val="PARA"/>
        <w:spacing w:line="360" w:lineRule="auto"/>
        <w:ind w:firstLine="202"/>
        <w:rPr>
          <w:rFonts w:asciiTheme="minorBidi" w:hAnsiTheme="minorBidi" w:cstheme="minorBidi"/>
          <w:sz w:val="24"/>
          <w:szCs w:val="24"/>
        </w:rPr>
      </w:pPr>
    </w:p>
    <w:p w14:paraId="6F56933A" w14:textId="77777777" w:rsidR="0020041D" w:rsidRPr="00417CCF" w:rsidRDefault="0020041D" w:rsidP="0020041D">
      <w:pPr>
        <w:pStyle w:val="PARA"/>
        <w:spacing w:line="360" w:lineRule="auto"/>
        <w:ind w:firstLine="202"/>
        <w:rPr>
          <w:rFonts w:asciiTheme="minorBidi" w:hAnsiTheme="minorBidi" w:cstheme="minorBidi"/>
          <w:b/>
          <w:bCs/>
          <w:sz w:val="24"/>
          <w:szCs w:val="24"/>
        </w:rPr>
      </w:pPr>
      <w:r w:rsidRPr="00417CCF">
        <w:rPr>
          <w:rFonts w:asciiTheme="minorBidi" w:hAnsiTheme="minorBidi" w:cstheme="minorBidi"/>
          <w:b/>
          <w:bCs/>
          <w:sz w:val="24"/>
          <w:szCs w:val="24"/>
        </w:rPr>
        <w:t>Dr. Akbar holds the following professional affiliations and roles:</w:t>
      </w:r>
    </w:p>
    <w:p w14:paraId="675AFE58" w14:textId="77777777" w:rsidR="0020041D" w:rsidRPr="0020041D" w:rsidRDefault="0020041D" w:rsidP="0020041D">
      <w:pPr>
        <w:pStyle w:val="PARA"/>
        <w:numPr>
          <w:ilvl w:val="0"/>
          <w:numId w:val="3"/>
        </w:numPr>
        <w:spacing w:line="360" w:lineRule="auto"/>
        <w:rPr>
          <w:rFonts w:asciiTheme="minorBidi" w:hAnsiTheme="minorBidi" w:cstheme="minorBidi"/>
          <w:sz w:val="24"/>
          <w:szCs w:val="24"/>
        </w:rPr>
      </w:pPr>
      <w:r w:rsidRPr="0020041D">
        <w:rPr>
          <w:rFonts w:asciiTheme="minorBidi" w:hAnsiTheme="minorBidi" w:cstheme="minorBidi"/>
          <w:sz w:val="24"/>
          <w:szCs w:val="24"/>
        </w:rPr>
        <w:t>Full member of Sigma Xi.</w:t>
      </w:r>
    </w:p>
    <w:p w14:paraId="28DC73ED" w14:textId="77777777" w:rsidR="0020041D" w:rsidRPr="0020041D" w:rsidRDefault="0020041D" w:rsidP="0020041D">
      <w:pPr>
        <w:pStyle w:val="PARA"/>
        <w:numPr>
          <w:ilvl w:val="0"/>
          <w:numId w:val="3"/>
        </w:numPr>
        <w:spacing w:line="360" w:lineRule="auto"/>
        <w:rPr>
          <w:rFonts w:asciiTheme="minorBidi" w:hAnsiTheme="minorBidi" w:cstheme="minorBidi"/>
          <w:sz w:val="24"/>
          <w:szCs w:val="24"/>
        </w:rPr>
      </w:pPr>
      <w:r w:rsidRPr="0020041D">
        <w:rPr>
          <w:rFonts w:asciiTheme="minorBidi" w:hAnsiTheme="minorBidi" w:cstheme="minorBidi"/>
          <w:sz w:val="24"/>
          <w:szCs w:val="24"/>
        </w:rPr>
        <w:t>Member of IEEE Solid-State Circuits, IEEE Circuits and Systems, and IEEE Microwave Theory and Techniques societies.</w:t>
      </w:r>
    </w:p>
    <w:p w14:paraId="2C580B8A" w14:textId="77777777" w:rsidR="0020041D" w:rsidRPr="0020041D" w:rsidRDefault="0020041D" w:rsidP="0020041D">
      <w:pPr>
        <w:pStyle w:val="PARA"/>
        <w:numPr>
          <w:ilvl w:val="0"/>
          <w:numId w:val="3"/>
        </w:numPr>
        <w:spacing w:line="360" w:lineRule="auto"/>
        <w:rPr>
          <w:rFonts w:asciiTheme="minorBidi" w:hAnsiTheme="minorBidi" w:cstheme="minorBidi"/>
          <w:sz w:val="24"/>
          <w:szCs w:val="24"/>
        </w:rPr>
      </w:pPr>
      <w:r w:rsidRPr="0020041D">
        <w:rPr>
          <w:rFonts w:asciiTheme="minorBidi" w:hAnsiTheme="minorBidi" w:cstheme="minorBidi"/>
          <w:sz w:val="24"/>
          <w:szCs w:val="24"/>
        </w:rPr>
        <w:t>Chair of the Integrated Circuits Session at the 30th Iranian Conference on Electrical Engineering (ICEE 2022).</w:t>
      </w:r>
    </w:p>
    <w:p w14:paraId="48BF68B3" w14:textId="77777777" w:rsidR="0020041D" w:rsidRPr="0020041D" w:rsidRDefault="0020041D" w:rsidP="0020041D">
      <w:pPr>
        <w:pStyle w:val="PARA"/>
        <w:numPr>
          <w:ilvl w:val="0"/>
          <w:numId w:val="3"/>
        </w:numPr>
        <w:spacing w:line="360" w:lineRule="auto"/>
        <w:rPr>
          <w:rFonts w:asciiTheme="minorBidi" w:hAnsiTheme="minorBidi" w:cstheme="minorBidi"/>
          <w:sz w:val="24"/>
          <w:szCs w:val="24"/>
        </w:rPr>
      </w:pPr>
      <w:r w:rsidRPr="0020041D">
        <w:rPr>
          <w:rFonts w:asciiTheme="minorBidi" w:hAnsiTheme="minorBidi" w:cstheme="minorBidi"/>
          <w:sz w:val="24"/>
          <w:szCs w:val="24"/>
        </w:rPr>
        <w:t>Editor in chief of the RFIC group at the 31st Iranian Conference on Electrical Engineering (ICEE 2023).</w:t>
      </w:r>
    </w:p>
    <w:p w14:paraId="48DCB6CC" w14:textId="0EC2DE62" w:rsidR="00AB4983" w:rsidRDefault="0020041D" w:rsidP="001D6A81">
      <w:pPr>
        <w:pStyle w:val="PARA"/>
        <w:numPr>
          <w:ilvl w:val="0"/>
          <w:numId w:val="3"/>
        </w:numPr>
        <w:spacing w:line="360" w:lineRule="auto"/>
      </w:pPr>
      <w:r w:rsidRPr="00417CCF">
        <w:rPr>
          <w:rFonts w:asciiTheme="minorBidi" w:hAnsiTheme="minorBidi" w:cstheme="minorBidi"/>
          <w:sz w:val="24"/>
          <w:szCs w:val="24"/>
        </w:rPr>
        <w:t xml:space="preserve">Reviewer for various academic journals and conferences, including IEEE Transactions on Circuits and Systems, IEEE Access, IEEE Journal on Emerging and Selected Topics in Circuits and Systems, IEEE Open Journal of Antennas and Propagation, IEEE Solid-State Circuits Letters, IEEE Microwave and Wireless Components Letters, Elsevier International Journal of Electronics and Communications, IEEE International Symposium on Circuits and Systems (ISCAS) in 2019, 2020, and 2022, IET Image Processing, Iranian Conference on Biomedical Engineering (ICBME 2021), Iranian Conference on Electrical Engineering (ICEE 2022), and Scientia </w:t>
      </w:r>
      <w:proofErr w:type="spellStart"/>
      <w:r w:rsidRPr="00417CCF">
        <w:rPr>
          <w:rFonts w:asciiTheme="minorBidi" w:hAnsiTheme="minorBidi" w:cstheme="minorBidi"/>
          <w:sz w:val="24"/>
          <w:szCs w:val="24"/>
        </w:rPr>
        <w:t>Iranica</w:t>
      </w:r>
      <w:proofErr w:type="spellEnd"/>
      <w:r w:rsidRPr="00417CCF">
        <w:rPr>
          <w:rFonts w:asciiTheme="minorBidi" w:hAnsiTheme="minorBidi" w:cstheme="minorBidi"/>
          <w:sz w:val="24"/>
          <w:szCs w:val="24"/>
        </w:rPr>
        <w:t>.</w:t>
      </w:r>
    </w:p>
    <w:sectPr w:rsidR="00AB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303"/>
    <w:multiLevelType w:val="hybridMultilevel"/>
    <w:tmpl w:val="FCFA9FA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 w15:restartNumberingAfterBreak="0">
    <w:nsid w:val="56362BAE"/>
    <w:multiLevelType w:val="hybridMultilevel"/>
    <w:tmpl w:val="D5AC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05353683">
    <w:abstractNumId w:val="1"/>
    <w:lvlOverride w:ilvl="0"/>
    <w:lvlOverride w:ilvl="1"/>
    <w:lvlOverride w:ilvl="2"/>
    <w:lvlOverride w:ilvl="3"/>
    <w:lvlOverride w:ilvl="4"/>
    <w:lvlOverride w:ilvl="5"/>
    <w:lvlOverride w:ilvl="6"/>
    <w:lvlOverride w:ilvl="7"/>
    <w:lvlOverride w:ilvl="8"/>
  </w:num>
  <w:num w:numId="2" w16cid:durableId="1355840339">
    <w:abstractNumId w:val="1"/>
  </w:num>
  <w:num w:numId="3" w16cid:durableId="126460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D4"/>
    <w:rsid w:val="000231A4"/>
    <w:rsid w:val="0020041D"/>
    <w:rsid w:val="0031017D"/>
    <w:rsid w:val="00417CCF"/>
    <w:rsid w:val="005A7AF7"/>
    <w:rsid w:val="005C5FD4"/>
    <w:rsid w:val="007A2426"/>
    <w:rsid w:val="00853B30"/>
    <w:rsid w:val="00AB4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FD56"/>
  <w15:chartTrackingRefBased/>
  <w15:docId w15:val="{7B36898C-757A-4085-8BAF-0183B07B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20041D"/>
    <w:pPr>
      <w:suppressAutoHyphens/>
      <w:autoSpaceDE w:val="0"/>
      <w:autoSpaceDN w:val="0"/>
      <w:adjustRightInd w:val="0"/>
      <w:spacing w:after="0" w:line="240" w:lineRule="exact"/>
      <w:jc w:val="both"/>
    </w:pPr>
    <w:rPr>
      <w:rFonts w:ascii="Times New Roman" w:eastAsia="Times New Roman" w:hAnsi="Times New Roman" w:cs="TimesLTStd-Roman"/>
      <w:spacing w:val="-2"/>
      <w:kern w:val="0"/>
      <w:sz w:val="20"/>
      <w:szCs w:val="20"/>
      <w14:ligatures w14:val="none"/>
    </w:rPr>
  </w:style>
  <w:style w:type="paragraph" w:styleId="ListParagraph">
    <w:name w:val="List Paragraph"/>
    <w:basedOn w:val="Normal"/>
    <w:uiPriority w:val="34"/>
    <w:qFormat/>
    <w:rsid w:val="0020041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0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search_authors&amp;hl=en&amp;mauthors=label:applied_electromagnetics" TargetMode="External"/><Relationship Id="rId3" Type="http://schemas.openxmlformats.org/officeDocument/2006/relationships/settings" Target="settings.xml"/><Relationship Id="rId7" Type="http://schemas.openxmlformats.org/officeDocument/2006/relationships/hyperlink" Target="https://scholar.google.com/citations?view_op=search_authors&amp;hl=en&amp;mauthors=label:ultra_low_power_ic_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citations?view_op=search_authors&amp;hl=en&amp;mauthors=label:wireline_communications" TargetMode="External"/><Relationship Id="rId11" Type="http://schemas.openxmlformats.org/officeDocument/2006/relationships/theme" Target="theme/theme1.xml"/><Relationship Id="rId5" Type="http://schemas.openxmlformats.org/officeDocument/2006/relationships/hyperlink" Target="https://scholar.google.com/citations?view_op=search_authors&amp;hl=en&amp;mauthors=label:rf_mmwave_thz_ic_de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google.com/citations?view_op=search_authors&amp;hl=en&amp;mauthors=label:bio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noyan akbar</dc:creator>
  <cp:keywords/>
  <dc:description/>
  <cp:lastModifiedBy>noyan akbar</cp:lastModifiedBy>
  <cp:revision>8</cp:revision>
  <dcterms:created xsi:type="dcterms:W3CDTF">2023-10-29T14:53:00Z</dcterms:created>
  <dcterms:modified xsi:type="dcterms:W3CDTF">2023-10-29T15:01:00Z</dcterms:modified>
</cp:coreProperties>
</file>