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A975DC" w:rsidP="00A975DC">
      <w:pPr>
        <w:pStyle w:val="Heading1"/>
        <w:rPr>
          <w:rtl/>
        </w:rPr>
      </w:pPr>
      <w:r w:rsidRPr="00A975DC">
        <w:rPr>
          <w:rtl/>
        </w:rPr>
        <w:t>شرا</w:t>
      </w:r>
      <w:r w:rsidRPr="00A975DC">
        <w:rPr>
          <w:rFonts w:hint="cs"/>
          <w:rtl/>
        </w:rPr>
        <w:t>ی</w:t>
      </w:r>
      <w:r w:rsidRPr="00A975DC">
        <w:rPr>
          <w:rFonts w:hint="eastAsia"/>
          <w:rtl/>
        </w:rPr>
        <w:t>ط</w:t>
      </w:r>
      <w:r w:rsidRPr="00A975DC">
        <w:rPr>
          <w:rtl/>
        </w:rPr>
        <w:t xml:space="preserve"> و عامل خاک در آب</w:t>
      </w:r>
      <w:r w:rsidRPr="00A975DC">
        <w:rPr>
          <w:rFonts w:hint="cs"/>
          <w:rtl/>
        </w:rPr>
        <w:t>ی</w:t>
      </w:r>
      <w:r w:rsidRPr="00A975DC">
        <w:rPr>
          <w:rFonts w:hint="eastAsia"/>
          <w:rtl/>
        </w:rPr>
        <w:t>ار</w:t>
      </w:r>
      <w:r w:rsidRPr="00A975DC">
        <w:rPr>
          <w:rFonts w:hint="cs"/>
          <w:rtl/>
        </w:rPr>
        <w:t>ی</w:t>
      </w:r>
      <w:r w:rsidRPr="00A975DC">
        <w:rPr>
          <w:rtl/>
        </w:rPr>
        <w:t xml:space="preserve"> قطره ا</w:t>
      </w:r>
      <w:r w:rsidRPr="00A975DC">
        <w:rPr>
          <w:rFonts w:hint="cs"/>
          <w:rtl/>
        </w:rPr>
        <w:t>ی</w:t>
      </w:r>
    </w:p>
    <w:p w:rsidR="00E3283B" w:rsidRDefault="00E3283B" w:rsidP="00E3283B">
      <w:pPr>
        <w:rPr>
          <w:rtl/>
        </w:rPr>
      </w:pPr>
      <w:r>
        <w:rPr>
          <w:rFonts w:cs="Arial"/>
          <w:rtl/>
        </w:rPr>
        <w:t>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در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بافت، نفوذپذ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بودن، وجود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محدودکننده،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توپوگراف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هستند. بافت خاک و نفوذپذ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نحوه جذب آب توسط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دارند. 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بودن خاک ممکن است عملکرد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>. وجود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محدودکننده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نفوذپذ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کاهش دهد. اصلاح بافت خاک، کاهش 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حذف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محدودکننده، 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قطره‌چکان‌ها بهبود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خاک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:rsidR="00E3283B" w:rsidRDefault="00E3283B" w:rsidP="00E3283B">
      <w:pPr>
        <w:rPr>
          <w:rtl/>
        </w:rPr>
      </w:pPr>
    </w:p>
    <w:p w:rsidR="00E3283B" w:rsidRDefault="00E3283B" w:rsidP="00E3283B">
      <w:pPr>
        <w:rPr>
          <w:rtl/>
        </w:rPr>
      </w:pPr>
    </w:p>
    <w:p w:rsidR="00E3283B" w:rsidRDefault="00E3283B" w:rsidP="00E3283B">
      <w:pPr>
        <w:rPr>
          <w:rtl/>
        </w:rPr>
      </w:pPr>
    </w:p>
    <w:p w:rsidR="00E3283B" w:rsidRDefault="00E3283B" w:rsidP="00E3283B">
      <w:pPr>
        <w:rPr>
          <w:rtl/>
        </w:rPr>
      </w:pPr>
    </w:p>
    <w:p w:rsidR="00E3283B" w:rsidRDefault="00E3283B" w:rsidP="00E3283B">
      <w:pPr>
        <w:rPr>
          <w:rtl/>
        </w:rPr>
      </w:pPr>
    </w:p>
    <w:p w:rsidR="00E3283B" w:rsidRPr="00E3283B" w:rsidRDefault="00E3283B" w:rsidP="00E3283B">
      <w:bookmarkStart w:id="0" w:name="_GoBack"/>
      <w:bookmarkEnd w:id="0"/>
    </w:p>
    <w:sectPr w:rsidR="00E3283B" w:rsidRPr="00E3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DC"/>
    <w:rsid w:val="00410F23"/>
    <w:rsid w:val="00A975DC"/>
    <w:rsid w:val="00E3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2DAB1CD"/>
  <w15:chartTrackingRefBased/>
  <w15:docId w15:val="{4212FF86-0087-4A0F-B957-78B077CF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>diakov.net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2024-01-02T09:02:00Z</dcterms:created>
  <dcterms:modified xsi:type="dcterms:W3CDTF">2024-01-02T09:12:00Z</dcterms:modified>
</cp:coreProperties>
</file>