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27" w:rsidRDefault="00BD17DE" w:rsidP="00BD17DE">
      <w:pPr>
        <w:bidi/>
        <w:jc w:val="center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13</w:t>
      </w:r>
    </w:p>
    <w:p w:rsidR="00840CA8" w:rsidRDefault="00586CD1" w:rsidP="00840CA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مباحث مربوط به </w:t>
      </w:r>
      <w:r>
        <w:rPr>
          <w:sz w:val="28"/>
          <w:szCs w:val="28"/>
          <w:lang w:bidi="fa-IR"/>
        </w:rPr>
        <w:t>unsupervised</w:t>
      </w:r>
      <w:r>
        <w:rPr>
          <w:rFonts w:hint="cs"/>
          <w:sz w:val="28"/>
          <w:szCs w:val="28"/>
          <w:rtl/>
          <w:lang w:bidi="fa-IR"/>
        </w:rPr>
        <w:t xml:space="preserve"> دیتا ما دنبال رابطه بین داده ها  هستیم برخلاف </w:t>
      </w:r>
      <w:r>
        <w:rPr>
          <w:sz w:val="28"/>
          <w:szCs w:val="28"/>
          <w:lang w:bidi="fa-IR"/>
        </w:rPr>
        <w:t xml:space="preserve">supervised </w:t>
      </w:r>
      <w:r>
        <w:rPr>
          <w:rFonts w:hint="cs"/>
          <w:sz w:val="28"/>
          <w:szCs w:val="28"/>
          <w:rtl/>
          <w:lang w:bidi="fa-IR"/>
        </w:rPr>
        <w:t xml:space="preserve">ها که در اونجا به دنبال </w:t>
      </w:r>
      <w:r>
        <w:rPr>
          <w:sz w:val="28"/>
          <w:szCs w:val="28"/>
          <w:lang w:bidi="fa-IR"/>
        </w:rPr>
        <w:t xml:space="preserve">prediction </w:t>
      </w:r>
      <w:r>
        <w:rPr>
          <w:rFonts w:hint="cs"/>
          <w:sz w:val="28"/>
          <w:szCs w:val="28"/>
          <w:rtl/>
          <w:lang w:bidi="fa-IR"/>
        </w:rPr>
        <w:t xml:space="preserve"> بودیم.</w:t>
      </w:r>
      <w:r w:rsidR="009E4D51">
        <w:rPr>
          <w:sz w:val="28"/>
          <w:szCs w:val="28"/>
          <w:lang w:bidi="fa-IR"/>
        </w:rPr>
        <w:t xml:space="preserve"> </w:t>
      </w:r>
      <w:r w:rsidR="009E4D51">
        <w:rPr>
          <w:rFonts w:hint="cs"/>
          <w:sz w:val="28"/>
          <w:szCs w:val="28"/>
          <w:rtl/>
          <w:lang w:bidi="fa-IR"/>
        </w:rPr>
        <w:t xml:space="preserve"> اینها مباحث </w:t>
      </w:r>
      <w:r w:rsidR="009E4D51">
        <w:rPr>
          <w:sz w:val="28"/>
          <w:szCs w:val="28"/>
          <w:lang w:bidi="fa-IR"/>
        </w:rPr>
        <w:t>data maning</w:t>
      </w:r>
      <w:r w:rsidR="009E4D51">
        <w:rPr>
          <w:rFonts w:hint="cs"/>
          <w:sz w:val="28"/>
          <w:szCs w:val="28"/>
          <w:rtl/>
          <w:lang w:bidi="fa-IR"/>
        </w:rPr>
        <w:t xml:space="preserve"> هستند که بتوانیم با داده ها ارتباط برقرار کینم و اثرات هر کدام رو به دقت برروی همدیگه بررسی کنیم.</w:t>
      </w:r>
    </w:p>
    <w:p w:rsidR="004F3222" w:rsidRDefault="00B76DF9" w:rsidP="004F322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کار ما استفاده از سیگما هستش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که ماتریس واریانس کورایانس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>است.</w:t>
      </w:r>
    </w:p>
    <w:p w:rsidR="00166016" w:rsidRDefault="00166016" w:rsidP="001660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هرزمان میخواهیم استنتاج انجام بدهیم (</w:t>
      </w:r>
      <w:r>
        <w:rPr>
          <w:sz w:val="28"/>
          <w:szCs w:val="28"/>
          <w:lang w:bidi="fa-IR"/>
        </w:rPr>
        <w:t>intrefer</w:t>
      </w:r>
      <w:r>
        <w:rPr>
          <w:rFonts w:hint="cs"/>
          <w:sz w:val="28"/>
          <w:szCs w:val="28"/>
          <w:rtl/>
          <w:lang w:bidi="fa-IR"/>
        </w:rPr>
        <w:t>) باید از متد بوت استرپ استفاده کنیم.</w:t>
      </w:r>
    </w:p>
    <w:p w:rsidR="000628B1" w:rsidRPr="000628B1" w:rsidRDefault="000628B1" w:rsidP="000628B1">
      <w:pPr>
        <w:shd w:val="clear" w:color="auto" w:fill="FFFFFF"/>
        <w:spacing w:before="100" w:beforeAutospacing="1" w:after="100" w:afterAutospacing="1" w:line="570" w:lineRule="atLeast"/>
        <w:jc w:val="right"/>
        <w:outlineLvl w:val="2"/>
        <w:rPr>
          <w:rFonts w:ascii="IRANSans" w:eastAsia="Times New Roman" w:hAnsi="IRANSans" w:cs="IRANSans"/>
          <w:b/>
          <w:bCs/>
          <w:color w:val="FF5722"/>
          <w:sz w:val="32"/>
          <w:szCs w:val="32"/>
        </w:rPr>
      </w:pPr>
      <w:r w:rsidRPr="000628B1">
        <w:rPr>
          <w:rFonts w:ascii="IRANSans" w:eastAsia="Times New Roman" w:hAnsi="IRANSans" w:cs="IRANSans"/>
          <w:b/>
          <w:bCs/>
          <w:color w:val="FF5722"/>
          <w:sz w:val="32"/>
          <w:szCs w:val="32"/>
          <w:rtl/>
        </w:rPr>
        <w:t>هوش مصنوعی و یادگیری ماشین</w:t>
      </w:r>
    </w:p>
    <w:p w:rsidR="000628B1" w:rsidRP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بوت‌استرپ تکنیکی است که برای بهبود مکرر عملکرد یک الگوریتم طبقه‌بندی استفاده می‌شود. 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، نوعی از هوش مصنوعی است که فرض می‌شود توانایی خود-بهینه‌سازی بازگشتی دارد. بدین ترتیب چنین سیستمی با استفاده از قابلیت خود-بهینه‌سازی می‌تواند به تدریج خود را بهبود بخشد و به طور بالقوه افزایشی نمایی در هوش داشته باشد. تاکنون یک چنین هوش مصنوعی شناخته نشده است؛ اما یکی از حوزه‌های فعال تحقیقاتی محسوب می‌شود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>.</w:t>
      </w:r>
    </w:p>
    <w:p w:rsidR="000628B1" w:rsidRP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 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بخش مهمی از برخی نظریه‌ها در مورد تکینگی فناوری است. طرفداران این نظریه بر این باورند که توسعه 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، به سرعت موجب ظهور هوش‌هایی به مراتب قوی‌تر (از طریق بوت‌استرپ شدن) خواهد شد و از این رو عصر جدیدی آغاز خواهد شد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>.</w:t>
      </w:r>
    </w:p>
    <w:p w:rsidR="000628B1" w:rsidRPr="000628B1" w:rsidRDefault="000628B1" w:rsidP="000628B1">
      <w:pPr>
        <w:shd w:val="clear" w:color="auto" w:fill="FFFFFF"/>
        <w:spacing w:before="100" w:beforeAutospacing="1" w:after="100" w:afterAutospacing="1" w:line="570" w:lineRule="atLeast"/>
        <w:jc w:val="right"/>
        <w:outlineLvl w:val="2"/>
        <w:rPr>
          <w:rFonts w:ascii="IRANSans" w:eastAsia="Times New Roman" w:hAnsi="IRANSans" w:cs="IRANSans"/>
          <w:b/>
          <w:bCs/>
          <w:color w:val="FF5722"/>
          <w:sz w:val="32"/>
          <w:szCs w:val="32"/>
        </w:rPr>
      </w:pPr>
      <w:r w:rsidRPr="000628B1">
        <w:rPr>
          <w:rFonts w:ascii="IRANSans" w:eastAsia="Times New Roman" w:hAnsi="IRANSans" w:cs="IRANSans"/>
          <w:b/>
          <w:bCs/>
          <w:color w:val="FF5722"/>
          <w:sz w:val="32"/>
          <w:szCs w:val="32"/>
          <w:rtl/>
        </w:rPr>
        <w:t>آمار</w:t>
      </w:r>
    </w:p>
    <w:p w:rsid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  <w:rtl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بوت‌استرپ تکنیکی برای نمونه‌سازی مجدد است که برای به دست آوردن تخمین‌هایی از آماره‌های خلاصه استفاده می‌شود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</w:rPr>
        <w:t>.</w:t>
      </w:r>
    </w:p>
    <w:p w:rsidR="000628B1" w:rsidRP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</w:rPr>
      </w:pPr>
      <w:bookmarkStart w:id="0" w:name="_GoBack"/>
      <w:bookmarkEnd w:id="0"/>
    </w:p>
    <w:p w:rsidR="000628B1" w:rsidRPr="00840CA8" w:rsidRDefault="000628B1" w:rsidP="000628B1">
      <w:pPr>
        <w:rPr>
          <w:rFonts w:hint="cs"/>
          <w:sz w:val="28"/>
          <w:szCs w:val="28"/>
          <w:rtl/>
          <w:lang w:bidi="fa-IR"/>
        </w:rPr>
      </w:pPr>
    </w:p>
    <w:sectPr w:rsidR="000628B1" w:rsidRPr="0084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6A"/>
    <w:rsid w:val="000628B1"/>
    <w:rsid w:val="00166016"/>
    <w:rsid w:val="00186727"/>
    <w:rsid w:val="004F3222"/>
    <w:rsid w:val="0051326A"/>
    <w:rsid w:val="00586CD1"/>
    <w:rsid w:val="00840CA8"/>
    <w:rsid w:val="009E4D51"/>
    <w:rsid w:val="00B76DF9"/>
    <w:rsid w:val="00B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7A8"/>
  <w15:chartTrackingRefBased/>
  <w15:docId w15:val="{E279C265-BDBA-4AD5-AD5C-18E3F37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9</cp:revision>
  <dcterms:created xsi:type="dcterms:W3CDTF">2019-10-14T14:48:00Z</dcterms:created>
  <dcterms:modified xsi:type="dcterms:W3CDTF">2019-10-14T16:21:00Z</dcterms:modified>
</cp:coreProperties>
</file>