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6870F" w14:textId="72423227" w:rsidR="008A757A" w:rsidRDefault="00284B12">
      <w:pPr>
        <w:rPr>
          <w:lang w:val="en-US"/>
        </w:rPr>
      </w:pPr>
      <w:r>
        <w:rPr>
          <w:lang w:val="en-US"/>
        </w:rPr>
        <w:t>Project for CS 677</w:t>
      </w:r>
    </w:p>
    <w:p w14:paraId="20EC5C6B" w14:textId="09CF6F69" w:rsidR="00284B12" w:rsidRDefault="00284B12">
      <w:pPr>
        <w:rPr>
          <w:lang w:val="en-US"/>
        </w:rPr>
      </w:pPr>
      <w:r>
        <w:rPr>
          <w:lang w:val="en-US"/>
        </w:rPr>
        <w:t xml:space="preserve">Amina </w:t>
      </w:r>
      <w:proofErr w:type="spellStart"/>
      <w:r>
        <w:rPr>
          <w:lang w:val="en-US"/>
        </w:rPr>
        <w:t>Bauyrzhan</w:t>
      </w:r>
      <w:proofErr w:type="spellEnd"/>
    </w:p>
    <w:p w14:paraId="74258F0B" w14:textId="2846C8C4" w:rsidR="00284B12" w:rsidRDefault="00284B12">
      <w:pPr>
        <w:rPr>
          <w:lang w:val="en-US"/>
        </w:rPr>
      </w:pPr>
      <w:r>
        <w:rPr>
          <w:lang w:val="en-US"/>
        </w:rPr>
        <w:t xml:space="preserve">Dataset: </w:t>
      </w:r>
      <w:hyperlink r:id="rId6" w:history="1">
        <w:r w:rsidRPr="00433515">
          <w:rPr>
            <w:rStyle w:val="Hyperlink"/>
          </w:rPr>
          <w:t>https://archive.ics.uci.edu/dataset/545/rice+cammeo+and+osmancik</w:t>
        </w:r>
      </w:hyperlink>
      <w:r>
        <w:rPr>
          <w:lang w:val="en-US"/>
        </w:rPr>
        <w:t xml:space="preserve">  </w:t>
      </w:r>
    </w:p>
    <w:p w14:paraId="52FFE3BE" w14:textId="77777777" w:rsidR="00284B12" w:rsidRDefault="00284B12">
      <w:pPr>
        <w:rPr>
          <w:lang w:val="en-US"/>
        </w:rPr>
      </w:pPr>
    </w:p>
    <w:p w14:paraId="0E612F03" w14:textId="287AA7FB" w:rsidR="00284B12" w:rsidRDefault="00284B12" w:rsidP="00284B12">
      <w:pPr>
        <w:rPr>
          <w:lang w:val="en-US"/>
        </w:rPr>
      </w:pPr>
      <w:r>
        <w:rPr>
          <w:lang w:val="en-US"/>
        </w:rPr>
        <w:t xml:space="preserve">From the repository: </w:t>
      </w:r>
      <w:r w:rsidRPr="00284B12">
        <w:rPr>
          <w:lang w:val="en-US"/>
        </w:rPr>
        <w:t>Dataset Information</w:t>
      </w:r>
      <w:r>
        <w:rPr>
          <w:lang w:val="en-US"/>
        </w:rPr>
        <w:t xml:space="preserve"> - </w:t>
      </w:r>
      <w:proofErr w:type="gramStart"/>
      <w:r w:rsidRPr="00284B12">
        <w:rPr>
          <w:lang w:val="en-US"/>
        </w:rPr>
        <w:t>Among  the</w:t>
      </w:r>
      <w:proofErr w:type="gramEnd"/>
      <w:r w:rsidRPr="00284B12">
        <w:rPr>
          <w:lang w:val="en-US"/>
        </w:rPr>
        <w:t xml:space="preserve"> certified rice grown in TURKEY,  the  </w:t>
      </w:r>
      <w:proofErr w:type="spellStart"/>
      <w:r w:rsidRPr="00284B12">
        <w:rPr>
          <w:lang w:val="en-US"/>
        </w:rPr>
        <w:t>Osmancik</w:t>
      </w:r>
      <w:proofErr w:type="spellEnd"/>
      <w:r w:rsidRPr="00284B12">
        <w:rPr>
          <w:lang w:val="en-US"/>
        </w:rPr>
        <w:t xml:space="preserve"> species, which has a large planting area since 1997 and the </w:t>
      </w:r>
      <w:proofErr w:type="spellStart"/>
      <w:r w:rsidRPr="00284B12">
        <w:rPr>
          <w:lang w:val="en-US"/>
        </w:rPr>
        <w:t>Cammeo</w:t>
      </w:r>
      <w:proofErr w:type="spellEnd"/>
      <w:r w:rsidRPr="00284B12">
        <w:rPr>
          <w:lang w:val="en-US"/>
        </w:rPr>
        <w:t xml:space="preserve"> species grown since 2014 have been selected for the study.  </w:t>
      </w:r>
      <w:proofErr w:type="gramStart"/>
      <w:r w:rsidRPr="00284B12">
        <w:rPr>
          <w:lang w:val="en-US"/>
        </w:rPr>
        <w:t>When  looking</w:t>
      </w:r>
      <w:proofErr w:type="gramEnd"/>
      <w:r w:rsidRPr="00284B12">
        <w:rPr>
          <w:lang w:val="en-US"/>
        </w:rPr>
        <w:t xml:space="preserve">  at  the  general  characteristics  of  </w:t>
      </w:r>
      <w:proofErr w:type="spellStart"/>
      <w:r w:rsidRPr="00284B12">
        <w:rPr>
          <w:lang w:val="en-US"/>
        </w:rPr>
        <w:t>Osmancik</w:t>
      </w:r>
      <w:proofErr w:type="spellEnd"/>
      <w:r w:rsidRPr="00284B12">
        <w:rPr>
          <w:lang w:val="en-US"/>
        </w:rPr>
        <w:t xml:space="preserve"> species, they have a wide, long, glassy and dull appearance.  When looking at the general characteristics of the </w:t>
      </w:r>
      <w:proofErr w:type="spellStart"/>
      <w:r w:rsidRPr="00284B12">
        <w:rPr>
          <w:lang w:val="en-US"/>
        </w:rPr>
        <w:t>Cammeo</w:t>
      </w:r>
      <w:proofErr w:type="spellEnd"/>
      <w:r w:rsidRPr="00284B12">
        <w:rPr>
          <w:lang w:val="en-US"/>
        </w:rPr>
        <w:t xml:space="preserve"> species, they have wide and long, glassy and </w:t>
      </w:r>
      <w:proofErr w:type="gramStart"/>
      <w:r w:rsidRPr="00284B12">
        <w:rPr>
          <w:lang w:val="en-US"/>
        </w:rPr>
        <w:t>dull in appearance</w:t>
      </w:r>
      <w:proofErr w:type="gramEnd"/>
      <w:r w:rsidRPr="00284B12">
        <w:rPr>
          <w:lang w:val="en-US"/>
        </w:rPr>
        <w:t>.  A total of 3810 rice grain's images were taken for the two species, processed and feature inferences were made. 7 morphological features were obtained for each grain of rice.</w:t>
      </w:r>
    </w:p>
    <w:p w14:paraId="65E4D189" w14:textId="77777777" w:rsidR="00284B12" w:rsidRDefault="00284B12" w:rsidP="00284B12">
      <w:pPr>
        <w:rPr>
          <w:lang w:val="en-US"/>
        </w:rPr>
      </w:pPr>
    </w:p>
    <w:p w14:paraId="1171C1F7" w14:textId="356991A8" w:rsidR="00284B12" w:rsidRDefault="00284B12" w:rsidP="00284B12">
      <w:pPr>
        <w:pStyle w:val="Caption"/>
        <w:keepNext/>
      </w:pPr>
      <w:r>
        <w:t xml:space="preserve">Table </w:t>
      </w:r>
      <w:r>
        <w:fldChar w:fldCharType="begin"/>
      </w:r>
      <w:r>
        <w:instrText xml:space="preserve"> SEQ Table \* ARABIC </w:instrText>
      </w:r>
      <w:r>
        <w:fldChar w:fldCharType="separate"/>
      </w:r>
      <w:r w:rsidR="00D756C3">
        <w:rPr>
          <w:noProof/>
        </w:rPr>
        <w:t>1</w:t>
      </w:r>
      <w:r>
        <w:fldChar w:fldCharType="end"/>
      </w:r>
      <w:r>
        <w:rPr>
          <w:lang w:val="en-US"/>
        </w:rPr>
        <w:t>. Variables Description</w:t>
      </w:r>
    </w:p>
    <w:tbl>
      <w:tblPr>
        <w:tblStyle w:val="TableGrid"/>
        <w:tblW w:w="10341" w:type="dxa"/>
        <w:tblLook w:val="04A0" w:firstRow="1" w:lastRow="0" w:firstColumn="1" w:lastColumn="0" w:noHBand="0" w:noVBand="1"/>
      </w:tblPr>
      <w:tblGrid>
        <w:gridCol w:w="2266"/>
        <w:gridCol w:w="1030"/>
        <w:gridCol w:w="2068"/>
        <w:gridCol w:w="3872"/>
        <w:gridCol w:w="1105"/>
      </w:tblGrid>
      <w:tr w:rsidR="00284B12" w:rsidRPr="000C3D52" w14:paraId="6251DDFF" w14:textId="77777777" w:rsidTr="00284B12">
        <w:trPr>
          <w:trHeight w:val="320"/>
        </w:trPr>
        <w:tc>
          <w:tcPr>
            <w:tcW w:w="2266" w:type="dxa"/>
            <w:noWrap/>
            <w:hideMark/>
          </w:tcPr>
          <w:p w14:paraId="6830E8B0" w14:textId="77777777" w:rsidR="00284B12" w:rsidRPr="00284B12" w:rsidRDefault="00284B12" w:rsidP="00284B12">
            <w:pPr>
              <w:rPr>
                <w:rFonts w:ascii="Helvetica Neue" w:eastAsia="Times New Roman" w:hAnsi="Helvetica Neue" w:cs="Times New Roman"/>
                <w:b/>
                <w:bCs/>
                <w:color w:val="000000"/>
                <w:kern w:val="0"/>
                <w:sz w:val="21"/>
                <w:szCs w:val="21"/>
                <w14:ligatures w14:val="none"/>
              </w:rPr>
            </w:pPr>
            <w:r w:rsidRPr="00284B12">
              <w:rPr>
                <w:rFonts w:ascii="Helvetica Neue" w:eastAsia="Times New Roman" w:hAnsi="Helvetica Neue" w:cs="Times New Roman"/>
                <w:b/>
                <w:bCs/>
                <w:color w:val="000000"/>
                <w:kern w:val="0"/>
                <w:sz w:val="21"/>
                <w:szCs w:val="21"/>
                <w14:ligatures w14:val="none"/>
              </w:rPr>
              <w:t>Variable Name</w:t>
            </w:r>
          </w:p>
        </w:tc>
        <w:tc>
          <w:tcPr>
            <w:tcW w:w="1030" w:type="dxa"/>
            <w:noWrap/>
            <w:hideMark/>
          </w:tcPr>
          <w:p w14:paraId="375B8EBD" w14:textId="77777777" w:rsidR="00284B12" w:rsidRPr="00284B12" w:rsidRDefault="00284B12" w:rsidP="00284B12">
            <w:pPr>
              <w:rPr>
                <w:rFonts w:ascii="Helvetica Neue" w:eastAsia="Times New Roman" w:hAnsi="Helvetica Neue" w:cs="Times New Roman"/>
                <w:b/>
                <w:bCs/>
                <w:color w:val="000000"/>
                <w:kern w:val="0"/>
                <w:sz w:val="21"/>
                <w:szCs w:val="21"/>
                <w14:ligatures w14:val="none"/>
              </w:rPr>
            </w:pPr>
            <w:r w:rsidRPr="00284B12">
              <w:rPr>
                <w:rFonts w:ascii="Helvetica Neue" w:eastAsia="Times New Roman" w:hAnsi="Helvetica Neue" w:cs="Times New Roman"/>
                <w:b/>
                <w:bCs/>
                <w:color w:val="000000"/>
                <w:kern w:val="0"/>
                <w:sz w:val="21"/>
                <w:szCs w:val="21"/>
                <w14:ligatures w14:val="none"/>
              </w:rPr>
              <w:t>Role</w:t>
            </w:r>
          </w:p>
        </w:tc>
        <w:tc>
          <w:tcPr>
            <w:tcW w:w="2068" w:type="dxa"/>
            <w:noWrap/>
            <w:hideMark/>
          </w:tcPr>
          <w:p w14:paraId="4E7FCA97" w14:textId="77777777" w:rsidR="00284B12" w:rsidRPr="00284B12" w:rsidRDefault="00284B12" w:rsidP="00284B12">
            <w:pPr>
              <w:rPr>
                <w:rFonts w:ascii="Helvetica Neue" w:eastAsia="Times New Roman" w:hAnsi="Helvetica Neue" w:cs="Times New Roman"/>
                <w:b/>
                <w:bCs/>
                <w:color w:val="000000"/>
                <w:kern w:val="0"/>
                <w:sz w:val="21"/>
                <w:szCs w:val="21"/>
                <w14:ligatures w14:val="none"/>
              </w:rPr>
            </w:pPr>
            <w:r w:rsidRPr="00284B12">
              <w:rPr>
                <w:rFonts w:ascii="Helvetica Neue" w:eastAsia="Times New Roman" w:hAnsi="Helvetica Neue" w:cs="Times New Roman"/>
                <w:b/>
                <w:bCs/>
                <w:color w:val="000000"/>
                <w:kern w:val="0"/>
                <w:sz w:val="21"/>
                <w:szCs w:val="21"/>
                <w14:ligatures w14:val="none"/>
              </w:rPr>
              <w:t>Type</w:t>
            </w:r>
          </w:p>
        </w:tc>
        <w:tc>
          <w:tcPr>
            <w:tcW w:w="3872" w:type="dxa"/>
            <w:noWrap/>
            <w:hideMark/>
          </w:tcPr>
          <w:p w14:paraId="178BEC35" w14:textId="77777777" w:rsidR="00284B12" w:rsidRPr="00284B12" w:rsidRDefault="00284B12" w:rsidP="00284B12">
            <w:pPr>
              <w:rPr>
                <w:rFonts w:ascii="Helvetica Neue" w:eastAsia="Times New Roman" w:hAnsi="Helvetica Neue" w:cs="Times New Roman"/>
                <w:b/>
                <w:bCs/>
                <w:color w:val="000000"/>
                <w:kern w:val="0"/>
                <w:sz w:val="21"/>
                <w:szCs w:val="21"/>
                <w14:ligatures w14:val="none"/>
              </w:rPr>
            </w:pPr>
            <w:r w:rsidRPr="00284B12">
              <w:rPr>
                <w:rFonts w:ascii="Helvetica Neue" w:eastAsia="Times New Roman" w:hAnsi="Helvetica Neue" w:cs="Times New Roman"/>
                <w:b/>
                <w:bCs/>
                <w:color w:val="000000"/>
                <w:kern w:val="0"/>
                <w:sz w:val="21"/>
                <w:szCs w:val="21"/>
                <w14:ligatures w14:val="none"/>
              </w:rPr>
              <w:t>Description</w:t>
            </w:r>
          </w:p>
        </w:tc>
        <w:tc>
          <w:tcPr>
            <w:tcW w:w="1105" w:type="dxa"/>
            <w:noWrap/>
            <w:hideMark/>
          </w:tcPr>
          <w:p w14:paraId="6DF16F90" w14:textId="77777777" w:rsidR="00284B12" w:rsidRPr="00284B12" w:rsidRDefault="00284B12" w:rsidP="00284B12">
            <w:pPr>
              <w:rPr>
                <w:rFonts w:ascii="Helvetica Neue" w:eastAsia="Times New Roman" w:hAnsi="Helvetica Neue" w:cs="Times New Roman"/>
                <w:b/>
                <w:bCs/>
                <w:color w:val="000000"/>
                <w:kern w:val="0"/>
                <w:sz w:val="21"/>
                <w:szCs w:val="21"/>
                <w14:ligatures w14:val="none"/>
              </w:rPr>
            </w:pPr>
            <w:r w:rsidRPr="00284B12">
              <w:rPr>
                <w:rFonts w:ascii="Helvetica Neue" w:eastAsia="Times New Roman" w:hAnsi="Helvetica Neue" w:cs="Times New Roman"/>
                <w:b/>
                <w:bCs/>
                <w:color w:val="000000"/>
                <w:kern w:val="0"/>
                <w:sz w:val="21"/>
                <w:szCs w:val="21"/>
                <w14:ligatures w14:val="none"/>
              </w:rPr>
              <w:t>Missing Values</w:t>
            </w:r>
          </w:p>
        </w:tc>
      </w:tr>
      <w:tr w:rsidR="00284B12" w:rsidRPr="000C3D52" w14:paraId="3A369085" w14:textId="77777777" w:rsidTr="00284B12">
        <w:trPr>
          <w:trHeight w:val="320"/>
        </w:trPr>
        <w:tc>
          <w:tcPr>
            <w:tcW w:w="2266" w:type="dxa"/>
            <w:noWrap/>
            <w:hideMark/>
          </w:tcPr>
          <w:p w14:paraId="79BE750C"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Area</w:t>
            </w:r>
          </w:p>
        </w:tc>
        <w:tc>
          <w:tcPr>
            <w:tcW w:w="1030" w:type="dxa"/>
            <w:noWrap/>
            <w:hideMark/>
          </w:tcPr>
          <w:p w14:paraId="1A9D3F67"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Feature</w:t>
            </w:r>
          </w:p>
        </w:tc>
        <w:tc>
          <w:tcPr>
            <w:tcW w:w="2068" w:type="dxa"/>
            <w:noWrap/>
            <w:hideMark/>
          </w:tcPr>
          <w:p w14:paraId="1D96176E"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Integer</w:t>
            </w:r>
          </w:p>
        </w:tc>
        <w:tc>
          <w:tcPr>
            <w:tcW w:w="3872" w:type="dxa"/>
            <w:noWrap/>
            <w:hideMark/>
          </w:tcPr>
          <w:p w14:paraId="220D959A"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Returns the number of pixels within the boundaries of the rice grain</w:t>
            </w:r>
          </w:p>
        </w:tc>
        <w:tc>
          <w:tcPr>
            <w:tcW w:w="1105" w:type="dxa"/>
            <w:noWrap/>
            <w:hideMark/>
          </w:tcPr>
          <w:p w14:paraId="7E310916"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no</w:t>
            </w:r>
          </w:p>
        </w:tc>
      </w:tr>
      <w:tr w:rsidR="00284B12" w:rsidRPr="000C3D52" w14:paraId="245F2034" w14:textId="77777777" w:rsidTr="00284B12">
        <w:trPr>
          <w:trHeight w:val="320"/>
        </w:trPr>
        <w:tc>
          <w:tcPr>
            <w:tcW w:w="2266" w:type="dxa"/>
            <w:noWrap/>
            <w:hideMark/>
          </w:tcPr>
          <w:p w14:paraId="5A531E00"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Perimeter</w:t>
            </w:r>
          </w:p>
        </w:tc>
        <w:tc>
          <w:tcPr>
            <w:tcW w:w="1030" w:type="dxa"/>
            <w:noWrap/>
            <w:hideMark/>
          </w:tcPr>
          <w:p w14:paraId="41B2BE1E"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Feature</w:t>
            </w:r>
          </w:p>
        </w:tc>
        <w:tc>
          <w:tcPr>
            <w:tcW w:w="2068" w:type="dxa"/>
            <w:noWrap/>
            <w:hideMark/>
          </w:tcPr>
          <w:p w14:paraId="01344FC2"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Continuous</w:t>
            </w:r>
          </w:p>
        </w:tc>
        <w:tc>
          <w:tcPr>
            <w:tcW w:w="3872" w:type="dxa"/>
            <w:noWrap/>
            <w:hideMark/>
          </w:tcPr>
          <w:p w14:paraId="4EE46432"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Calculates the circumference by calculating the distance between pixels around the boundaries of the rice grain</w:t>
            </w:r>
          </w:p>
        </w:tc>
        <w:tc>
          <w:tcPr>
            <w:tcW w:w="1105" w:type="dxa"/>
            <w:noWrap/>
            <w:hideMark/>
          </w:tcPr>
          <w:p w14:paraId="2AE4BE23"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no</w:t>
            </w:r>
          </w:p>
        </w:tc>
      </w:tr>
      <w:tr w:rsidR="00284B12" w:rsidRPr="000C3D52" w14:paraId="20CB37B7" w14:textId="77777777" w:rsidTr="00284B12">
        <w:trPr>
          <w:trHeight w:val="320"/>
        </w:trPr>
        <w:tc>
          <w:tcPr>
            <w:tcW w:w="2266" w:type="dxa"/>
            <w:noWrap/>
            <w:hideMark/>
          </w:tcPr>
          <w:p w14:paraId="70633C69"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Major_Axis_Length</w:t>
            </w:r>
          </w:p>
        </w:tc>
        <w:tc>
          <w:tcPr>
            <w:tcW w:w="1030" w:type="dxa"/>
            <w:noWrap/>
            <w:hideMark/>
          </w:tcPr>
          <w:p w14:paraId="2A1179F6"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Feature</w:t>
            </w:r>
          </w:p>
        </w:tc>
        <w:tc>
          <w:tcPr>
            <w:tcW w:w="2068" w:type="dxa"/>
            <w:noWrap/>
            <w:hideMark/>
          </w:tcPr>
          <w:p w14:paraId="7B80A8E8"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Continuous</w:t>
            </w:r>
          </w:p>
        </w:tc>
        <w:tc>
          <w:tcPr>
            <w:tcW w:w="3872" w:type="dxa"/>
            <w:noWrap/>
            <w:hideMark/>
          </w:tcPr>
          <w:p w14:paraId="11DCC49F"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The longest line that can be drawn on the rice grain, i.e. the main axis distance, gives</w:t>
            </w:r>
          </w:p>
        </w:tc>
        <w:tc>
          <w:tcPr>
            <w:tcW w:w="1105" w:type="dxa"/>
            <w:noWrap/>
            <w:hideMark/>
          </w:tcPr>
          <w:p w14:paraId="5D6FB04C"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no</w:t>
            </w:r>
          </w:p>
        </w:tc>
      </w:tr>
      <w:tr w:rsidR="00284B12" w:rsidRPr="000C3D52" w14:paraId="1371BDA4" w14:textId="77777777" w:rsidTr="00284B12">
        <w:trPr>
          <w:trHeight w:val="320"/>
        </w:trPr>
        <w:tc>
          <w:tcPr>
            <w:tcW w:w="2266" w:type="dxa"/>
            <w:noWrap/>
            <w:hideMark/>
          </w:tcPr>
          <w:p w14:paraId="2F2534BC"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Minor_Axis_Length</w:t>
            </w:r>
          </w:p>
        </w:tc>
        <w:tc>
          <w:tcPr>
            <w:tcW w:w="1030" w:type="dxa"/>
            <w:noWrap/>
            <w:hideMark/>
          </w:tcPr>
          <w:p w14:paraId="4164CE30"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Feature</w:t>
            </w:r>
          </w:p>
        </w:tc>
        <w:tc>
          <w:tcPr>
            <w:tcW w:w="2068" w:type="dxa"/>
            <w:noWrap/>
            <w:hideMark/>
          </w:tcPr>
          <w:p w14:paraId="5346E2A0"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Continuous</w:t>
            </w:r>
          </w:p>
        </w:tc>
        <w:tc>
          <w:tcPr>
            <w:tcW w:w="3872" w:type="dxa"/>
            <w:noWrap/>
            <w:hideMark/>
          </w:tcPr>
          <w:p w14:paraId="6170F023"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The shortest line that can be drawn on the rice grain, i.e. the small axis distance, gives</w:t>
            </w:r>
          </w:p>
        </w:tc>
        <w:tc>
          <w:tcPr>
            <w:tcW w:w="1105" w:type="dxa"/>
            <w:noWrap/>
            <w:hideMark/>
          </w:tcPr>
          <w:p w14:paraId="44B94AA7"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no</w:t>
            </w:r>
          </w:p>
        </w:tc>
      </w:tr>
      <w:tr w:rsidR="00284B12" w:rsidRPr="000C3D52" w14:paraId="653DDCE6" w14:textId="77777777" w:rsidTr="00284B12">
        <w:trPr>
          <w:trHeight w:val="320"/>
        </w:trPr>
        <w:tc>
          <w:tcPr>
            <w:tcW w:w="2266" w:type="dxa"/>
            <w:noWrap/>
            <w:hideMark/>
          </w:tcPr>
          <w:p w14:paraId="0D84EF4F"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Eccentricity</w:t>
            </w:r>
          </w:p>
        </w:tc>
        <w:tc>
          <w:tcPr>
            <w:tcW w:w="1030" w:type="dxa"/>
            <w:noWrap/>
            <w:hideMark/>
          </w:tcPr>
          <w:p w14:paraId="3FDD5C0D"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Feature</w:t>
            </w:r>
          </w:p>
        </w:tc>
        <w:tc>
          <w:tcPr>
            <w:tcW w:w="2068" w:type="dxa"/>
            <w:noWrap/>
            <w:hideMark/>
          </w:tcPr>
          <w:p w14:paraId="2A213AF6"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Continuous</w:t>
            </w:r>
          </w:p>
        </w:tc>
        <w:tc>
          <w:tcPr>
            <w:tcW w:w="3872" w:type="dxa"/>
            <w:noWrap/>
            <w:hideMark/>
          </w:tcPr>
          <w:p w14:paraId="57DFB9D8"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It measures how round the ellipse, which has the same moments as the rice grain, is</w:t>
            </w:r>
          </w:p>
        </w:tc>
        <w:tc>
          <w:tcPr>
            <w:tcW w:w="1105" w:type="dxa"/>
            <w:noWrap/>
            <w:hideMark/>
          </w:tcPr>
          <w:p w14:paraId="3CE98270"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no</w:t>
            </w:r>
          </w:p>
        </w:tc>
      </w:tr>
      <w:tr w:rsidR="00284B12" w:rsidRPr="000C3D52" w14:paraId="5F960233" w14:textId="77777777" w:rsidTr="00284B12">
        <w:trPr>
          <w:trHeight w:val="320"/>
        </w:trPr>
        <w:tc>
          <w:tcPr>
            <w:tcW w:w="2266" w:type="dxa"/>
            <w:noWrap/>
            <w:hideMark/>
          </w:tcPr>
          <w:p w14:paraId="11505812"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Convex_Area</w:t>
            </w:r>
          </w:p>
        </w:tc>
        <w:tc>
          <w:tcPr>
            <w:tcW w:w="1030" w:type="dxa"/>
            <w:noWrap/>
            <w:hideMark/>
          </w:tcPr>
          <w:p w14:paraId="524F6F53"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Feature</w:t>
            </w:r>
          </w:p>
        </w:tc>
        <w:tc>
          <w:tcPr>
            <w:tcW w:w="2068" w:type="dxa"/>
            <w:noWrap/>
            <w:hideMark/>
          </w:tcPr>
          <w:p w14:paraId="4C6E9340"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Integer</w:t>
            </w:r>
          </w:p>
        </w:tc>
        <w:tc>
          <w:tcPr>
            <w:tcW w:w="3872" w:type="dxa"/>
            <w:noWrap/>
            <w:hideMark/>
          </w:tcPr>
          <w:p w14:paraId="4913DEC2"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Returns the pixel count of the smallest convex shell of the region formed by the rice grain</w:t>
            </w:r>
          </w:p>
        </w:tc>
        <w:tc>
          <w:tcPr>
            <w:tcW w:w="1105" w:type="dxa"/>
            <w:noWrap/>
            <w:hideMark/>
          </w:tcPr>
          <w:p w14:paraId="1A559085"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no</w:t>
            </w:r>
          </w:p>
        </w:tc>
      </w:tr>
      <w:tr w:rsidR="00284B12" w:rsidRPr="000C3D52" w14:paraId="0323F6E6" w14:textId="77777777" w:rsidTr="00284B12">
        <w:trPr>
          <w:trHeight w:val="320"/>
        </w:trPr>
        <w:tc>
          <w:tcPr>
            <w:tcW w:w="2266" w:type="dxa"/>
            <w:noWrap/>
            <w:hideMark/>
          </w:tcPr>
          <w:p w14:paraId="18DF4E19"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Extent</w:t>
            </w:r>
          </w:p>
        </w:tc>
        <w:tc>
          <w:tcPr>
            <w:tcW w:w="1030" w:type="dxa"/>
            <w:noWrap/>
            <w:hideMark/>
          </w:tcPr>
          <w:p w14:paraId="49C3DA51"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Feature</w:t>
            </w:r>
          </w:p>
        </w:tc>
        <w:tc>
          <w:tcPr>
            <w:tcW w:w="2068" w:type="dxa"/>
            <w:noWrap/>
            <w:hideMark/>
          </w:tcPr>
          <w:p w14:paraId="799B28F8"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Continuous</w:t>
            </w:r>
          </w:p>
        </w:tc>
        <w:tc>
          <w:tcPr>
            <w:tcW w:w="3872" w:type="dxa"/>
            <w:noWrap/>
            <w:hideMark/>
          </w:tcPr>
          <w:p w14:paraId="507FA03D"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Returns the ratio of the region formed by the rice grain to the bounding box</w:t>
            </w:r>
          </w:p>
        </w:tc>
        <w:tc>
          <w:tcPr>
            <w:tcW w:w="1105" w:type="dxa"/>
            <w:noWrap/>
            <w:hideMark/>
          </w:tcPr>
          <w:p w14:paraId="4B331E73"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no</w:t>
            </w:r>
          </w:p>
        </w:tc>
      </w:tr>
      <w:tr w:rsidR="00284B12" w:rsidRPr="000C3D52" w14:paraId="0248BF12" w14:textId="77777777" w:rsidTr="00284B12">
        <w:trPr>
          <w:trHeight w:val="320"/>
        </w:trPr>
        <w:tc>
          <w:tcPr>
            <w:tcW w:w="2266" w:type="dxa"/>
            <w:noWrap/>
            <w:hideMark/>
          </w:tcPr>
          <w:p w14:paraId="15C39639"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Class</w:t>
            </w:r>
          </w:p>
        </w:tc>
        <w:tc>
          <w:tcPr>
            <w:tcW w:w="1030" w:type="dxa"/>
            <w:noWrap/>
            <w:hideMark/>
          </w:tcPr>
          <w:p w14:paraId="0B66B2D3"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Target</w:t>
            </w:r>
          </w:p>
        </w:tc>
        <w:tc>
          <w:tcPr>
            <w:tcW w:w="2068" w:type="dxa"/>
            <w:noWrap/>
            <w:hideMark/>
          </w:tcPr>
          <w:p w14:paraId="7DE6EFE9"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Binary</w:t>
            </w:r>
          </w:p>
        </w:tc>
        <w:tc>
          <w:tcPr>
            <w:tcW w:w="3872" w:type="dxa"/>
            <w:noWrap/>
            <w:hideMark/>
          </w:tcPr>
          <w:p w14:paraId="1F8EC4BE"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Cammeo and Osmancik</w:t>
            </w:r>
          </w:p>
        </w:tc>
        <w:tc>
          <w:tcPr>
            <w:tcW w:w="1105" w:type="dxa"/>
            <w:noWrap/>
            <w:hideMark/>
          </w:tcPr>
          <w:p w14:paraId="431E73AE" w14:textId="77777777" w:rsidR="00284B12" w:rsidRPr="00284B12" w:rsidRDefault="00284B12" w:rsidP="00284B12">
            <w:pPr>
              <w:rPr>
                <w:rFonts w:ascii="Helvetica Neue" w:eastAsia="Times New Roman" w:hAnsi="Helvetica Neue" w:cs="Times New Roman"/>
                <w:color w:val="000000"/>
                <w:kern w:val="0"/>
                <w:sz w:val="21"/>
                <w:szCs w:val="21"/>
                <w14:ligatures w14:val="none"/>
              </w:rPr>
            </w:pPr>
            <w:r w:rsidRPr="00284B12">
              <w:rPr>
                <w:rFonts w:ascii="Helvetica Neue" w:eastAsia="Times New Roman" w:hAnsi="Helvetica Neue" w:cs="Times New Roman"/>
                <w:color w:val="000000"/>
                <w:kern w:val="0"/>
                <w:sz w:val="21"/>
                <w:szCs w:val="21"/>
                <w14:ligatures w14:val="none"/>
              </w:rPr>
              <w:t>no</w:t>
            </w:r>
          </w:p>
        </w:tc>
      </w:tr>
    </w:tbl>
    <w:p w14:paraId="4A62D40A" w14:textId="77777777" w:rsidR="00284B12" w:rsidRDefault="00284B12" w:rsidP="00284B12">
      <w:pPr>
        <w:rPr>
          <w:lang w:val="en-US"/>
        </w:rPr>
      </w:pPr>
    </w:p>
    <w:p w14:paraId="500EABDA" w14:textId="77777777" w:rsidR="00284B12" w:rsidRDefault="00284B12" w:rsidP="00284B12">
      <w:pPr>
        <w:rPr>
          <w:lang w:val="en-US"/>
        </w:rPr>
      </w:pPr>
    </w:p>
    <w:p w14:paraId="7F66B277" w14:textId="77777777" w:rsidR="00284B12" w:rsidRDefault="00284B12" w:rsidP="00284B12">
      <w:pPr>
        <w:rPr>
          <w:lang w:val="en-US"/>
        </w:rPr>
      </w:pPr>
    </w:p>
    <w:p w14:paraId="312E2929" w14:textId="77777777" w:rsidR="00284B12" w:rsidRDefault="00284B12" w:rsidP="00284B12">
      <w:pPr>
        <w:rPr>
          <w:lang w:val="en-US"/>
        </w:rPr>
      </w:pPr>
    </w:p>
    <w:p w14:paraId="1F27778A" w14:textId="77777777" w:rsidR="000C3D52" w:rsidRDefault="000C3D52" w:rsidP="00284B12">
      <w:pPr>
        <w:rPr>
          <w:lang w:val="en-US"/>
        </w:rPr>
      </w:pPr>
    </w:p>
    <w:p w14:paraId="4EA405C5" w14:textId="77777777" w:rsidR="000C3D52" w:rsidRDefault="000C3D52" w:rsidP="00284B12">
      <w:pPr>
        <w:rPr>
          <w:lang w:val="en-US"/>
        </w:rPr>
      </w:pPr>
    </w:p>
    <w:p w14:paraId="5866B12C" w14:textId="77777777" w:rsidR="000C3D52" w:rsidRDefault="000C3D52" w:rsidP="00284B12">
      <w:pPr>
        <w:rPr>
          <w:lang w:val="en-US"/>
        </w:rPr>
      </w:pPr>
    </w:p>
    <w:p w14:paraId="50ECF26F" w14:textId="77777777" w:rsidR="002434F4" w:rsidRDefault="002434F4" w:rsidP="00284B12">
      <w:pPr>
        <w:rPr>
          <w:lang w:val="en-US"/>
        </w:rPr>
      </w:pPr>
    </w:p>
    <w:p w14:paraId="15FAD32A" w14:textId="646FC232" w:rsidR="002434F4" w:rsidRDefault="002434F4" w:rsidP="00284B12">
      <w:pPr>
        <w:rPr>
          <w:lang w:val="en-US"/>
        </w:rPr>
      </w:pPr>
      <w:r w:rsidRPr="002434F4">
        <w:rPr>
          <w:lang w:val="en-US"/>
        </w:rPr>
        <w:lastRenderedPageBreak/>
        <w:t>An exploratory data analysis was conducted, including statistical summaries of the features</w:t>
      </w:r>
      <w:r>
        <w:rPr>
          <w:lang w:val="en-US"/>
        </w:rPr>
        <w:t xml:space="preserve">. </w:t>
      </w:r>
    </w:p>
    <w:p w14:paraId="20238757" w14:textId="77777777" w:rsidR="002434F4" w:rsidRDefault="002434F4" w:rsidP="00284B12">
      <w:pPr>
        <w:rPr>
          <w:lang w:val="en-US"/>
        </w:rPr>
      </w:pPr>
    </w:p>
    <w:p w14:paraId="4596352D" w14:textId="49FA0584" w:rsidR="00284B12" w:rsidRDefault="00284B12" w:rsidP="00284B12">
      <w:pPr>
        <w:pStyle w:val="Caption"/>
        <w:keepNext/>
      </w:pPr>
      <w:r>
        <w:t xml:space="preserve">Table </w:t>
      </w:r>
      <w:r>
        <w:fldChar w:fldCharType="begin"/>
      </w:r>
      <w:r>
        <w:instrText xml:space="preserve"> SEQ Table \* ARABIC </w:instrText>
      </w:r>
      <w:r>
        <w:fldChar w:fldCharType="separate"/>
      </w:r>
      <w:r w:rsidR="00D756C3">
        <w:rPr>
          <w:noProof/>
        </w:rPr>
        <w:t>2</w:t>
      </w:r>
      <w:r>
        <w:fldChar w:fldCharType="end"/>
      </w:r>
      <w:r>
        <w:rPr>
          <w:lang w:val="en-US"/>
        </w:rPr>
        <w:t>. Statistical Summary of variables</w:t>
      </w:r>
    </w:p>
    <w:tbl>
      <w:tblPr>
        <w:tblStyle w:val="TableGrid"/>
        <w:tblW w:w="6500" w:type="dxa"/>
        <w:tblLook w:val="04A0" w:firstRow="1" w:lastRow="0" w:firstColumn="1" w:lastColumn="0" w:noHBand="0" w:noVBand="1"/>
      </w:tblPr>
      <w:tblGrid>
        <w:gridCol w:w="1994"/>
        <w:gridCol w:w="1026"/>
        <w:gridCol w:w="1160"/>
        <w:gridCol w:w="1160"/>
        <w:gridCol w:w="1160"/>
      </w:tblGrid>
      <w:tr w:rsidR="00556C11" w:rsidRPr="00556C11" w14:paraId="1A44C34C" w14:textId="77777777" w:rsidTr="00556C11">
        <w:trPr>
          <w:trHeight w:val="340"/>
        </w:trPr>
        <w:tc>
          <w:tcPr>
            <w:tcW w:w="1807" w:type="dxa"/>
            <w:hideMark/>
          </w:tcPr>
          <w:p w14:paraId="19C38C0D"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 </w:t>
            </w:r>
          </w:p>
        </w:tc>
        <w:tc>
          <w:tcPr>
            <w:tcW w:w="1114" w:type="dxa"/>
            <w:hideMark/>
          </w:tcPr>
          <w:p w14:paraId="7DE098C0"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 </w:t>
            </w:r>
          </w:p>
        </w:tc>
        <w:tc>
          <w:tcPr>
            <w:tcW w:w="1193" w:type="dxa"/>
            <w:hideMark/>
          </w:tcPr>
          <w:p w14:paraId="2C50E946"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0</w:t>
            </w:r>
          </w:p>
        </w:tc>
        <w:tc>
          <w:tcPr>
            <w:tcW w:w="1193" w:type="dxa"/>
            <w:hideMark/>
          </w:tcPr>
          <w:p w14:paraId="3711EF15"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1</w:t>
            </w:r>
          </w:p>
        </w:tc>
        <w:tc>
          <w:tcPr>
            <w:tcW w:w="1193" w:type="dxa"/>
            <w:hideMark/>
          </w:tcPr>
          <w:p w14:paraId="460DCB80"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Overall</w:t>
            </w:r>
          </w:p>
        </w:tc>
      </w:tr>
      <w:tr w:rsidR="00556C11" w:rsidRPr="00556C11" w14:paraId="0C53A768" w14:textId="77777777" w:rsidTr="00556C11">
        <w:trPr>
          <w:trHeight w:val="340"/>
        </w:trPr>
        <w:tc>
          <w:tcPr>
            <w:tcW w:w="1807" w:type="dxa"/>
            <w:vMerge w:val="restart"/>
            <w:hideMark/>
          </w:tcPr>
          <w:p w14:paraId="5B04ED42"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Area</w:t>
            </w:r>
          </w:p>
        </w:tc>
        <w:tc>
          <w:tcPr>
            <w:tcW w:w="1114" w:type="dxa"/>
            <w:hideMark/>
          </w:tcPr>
          <w:p w14:paraId="670EF516"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mean</w:t>
            </w:r>
          </w:p>
        </w:tc>
        <w:tc>
          <w:tcPr>
            <w:tcW w:w="1193" w:type="dxa"/>
            <w:hideMark/>
          </w:tcPr>
          <w:p w14:paraId="43DD2D5A"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14162,89</w:t>
            </w:r>
          </w:p>
        </w:tc>
        <w:tc>
          <w:tcPr>
            <w:tcW w:w="1193" w:type="dxa"/>
            <w:hideMark/>
          </w:tcPr>
          <w:p w14:paraId="17219FCD"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11549,78</w:t>
            </w:r>
          </w:p>
        </w:tc>
        <w:tc>
          <w:tcPr>
            <w:tcW w:w="1193" w:type="dxa"/>
            <w:hideMark/>
          </w:tcPr>
          <w:p w14:paraId="7FFC4799"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12667,73</w:t>
            </w:r>
          </w:p>
        </w:tc>
      </w:tr>
      <w:tr w:rsidR="00556C11" w:rsidRPr="00556C11" w14:paraId="04F7EDF5" w14:textId="77777777" w:rsidTr="00556C11">
        <w:trPr>
          <w:trHeight w:val="340"/>
        </w:trPr>
        <w:tc>
          <w:tcPr>
            <w:tcW w:w="1807" w:type="dxa"/>
            <w:vMerge/>
            <w:hideMark/>
          </w:tcPr>
          <w:p w14:paraId="0049E6C6" w14:textId="77777777" w:rsidR="00556C11" w:rsidRPr="00556C11" w:rsidRDefault="00556C11" w:rsidP="00556C11">
            <w:pPr>
              <w:rPr>
                <w:rFonts w:ascii="Calibri" w:eastAsia="Times New Roman" w:hAnsi="Calibri" w:cs="Calibri"/>
                <w:b/>
                <w:bCs/>
                <w:color w:val="000000"/>
                <w:kern w:val="0"/>
                <w:sz w:val="22"/>
                <w:szCs w:val="22"/>
                <w14:ligatures w14:val="none"/>
              </w:rPr>
            </w:pPr>
          </w:p>
        </w:tc>
        <w:tc>
          <w:tcPr>
            <w:tcW w:w="1114" w:type="dxa"/>
            <w:hideMark/>
          </w:tcPr>
          <w:p w14:paraId="2E26F0EE"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std</w:t>
            </w:r>
          </w:p>
        </w:tc>
        <w:tc>
          <w:tcPr>
            <w:tcW w:w="1193" w:type="dxa"/>
            <w:hideMark/>
          </w:tcPr>
          <w:p w14:paraId="26F59A61"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1286,77</w:t>
            </w:r>
          </w:p>
        </w:tc>
        <w:tc>
          <w:tcPr>
            <w:tcW w:w="1193" w:type="dxa"/>
            <w:hideMark/>
          </w:tcPr>
          <w:p w14:paraId="37303AC7"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1041,91</w:t>
            </w:r>
          </w:p>
        </w:tc>
        <w:tc>
          <w:tcPr>
            <w:tcW w:w="1193" w:type="dxa"/>
            <w:hideMark/>
          </w:tcPr>
          <w:p w14:paraId="504BBF55"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1732,37</w:t>
            </w:r>
          </w:p>
        </w:tc>
      </w:tr>
      <w:tr w:rsidR="00556C11" w:rsidRPr="00556C11" w14:paraId="03CE12F8" w14:textId="77777777" w:rsidTr="00556C11">
        <w:trPr>
          <w:trHeight w:val="340"/>
        </w:trPr>
        <w:tc>
          <w:tcPr>
            <w:tcW w:w="1807" w:type="dxa"/>
            <w:vMerge w:val="restart"/>
            <w:hideMark/>
          </w:tcPr>
          <w:p w14:paraId="36708DD2"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Perimeter</w:t>
            </w:r>
          </w:p>
        </w:tc>
        <w:tc>
          <w:tcPr>
            <w:tcW w:w="1114" w:type="dxa"/>
            <w:hideMark/>
          </w:tcPr>
          <w:p w14:paraId="16FD8583"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mean</w:t>
            </w:r>
          </w:p>
        </w:tc>
        <w:tc>
          <w:tcPr>
            <w:tcW w:w="1193" w:type="dxa"/>
            <w:hideMark/>
          </w:tcPr>
          <w:p w14:paraId="16F7AC5D"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487,44</w:t>
            </w:r>
          </w:p>
        </w:tc>
        <w:tc>
          <w:tcPr>
            <w:tcW w:w="1193" w:type="dxa"/>
            <w:hideMark/>
          </w:tcPr>
          <w:p w14:paraId="369C20FC"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429,42</w:t>
            </w:r>
          </w:p>
        </w:tc>
        <w:tc>
          <w:tcPr>
            <w:tcW w:w="1193" w:type="dxa"/>
            <w:hideMark/>
          </w:tcPr>
          <w:p w14:paraId="1EAA3C0A"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454,24</w:t>
            </w:r>
          </w:p>
        </w:tc>
      </w:tr>
      <w:tr w:rsidR="00556C11" w:rsidRPr="00556C11" w14:paraId="1A8504CE" w14:textId="77777777" w:rsidTr="00556C11">
        <w:trPr>
          <w:trHeight w:val="340"/>
        </w:trPr>
        <w:tc>
          <w:tcPr>
            <w:tcW w:w="1807" w:type="dxa"/>
            <w:vMerge/>
            <w:hideMark/>
          </w:tcPr>
          <w:p w14:paraId="13BA6493" w14:textId="77777777" w:rsidR="00556C11" w:rsidRPr="00556C11" w:rsidRDefault="00556C11" w:rsidP="00556C11">
            <w:pPr>
              <w:rPr>
                <w:rFonts w:ascii="Calibri" w:eastAsia="Times New Roman" w:hAnsi="Calibri" w:cs="Calibri"/>
                <w:b/>
                <w:bCs/>
                <w:color w:val="000000"/>
                <w:kern w:val="0"/>
                <w:sz w:val="22"/>
                <w:szCs w:val="22"/>
                <w14:ligatures w14:val="none"/>
              </w:rPr>
            </w:pPr>
          </w:p>
        </w:tc>
        <w:tc>
          <w:tcPr>
            <w:tcW w:w="1114" w:type="dxa"/>
            <w:hideMark/>
          </w:tcPr>
          <w:p w14:paraId="70B122E2"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std</w:t>
            </w:r>
          </w:p>
        </w:tc>
        <w:tc>
          <w:tcPr>
            <w:tcW w:w="1193" w:type="dxa"/>
            <w:hideMark/>
          </w:tcPr>
          <w:p w14:paraId="56941CE1"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22,18</w:t>
            </w:r>
          </w:p>
        </w:tc>
        <w:tc>
          <w:tcPr>
            <w:tcW w:w="1193" w:type="dxa"/>
            <w:hideMark/>
          </w:tcPr>
          <w:p w14:paraId="0B24C96B"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20,15</w:t>
            </w:r>
          </w:p>
        </w:tc>
        <w:tc>
          <w:tcPr>
            <w:tcW w:w="1193" w:type="dxa"/>
            <w:hideMark/>
          </w:tcPr>
          <w:p w14:paraId="1D4FD402"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35,6</w:t>
            </w:r>
          </w:p>
        </w:tc>
      </w:tr>
      <w:tr w:rsidR="00556C11" w:rsidRPr="00556C11" w14:paraId="3F776CA8" w14:textId="77777777" w:rsidTr="00556C11">
        <w:trPr>
          <w:trHeight w:val="340"/>
        </w:trPr>
        <w:tc>
          <w:tcPr>
            <w:tcW w:w="1807" w:type="dxa"/>
            <w:vMerge w:val="restart"/>
            <w:hideMark/>
          </w:tcPr>
          <w:p w14:paraId="7C160F86"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proofErr w:type="spellStart"/>
            <w:r w:rsidRPr="00556C11">
              <w:rPr>
                <w:rFonts w:ascii="Calibri" w:eastAsia="Times New Roman" w:hAnsi="Calibri" w:cs="Calibri"/>
                <w:b/>
                <w:bCs/>
                <w:color w:val="000000"/>
                <w:kern w:val="0"/>
                <w:sz w:val="22"/>
                <w:szCs w:val="22"/>
                <w:lang w:val="en-US"/>
                <w14:ligatures w14:val="none"/>
              </w:rPr>
              <w:t>Major_Axis_Length</w:t>
            </w:r>
            <w:proofErr w:type="spellEnd"/>
          </w:p>
        </w:tc>
        <w:tc>
          <w:tcPr>
            <w:tcW w:w="1114" w:type="dxa"/>
            <w:hideMark/>
          </w:tcPr>
          <w:p w14:paraId="755E8CD3"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mean</w:t>
            </w:r>
          </w:p>
        </w:tc>
        <w:tc>
          <w:tcPr>
            <w:tcW w:w="1193" w:type="dxa"/>
            <w:hideMark/>
          </w:tcPr>
          <w:p w14:paraId="474D7250"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205,48</w:t>
            </w:r>
          </w:p>
        </w:tc>
        <w:tc>
          <w:tcPr>
            <w:tcW w:w="1193" w:type="dxa"/>
            <w:hideMark/>
          </w:tcPr>
          <w:p w14:paraId="0127440D"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176,29</w:t>
            </w:r>
          </w:p>
        </w:tc>
        <w:tc>
          <w:tcPr>
            <w:tcW w:w="1193" w:type="dxa"/>
            <w:hideMark/>
          </w:tcPr>
          <w:p w14:paraId="5A6A6A28"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188,78</w:t>
            </w:r>
          </w:p>
        </w:tc>
      </w:tr>
      <w:tr w:rsidR="00556C11" w:rsidRPr="00556C11" w14:paraId="14282DE6" w14:textId="77777777" w:rsidTr="00556C11">
        <w:trPr>
          <w:trHeight w:val="340"/>
        </w:trPr>
        <w:tc>
          <w:tcPr>
            <w:tcW w:w="1807" w:type="dxa"/>
            <w:vMerge/>
            <w:hideMark/>
          </w:tcPr>
          <w:p w14:paraId="63902C17" w14:textId="77777777" w:rsidR="00556C11" w:rsidRPr="00556C11" w:rsidRDefault="00556C11" w:rsidP="00556C11">
            <w:pPr>
              <w:rPr>
                <w:rFonts w:ascii="Calibri" w:eastAsia="Times New Roman" w:hAnsi="Calibri" w:cs="Calibri"/>
                <w:b/>
                <w:bCs/>
                <w:color w:val="000000"/>
                <w:kern w:val="0"/>
                <w:sz w:val="22"/>
                <w:szCs w:val="22"/>
                <w14:ligatures w14:val="none"/>
              </w:rPr>
            </w:pPr>
          </w:p>
        </w:tc>
        <w:tc>
          <w:tcPr>
            <w:tcW w:w="1114" w:type="dxa"/>
            <w:hideMark/>
          </w:tcPr>
          <w:p w14:paraId="2CF85E00"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std</w:t>
            </w:r>
          </w:p>
        </w:tc>
        <w:tc>
          <w:tcPr>
            <w:tcW w:w="1193" w:type="dxa"/>
            <w:hideMark/>
          </w:tcPr>
          <w:p w14:paraId="4F3AF234"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10,33</w:t>
            </w:r>
          </w:p>
        </w:tc>
        <w:tc>
          <w:tcPr>
            <w:tcW w:w="1193" w:type="dxa"/>
            <w:hideMark/>
          </w:tcPr>
          <w:p w14:paraId="236A8451"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9,36</w:t>
            </w:r>
          </w:p>
        </w:tc>
        <w:tc>
          <w:tcPr>
            <w:tcW w:w="1193" w:type="dxa"/>
            <w:hideMark/>
          </w:tcPr>
          <w:p w14:paraId="4862DF95"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17,45</w:t>
            </w:r>
          </w:p>
        </w:tc>
      </w:tr>
      <w:tr w:rsidR="00556C11" w:rsidRPr="00556C11" w14:paraId="260E8A22" w14:textId="77777777" w:rsidTr="00556C11">
        <w:trPr>
          <w:trHeight w:val="340"/>
        </w:trPr>
        <w:tc>
          <w:tcPr>
            <w:tcW w:w="1807" w:type="dxa"/>
            <w:vMerge w:val="restart"/>
            <w:hideMark/>
          </w:tcPr>
          <w:p w14:paraId="64759111"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proofErr w:type="spellStart"/>
            <w:r w:rsidRPr="00556C11">
              <w:rPr>
                <w:rFonts w:ascii="Calibri" w:eastAsia="Times New Roman" w:hAnsi="Calibri" w:cs="Calibri"/>
                <w:b/>
                <w:bCs/>
                <w:color w:val="000000"/>
                <w:kern w:val="0"/>
                <w:sz w:val="22"/>
                <w:szCs w:val="22"/>
                <w:lang w:val="en-US"/>
                <w14:ligatures w14:val="none"/>
              </w:rPr>
              <w:t>Minor_Axis_Length</w:t>
            </w:r>
            <w:proofErr w:type="spellEnd"/>
          </w:p>
        </w:tc>
        <w:tc>
          <w:tcPr>
            <w:tcW w:w="1114" w:type="dxa"/>
            <w:hideMark/>
          </w:tcPr>
          <w:p w14:paraId="0D4B2214"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mean</w:t>
            </w:r>
          </w:p>
        </w:tc>
        <w:tc>
          <w:tcPr>
            <w:tcW w:w="1193" w:type="dxa"/>
            <w:hideMark/>
          </w:tcPr>
          <w:p w14:paraId="16671822"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88,77</w:t>
            </w:r>
          </w:p>
        </w:tc>
        <w:tc>
          <w:tcPr>
            <w:tcW w:w="1193" w:type="dxa"/>
            <w:hideMark/>
          </w:tcPr>
          <w:p w14:paraId="0C15930B"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84,48</w:t>
            </w:r>
          </w:p>
        </w:tc>
        <w:tc>
          <w:tcPr>
            <w:tcW w:w="1193" w:type="dxa"/>
            <w:hideMark/>
          </w:tcPr>
          <w:p w14:paraId="32B6B36F"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86,31</w:t>
            </w:r>
          </w:p>
        </w:tc>
      </w:tr>
      <w:tr w:rsidR="00556C11" w:rsidRPr="00556C11" w14:paraId="012BC5B7" w14:textId="77777777" w:rsidTr="00556C11">
        <w:trPr>
          <w:trHeight w:val="340"/>
        </w:trPr>
        <w:tc>
          <w:tcPr>
            <w:tcW w:w="1807" w:type="dxa"/>
            <w:vMerge/>
            <w:hideMark/>
          </w:tcPr>
          <w:p w14:paraId="16D607E8" w14:textId="77777777" w:rsidR="00556C11" w:rsidRPr="00556C11" w:rsidRDefault="00556C11" w:rsidP="00556C11">
            <w:pPr>
              <w:rPr>
                <w:rFonts w:ascii="Calibri" w:eastAsia="Times New Roman" w:hAnsi="Calibri" w:cs="Calibri"/>
                <w:b/>
                <w:bCs/>
                <w:color w:val="000000"/>
                <w:kern w:val="0"/>
                <w:sz w:val="22"/>
                <w:szCs w:val="22"/>
                <w14:ligatures w14:val="none"/>
              </w:rPr>
            </w:pPr>
          </w:p>
        </w:tc>
        <w:tc>
          <w:tcPr>
            <w:tcW w:w="1114" w:type="dxa"/>
            <w:hideMark/>
          </w:tcPr>
          <w:p w14:paraId="2BFA02AF"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std</w:t>
            </w:r>
          </w:p>
        </w:tc>
        <w:tc>
          <w:tcPr>
            <w:tcW w:w="1193" w:type="dxa"/>
            <w:hideMark/>
          </w:tcPr>
          <w:p w14:paraId="3145BE47"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5,35</w:t>
            </w:r>
          </w:p>
        </w:tc>
        <w:tc>
          <w:tcPr>
            <w:tcW w:w="1193" w:type="dxa"/>
            <w:hideMark/>
          </w:tcPr>
          <w:p w14:paraId="5BA1874D"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5,3</w:t>
            </w:r>
          </w:p>
        </w:tc>
        <w:tc>
          <w:tcPr>
            <w:tcW w:w="1193" w:type="dxa"/>
            <w:hideMark/>
          </w:tcPr>
          <w:p w14:paraId="5ED0892F"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5,73</w:t>
            </w:r>
          </w:p>
        </w:tc>
      </w:tr>
      <w:tr w:rsidR="00556C11" w:rsidRPr="00556C11" w14:paraId="1B0CC077" w14:textId="77777777" w:rsidTr="00556C11">
        <w:trPr>
          <w:trHeight w:val="340"/>
        </w:trPr>
        <w:tc>
          <w:tcPr>
            <w:tcW w:w="1807" w:type="dxa"/>
            <w:vMerge w:val="restart"/>
            <w:hideMark/>
          </w:tcPr>
          <w:p w14:paraId="074CB7B4"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Eccentricity</w:t>
            </w:r>
          </w:p>
        </w:tc>
        <w:tc>
          <w:tcPr>
            <w:tcW w:w="1114" w:type="dxa"/>
            <w:hideMark/>
          </w:tcPr>
          <w:p w14:paraId="25302D0A"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mean</w:t>
            </w:r>
          </w:p>
        </w:tc>
        <w:tc>
          <w:tcPr>
            <w:tcW w:w="1193" w:type="dxa"/>
            <w:hideMark/>
          </w:tcPr>
          <w:p w14:paraId="443CA3E6"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0,9</w:t>
            </w:r>
          </w:p>
        </w:tc>
        <w:tc>
          <w:tcPr>
            <w:tcW w:w="1193" w:type="dxa"/>
            <w:hideMark/>
          </w:tcPr>
          <w:p w14:paraId="656886C8"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0,88</w:t>
            </w:r>
          </w:p>
        </w:tc>
        <w:tc>
          <w:tcPr>
            <w:tcW w:w="1193" w:type="dxa"/>
            <w:hideMark/>
          </w:tcPr>
          <w:p w14:paraId="76078F2E"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0,89</w:t>
            </w:r>
          </w:p>
        </w:tc>
      </w:tr>
      <w:tr w:rsidR="00556C11" w:rsidRPr="00556C11" w14:paraId="67B54DC0" w14:textId="77777777" w:rsidTr="00556C11">
        <w:trPr>
          <w:trHeight w:val="340"/>
        </w:trPr>
        <w:tc>
          <w:tcPr>
            <w:tcW w:w="1807" w:type="dxa"/>
            <w:vMerge/>
            <w:hideMark/>
          </w:tcPr>
          <w:p w14:paraId="53404628" w14:textId="77777777" w:rsidR="00556C11" w:rsidRPr="00556C11" w:rsidRDefault="00556C11" w:rsidP="00556C11">
            <w:pPr>
              <w:rPr>
                <w:rFonts w:ascii="Calibri" w:eastAsia="Times New Roman" w:hAnsi="Calibri" w:cs="Calibri"/>
                <w:b/>
                <w:bCs/>
                <w:color w:val="000000"/>
                <w:kern w:val="0"/>
                <w:sz w:val="22"/>
                <w:szCs w:val="22"/>
                <w14:ligatures w14:val="none"/>
              </w:rPr>
            </w:pPr>
          </w:p>
        </w:tc>
        <w:tc>
          <w:tcPr>
            <w:tcW w:w="1114" w:type="dxa"/>
            <w:hideMark/>
          </w:tcPr>
          <w:p w14:paraId="63D05DD2"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std</w:t>
            </w:r>
          </w:p>
        </w:tc>
        <w:tc>
          <w:tcPr>
            <w:tcW w:w="1193" w:type="dxa"/>
            <w:hideMark/>
          </w:tcPr>
          <w:p w14:paraId="4BAC33B4"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0,01</w:t>
            </w:r>
          </w:p>
        </w:tc>
        <w:tc>
          <w:tcPr>
            <w:tcW w:w="1193" w:type="dxa"/>
            <w:hideMark/>
          </w:tcPr>
          <w:p w14:paraId="2848683E"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0,02</w:t>
            </w:r>
          </w:p>
        </w:tc>
        <w:tc>
          <w:tcPr>
            <w:tcW w:w="1193" w:type="dxa"/>
            <w:hideMark/>
          </w:tcPr>
          <w:p w14:paraId="7CD3E2EB"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0,02</w:t>
            </w:r>
          </w:p>
        </w:tc>
      </w:tr>
      <w:tr w:rsidR="00556C11" w:rsidRPr="00556C11" w14:paraId="1F0C27BA" w14:textId="77777777" w:rsidTr="00556C11">
        <w:trPr>
          <w:trHeight w:val="340"/>
        </w:trPr>
        <w:tc>
          <w:tcPr>
            <w:tcW w:w="1807" w:type="dxa"/>
            <w:vMerge w:val="restart"/>
            <w:hideMark/>
          </w:tcPr>
          <w:p w14:paraId="3174ACAC"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proofErr w:type="spellStart"/>
            <w:r w:rsidRPr="00556C11">
              <w:rPr>
                <w:rFonts w:ascii="Calibri" w:eastAsia="Times New Roman" w:hAnsi="Calibri" w:cs="Calibri"/>
                <w:b/>
                <w:bCs/>
                <w:color w:val="000000"/>
                <w:kern w:val="0"/>
                <w:sz w:val="22"/>
                <w:szCs w:val="22"/>
                <w:lang w:val="en-US"/>
                <w14:ligatures w14:val="none"/>
              </w:rPr>
              <w:t>Convex_Area</w:t>
            </w:r>
            <w:proofErr w:type="spellEnd"/>
          </w:p>
        </w:tc>
        <w:tc>
          <w:tcPr>
            <w:tcW w:w="1114" w:type="dxa"/>
            <w:hideMark/>
          </w:tcPr>
          <w:p w14:paraId="641107DE"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mean</w:t>
            </w:r>
          </w:p>
        </w:tc>
        <w:tc>
          <w:tcPr>
            <w:tcW w:w="1193" w:type="dxa"/>
            <w:hideMark/>
          </w:tcPr>
          <w:p w14:paraId="7C67B120"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14494,43</w:t>
            </w:r>
          </w:p>
        </w:tc>
        <w:tc>
          <w:tcPr>
            <w:tcW w:w="1193" w:type="dxa"/>
            <w:hideMark/>
          </w:tcPr>
          <w:p w14:paraId="310324E4"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11799,59</w:t>
            </w:r>
          </w:p>
        </w:tc>
        <w:tc>
          <w:tcPr>
            <w:tcW w:w="1193" w:type="dxa"/>
            <w:hideMark/>
          </w:tcPr>
          <w:p w14:paraId="60AB19DD"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12952,5</w:t>
            </w:r>
          </w:p>
        </w:tc>
      </w:tr>
      <w:tr w:rsidR="00556C11" w:rsidRPr="00556C11" w14:paraId="6C573117" w14:textId="77777777" w:rsidTr="00556C11">
        <w:trPr>
          <w:trHeight w:val="340"/>
        </w:trPr>
        <w:tc>
          <w:tcPr>
            <w:tcW w:w="1807" w:type="dxa"/>
            <w:vMerge/>
            <w:hideMark/>
          </w:tcPr>
          <w:p w14:paraId="305CC863" w14:textId="77777777" w:rsidR="00556C11" w:rsidRPr="00556C11" w:rsidRDefault="00556C11" w:rsidP="00556C11">
            <w:pPr>
              <w:rPr>
                <w:rFonts w:ascii="Calibri" w:eastAsia="Times New Roman" w:hAnsi="Calibri" w:cs="Calibri"/>
                <w:b/>
                <w:bCs/>
                <w:color w:val="000000"/>
                <w:kern w:val="0"/>
                <w:sz w:val="22"/>
                <w:szCs w:val="22"/>
                <w14:ligatures w14:val="none"/>
              </w:rPr>
            </w:pPr>
          </w:p>
        </w:tc>
        <w:tc>
          <w:tcPr>
            <w:tcW w:w="1114" w:type="dxa"/>
            <w:hideMark/>
          </w:tcPr>
          <w:p w14:paraId="7280522E"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std</w:t>
            </w:r>
          </w:p>
        </w:tc>
        <w:tc>
          <w:tcPr>
            <w:tcW w:w="1193" w:type="dxa"/>
            <w:hideMark/>
          </w:tcPr>
          <w:p w14:paraId="3FDDB535"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1309,42</w:t>
            </w:r>
          </w:p>
        </w:tc>
        <w:tc>
          <w:tcPr>
            <w:tcW w:w="1193" w:type="dxa"/>
            <w:hideMark/>
          </w:tcPr>
          <w:p w14:paraId="377D8DE4"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1062,8</w:t>
            </w:r>
          </w:p>
        </w:tc>
        <w:tc>
          <w:tcPr>
            <w:tcW w:w="1193" w:type="dxa"/>
            <w:hideMark/>
          </w:tcPr>
          <w:p w14:paraId="66B94349"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1776,97</w:t>
            </w:r>
          </w:p>
        </w:tc>
      </w:tr>
      <w:tr w:rsidR="00556C11" w:rsidRPr="00556C11" w14:paraId="2741AAAB" w14:textId="77777777" w:rsidTr="00556C11">
        <w:trPr>
          <w:trHeight w:val="340"/>
        </w:trPr>
        <w:tc>
          <w:tcPr>
            <w:tcW w:w="1807" w:type="dxa"/>
            <w:hideMark/>
          </w:tcPr>
          <w:p w14:paraId="68033CEF"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Extent</w:t>
            </w:r>
          </w:p>
        </w:tc>
        <w:tc>
          <w:tcPr>
            <w:tcW w:w="1114" w:type="dxa"/>
            <w:hideMark/>
          </w:tcPr>
          <w:p w14:paraId="5F458725"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mean</w:t>
            </w:r>
          </w:p>
        </w:tc>
        <w:tc>
          <w:tcPr>
            <w:tcW w:w="1193" w:type="dxa"/>
            <w:hideMark/>
          </w:tcPr>
          <w:p w14:paraId="095E8CFB"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0,65</w:t>
            </w:r>
          </w:p>
        </w:tc>
        <w:tc>
          <w:tcPr>
            <w:tcW w:w="1193" w:type="dxa"/>
            <w:hideMark/>
          </w:tcPr>
          <w:p w14:paraId="0B533A4D"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0,67</w:t>
            </w:r>
          </w:p>
        </w:tc>
        <w:tc>
          <w:tcPr>
            <w:tcW w:w="1193" w:type="dxa"/>
            <w:hideMark/>
          </w:tcPr>
          <w:p w14:paraId="12F04988"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0,66</w:t>
            </w:r>
          </w:p>
        </w:tc>
      </w:tr>
      <w:tr w:rsidR="00556C11" w:rsidRPr="00556C11" w14:paraId="0AD4D1EB" w14:textId="77777777" w:rsidTr="00556C11">
        <w:trPr>
          <w:trHeight w:val="340"/>
        </w:trPr>
        <w:tc>
          <w:tcPr>
            <w:tcW w:w="1807" w:type="dxa"/>
            <w:hideMark/>
          </w:tcPr>
          <w:p w14:paraId="1D3D27CF"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 </w:t>
            </w:r>
          </w:p>
        </w:tc>
        <w:tc>
          <w:tcPr>
            <w:tcW w:w="1114" w:type="dxa"/>
            <w:hideMark/>
          </w:tcPr>
          <w:p w14:paraId="4E2CE0D4" w14:textId="77777777" w:rsidR="00556C11" w:rsidRPr="00556C11" w:rsidRDefault="00556C11" w:rsidP="00556C11">
            <w:pPr>
              <w:jc w:val="center"/>
              <w:rPr>
                <w:rFonts w:ascii="Calibri" w:eastAsia="Times New Roman" w:hAnsi="Calibri" w:cs="Calibri"/>
                <w:b/>
                <w:bCs/>
                <w:color w:val="000000"/>
                <w:kern w:val="0"/>
                <w:sz w:val="22"/>
                <w:szCs w:val="22"/>
                <w14:ligatures w14:val="none"/>
              </w:rPr>
            </w:pPr>
            <w:r w:rsidRPr="00556C11">
              <w:rPr>
                <w:rFonts w:ascii="Calibri" w:eastAsia="Times New Roman" w:hAnsi="Calibri" w:cs="Calibri"/>
                <w:b/>
                <w:bCs/>
                <w:color w:val="000000"/>
                <w:kern w:val="0"/>
                <w:sz w:val="22"/>
                <w:szCs w:val="22"/>
                <w:lang w:val="en-US"/>
                <w14:ligatures w14:val="none"/>
              </w:rPr>
              <w:t>std</w:t>
            </w:r>
          </w:p>
        </w:tc>
        <w:tc>
          <w:tcPr>
            <w:tcW w:w="1193" w:type="dxa"/>
            <w:hideMark/>
          </w:tcPr>
          <w:p w14:paraId="2AB9FA6F"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0,08</w:t>
            </w:r>
          </w:p>
        </w:tc>
        <w:tc>
          <w:tcPr>
            <w:tcW w:w="1193" w:type="dxa"/>
            <w:hideMark/>
          </w:tcPr>
          <w:p w14:paraId="3BC950DC"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0,07</w:t>
            </w:r>
          </w:p>
        </w:tc>
        <w:tc>
          <w:tcPr>
            <w:tcW w:w="1193" w:type="dxa"/>
            <w:hideMark/>
          </w:tcPr>
          <w:p w14:paraId="352FEE46" w14:textId="77777777" w:rsidR="00556C11" w:rsidRPr="00556C11" w:rsidRDefault="00556C11" w:rsidP="00556C11">
            <w:pPr>
              <w:jc w:val="right"/>
              <w:rPr>
                <w:rFonts w:ascii="Calibri" w:eastAsia="Times New Roman" w:hAnsi="Calibri" w:cs="Calibri"/>
                <w:color w:val="000000"/>
                <w:kern w:val="0"/>
                <w:sz w:val="22"/>
                <w:szCs w:val="22"/>
                <w14:ligatures w14:val="none"/>
              </w:rPr>
            </w:pPr>
            <w:r w:rsidRPr="00556C11">
              <w:rPr>
                <w:rFonts w:ascii="Calibri" w:eastAsia="Times New Roman" w:hAnsi="Calibri" w:cs="Calibri"/>
                <w:color w:val="000000"/>
                <w:kern w:val="0"/>
                <w:sz w:val="22"/>
                <w:szCs w:val="22"/>
                <w:lang w:val="en-US"/>
                <w14:ligatures w14:val="none"/>
              </w:rPr>
              <w:t>0,08</w:t>
            </w:r>
          </w:p>
        </w:tc>
      </w:tr>
    </w:tbl>
    <w:p w14:paraId="085DF678" w14:textId="50ACDD2D" w:rsidR="00284B12" w:rsidRDefault="00284B12" w:rsidP="00284B12">
      <w:pPr>
        <w:rPr>
          <w:lang w:val="en-US"/>
        </w:rPr>
      </w:pPr>
    </w:p>
    <w:p w14:paraId="74BACFE8" w14:textId="77777777" w:rsidR="00556C11" w:rsidRDefault="00556C11" w:rsidP="00284B12">
      <w:pPr>
        <w:rPr>
          <w:lang w:val="en-US"/>
        </w:rPr>
      </w:pPr>
    </w:p>
    <w:p w14:paraId="2E79DCCB" w14:textId="77777777" w:rsidR="002434F4" w:rsidRDefault="002434F4" w:rsidP="002434F4">
      <w:pPr>
        <w:rPr>
          <w:lang w:val="en-US"/>
        </w:rPr>
      </w:pPr>
      <w:proofErr w:type="gramStart"/>
      <w:r>
        <w:rPr>
          <w:lang w:val="en-US"/>
        </w:rPr>
        <w:t>Also</w:t>
      </w:r>
      <w:proofErr w:type="gramEnd"/>
      <w:r>
        <w:rPr>
          <w:lang w:val="en-US"/>
        </w:rPr>
        <w:t xml:space="preserve"> </w:t>
      </w:r>
      <w:proofErr w:type="spellStart"/>
      <w:r>
        <w:rPr>
          <w:lang w:val="en-US"/>
        </w:rPr>
        <w:t>pairplot</w:t>
      </w:r>
      <w:proofErr w:type="spellEnd"/>
      <w:r>
        <w:rPr>
          <w:lang w:val="en-US"/>
        </w:rPr>
        <w:t xml:space="preserve"> comparisons separately for each class was performed </w:t>
      </w:r>
      <w:r w:rsidRPr="002434F4">
        <w:rPr>
          <w:lang w:val="en-US"/>
        </w:rPr>
        <w:t>to understand the distributions and relationships of the features within each class of rice</w:t>
      </w:r>
      <w:r>
        <w:rPr>
          <w:lang w:val="en-US"/>
        </w:rPr>
        <w:t>.</w:t>
      </w:r>
    </w:p>
    <w:p w14:paraId="14182F6A" w14:textId="77777777" w:rsidR="002434F4" w:rsidRDefault="002434F4" w:rsidP="002434F4">
      <w:pPr>
        <w:rPr>
          <w:lang w:val="en-US"/>
        </w:rPr>
      </w:pPr>
    </w:p>
    <w:p w14:paraId="1142AD90" w14:textId="77777777" w:rsidR="00556C11" w:rsidRDefault="00556C11" w:rsidP="00284B12">
      <w:pPr>
        <w:rPr>
          <w:lang w:val="en-US"/>
        </w:rPr>
      </w:pPr>
    </w:p>
    <w:p w14:paraId="70E2E4CD" w14:textId="5225A850" w:rsidR="006B0A8D" w:rsidRDefault="006B0A8D" w:rsidP="006B0A8D">
      <w:pPr>
        <w:pStyle w:val="Caption"/>
        <w:keepNext/>
      </w:pPr>
      <w:r>
        <w:lastRenderedPageBreak/>
        <w:t xml:space="preserve">Table </w:t>
      </w:r>
      <w:r>
        <w:fldChar w:fldCharType="begin"/>
      </w:r>
      <w:r>
        <w:instrText xml:space="preserve"> SEQ Table \* ARABIC </w:instrText>
      </w:r>
      <w:r>
        <w:fldChar w:fldCharType="separate"/>
      </w:r>
      <w:r w:rsidR="00D756C3">
        <w:rPr>
          <w:noProof/>
        </w:rPr>
        <w:t>3</w:t>
      </w:r>
      <w:r>
        <w:fldChar w:fldCharType="end"/>
      </w:r>
      <w:r>
        <w:rPr>
          <w:lang w:val="en-US"/>
        </w:rPr>
        <w:t xml:space="preserve">. </w:t>
      </w:r>
      <w:proofErr w:type="spellStart"/>
      <w:r>
        <w:rPr>
          <w:lang w:val="en-US"/>
        </w:rPr>
        <w:t>Pairplots</w:t>
      </w:r>
      <w:proofErr w:type="spellEnd"/>
      <w:r>
        <w:rPr>
          <w:lang w:val="en-US"/>
        </w:rPr>
        <w:t xml:space="preserve"> for </w:t>
      </w:r>
      <w:proofErr w:type="spellStart"/>
      <w:r>
        <w:rPr>
          <w:lang w:val="en-US"/>
        </w:rPr>
        <w:t>Cammeo</w:t>
      </w:r>
      <w:proofErr w:type="spellEnd"/>
    </w:p>
    <w:p w14:paraId="7C7C69C1" w14:textId="2B5311B0" w:rsidR="00284B12" w:rsidRDefault="006B0A8D" w:rsidP="00284B12">
      <w:pPr>
        <w:rPr>
          <w:lang w:val="en-US"/>
        </w:rPr>
      </w:pPr>
      <w:r w:rsidRPr="006B0A8D">
        <w:rPr>
          <w:lang w:val="en-US"/>
        </w:rPr>
        <w:drawing>
          <wp:inline distT="0" distB="0" distL="0" distR="0" wp14:anchorId="2CDA62E2" wp14:editId="3F54C02E">
            <wp:extent cx="3716655" cy="3549881"/>
            <wp:effectExtent l="0" t="0" r="4445" b="6350"/>
            <wp:docPr id="29711463" name="Picture 1"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1463" name="Picture 1" descr="A chart of a diagram&#10;&#10;Description automatically generated with medium confidence"/>
                    <pic:cNvPicPr/>
                  </pic:nvPicPr>
                  <pic:blipFill>
                    <a:blip r:embed="rId7"/>
                    <a:stretch>
                      <a:fillRect/>
                    </a:stretch>
                  </pic:blipFill>
                  <pic:spPr>
                    <a:xfrm>
                      <a:off x="0" y="0"/>
                      <a:ext cx="3751585" cy="3583243"/>
                    </a:xfrm>
                    <a:prstGeom prst="rect">
                      <a:avLst/>
                    </a:prstGeom>
                  </pic:spPr>
                </pic:pic>
              </a:graphicData>
            </a:graphic>
          </wp:inline>
        </w:drawing>
      </w:r>
    </w:p>
    <w:p w14:paraId="4E8DE67E" w14:textId="77777777" w:rsidR="006B0A8D" w:rsidRDefault="006B0A8D" w:rsidP="00284B12">
      <w:pPr>
        <w:rPr>
          <w:lang w:val="en-US"/>
        </w:rPr>
      </w:pPr>
    </w:p>
    <w:p w14:paraId="6DD6503D" w14:textId="70089E4B" w:rsidR="006B0A8D" w:rsidRDefault="006B0A8D" w:rsidP="006B0A8D">
      <w:pPr>
        <w:pStyle w:val="Caption"/>
        <w:keepNext/>
      </w:pPr>
      <w:r>
        <w:t xml:space="preserve">Table </w:t>
      </w:r>
      <w:r>
        <w:fldChar w:fldCharType="begin"/>
      </w:r>
      <w:r>
        <w:instrText xml:space="preserve"> SEQ Table \* ARABIC </w:instrText>
      </w:r>
      <w:r>
        <w:fldChar w:fldCharType="separate"/>
      </w:r>
      <w:r w:rsidR="00D756C3">
        <w:rPr>
          <w:noProof/>
        </w:rPr>
        <w:t>4</w:t>
      </w:r>
      <w:r>
        <w:fldChar w:fldCharType="end"/>
      </w:r>
      <w:r>
        <w:rPr>
          <w:lang w:val="en-US"/>
        </w:rPr>
        <w:t xml:space="preserve">. </w:t>
      </w:r>
      <w:proofErr w:type="spellStart"/>
      <w:r>
        <w:rPr>
          <w:lang w:val="en-US"/>
        </w:rPr>
        <w:t>Pairplots</w:t>
      </w:r>
      <w:proofErr w:type="spellEnd"/>
      <w:r>
        <w:rPr>
          <w:lang w:val="en-US"/>
        </w:rPr>
        <w:t xml:space="preserve"> for </w:t>
      </w:r>
      <w:proofErr w:type="spellStart"/>
      <w:r>
        <w:rPr>
          <w:lang w:val="en-US"/>
        </w:rPr>
        <w:t>Osmancik</w:t>
      </w:r>
      <w:proofErr w:type="spellEnd"/>
    </w:p>
    <w:p w14:paraId="33A254DB" w14:textId="1C03320A" w:rsidR="006B0A8D" w:rsidRDefault="006B0A8D" w:rsidP="00284B12">
      <w:pPr>
        <w:rPr>
          <w:lang w:val="en-US"/>
        </w:rPr>
      </w:pPr>
      <w:r w:rsidRPr="006B0A8D">
        <w:rPr>
          <w:lang w:val="en-US"/>
        </w:rPr>
        <w:drawing>
          <wp:inline distT="0" distB="0" distL="0" distR="0" wp14:anchorId="41A35790" wp14:editId="136FB776">
            <wp:extent cx="3717235" cy="3550436"/>
            <wp:effectExtent l="0" t="0" r="4445" b="5715"/>
            <wp:docPr id="967850585" name="Picture 1" descr="A chart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50585" name="Picture 1" descr="A chart of a diagram&#10;&#10;Description automatically generated with medium confidence"/>
                    <pic:cNvPicPr/>
                  </pic:nvPicPr>
                  <pic:blipFill>
                    <a:blip r:embed="rId8"/>
                    <a:stretch>
                      <a:fillRect/>
                    </a:stretch>
                  </pic:blipFill>
                  <pic:spPr>
                    <a:xfrm>
                      <a:off x="0" y="0"/>
                      <a:ext cx="3748262" cy="3580071"/>
                    </a:xfrm>
                    <a:prstGeom prst="rect">
                      <a:avLst/>
                    </a:prstGeom>
                  </pic:spPr>
                </pic:pic>
              </a:graphicData>
            </a:graphic>
          </wp:inline>
        </w:drawing>
      </w:r>
    </w:p>
    <w:p w14:paraId="44D0F829" w14:textId="77777777" w:rsidR="006B0A8D" w:rsidRDefault="006B0A8D" w:rsidP="00284B12">
      <w:pPr>
        <w:rPr>
          <w:lang w:val="en-US"/>
        </w:rPr>
      </w:pPr>
    </w:p>
    <w:p w14:paraId="195E4270" w14:textId="77777777" w:rsidR="006B0A8D" w:rsidRDefault="006B0A8D" w:rsidP="00284B12">
      <w:pPr>
        <w:rPr>
          <w:lang w:val="en-US"/>
        </w:rPr>
      </w:pPr>
    </w:p>
    <w:p w14:paraId="10B748C0" w14:textId="77777777" w:rsidR="006B0A8D" w:rsidRPr="006B0A8D" w:rsidRDefault="006B0A8D" w:rsidP="006B0A8D">
      <w:pPr>
        <w:rPr>
          <w:lang w:val="en-US"/>
        </w:rPr>
      </w:pPr>
      <w:r w:rsidRPr="006B0A8D">
        <w:rPr>
          <w:lang w:val="en-US"/>
        </w:rPr>
        <w:lastRenderedPageBreak/>
        <w:t>Training set size: (3048, 7)</w:t>
      </w:r>
    </w:p>
    <w:p w14:paraId="16FDE323" w14:textId="626EAEB6" w:rsidR="006B0A8D" w:rsidRDefault="006B0A8D" w:rsidP="006B0A8D">
      <w:pPr>
        <w:rPr>
          <w:lang w:val="en-US"/>
        </w:rPr>
      </w:pPr>
      <w:r w:rsidRPr="006B0A8D">
        <w:rPr>
          <w:lang w:val="en-US"/>
        </w:rPr>
        <w:t>Testing set size: (762, 7)</w:t>
      </w:r>
    </w:p>
    <w:p w14:paraId="685F3AD1" w14:textId="240DFB6B" w:rsidR="002434F4" w:rsidRDefault="002434F4" w:rsidP="006B0A8D">
      <w:pPr>
        <w:rPr>
          <w:lang w:val="en-US"/>
        </w:rPr>
      </w:pPr>
    </w:p>
    <w:p w14:paraId="3B404CD0" w14:textId="77777777" w:rsidR="002434F4" w:rsidRPr="002434F4" w:rsidRDefault="002434F4" w:rsidP="002434F4">
      <w:pPr>
        <w:rPr>
          <w:lang w:val="en-US"/>
        </w:rPr>
      </w:pPr>
      <w:r w:rsidRPr="002434F4">
        <w:rPr>
          <w:lang w:val="en-US"/>
        </w:rPr>
        <w:t>Model Training and Evaluation</w:t>
      </w:r>
    </w:p>
    <w:p w14:paraId="2CCF8EE5" w14:textId="77777777" w:rsidR="002434F4" w:rsidRPr="002434F4" w:rsidRDefault="002434F4" w:rsidP="002434F4">
      <w:pPr>
        <w:rPr>
          <w:lang w:val="en-US"/>
        </w:rPr>
      </w:pPr>
      <w:r w:rsidRPr="002434F4">
        <w:rPr>
          <w:lang w:val="en-US"/>
        </w:rPr>
        <w:t>Multiple machine learning models were employed to classify the rice varieties based on their features. The dataset was divided into training (80%) and testing (20%) sets using a random seed for reproducibility. The models trained included:</w:t>
      </w:r>
    </w:p>
    <w:p w14:paraId="31A9BE09" w14:textId="77777777" w:rsidR="002434F4" w:rsidRPr="002434F4" w:rsidRDefault="002434F4" w:rsidP="002434F4">
      <w:pPr>
        <w:rPr>
          <w:lang w:val="en-US"/>
        </w:rPr>
      </w:pPr>
    </w:p>
    <w:p w14:paraId="57EC26C0" w14:textId="77777777" w:rsidR="002434F4" w:rsidRDefault="002434F4" w:rsidP="002434F4">
      <w:pPr>
        <w:rPr>
          <w:lang w:val="en-US"/>
        </w:rPr>
      </w:pPr>
      <w:r w:rsidRPr="002434F4">
        <w:rPr>
          <w:lang w:val="en-US"/>
        </w:rPr>
        <w:t>K-Nearest Neighbors (KNN): Several KNN models with different values of k (number of neighbors) were evaluated to determine the optimal configuration based on accuracy. A feature importance analysis was also conducted by iteratively removing each feature and assessing the impact on model accuracy.</w:t>
      </w:r>
    </w:p>
    <w:p w14:paraId="7B000F43" w14:textId="16B9793F" w:rsidR="002434F4" w:rsidRDefault="002434F4" w:rsidP="002434F4">
      <w:pPr>
        <w:pStyle w:val="Caption"/>
        <w:keepNext/>
      </w:pPr>
      <w:r>
        <w:t xml:space="preserve">Table </w:t>
      </w:r>
      <w:r>
        <w:fldChar w:fldCharType="begin"/>
      </w:r>
      <w:r>
        <w:instrText xml:space="preserve"> SEQ Table \* ARABIC </w:instrText>
      </w:r>
      <w:r>
        <w:fldChar w:fldCharType="separate"/>
      </w:r>
      <w:r w:rsidR="00D756C3">
        <w:rPr>
          <w:noProof/>
        </w:rPr>
        <w:t>5</w:t>
      </w:r>
      <w:r>
        <w:fldChar w:fldCharType="end"/>
      </w:r>
      <w:r>
        <w:rPr>
          <w:lang w:val="en-US"/>
        </w:rPr>
        <w:t>. Accuracy vs k in KNN classifier</w:t>
      </w:r>
    </w:p>
    <w:p w14:paraId="4C567DD7" w14:textId="77777777" w:rsidR="002434F4" w:rsidRDefault="002434F4" w:rsidP="002434F4">
      <w:pPr>
        <w:rPr>
          <w:lang w:val="en-US"/>
        </w:rPr>
      </w:pPr>
      <w:r w:rsidRPr="006B0A8D">
        <w:rPr>
          <w:lang w:val="en-US"/>
        </w:rPr>
        <w:drawing>
          <wp:inline distT="0" distB="0" distL="0" distR="0" wp14:anchorId="6D78EA59" wp14:editId="52C337B7">
            <wp:extent cx="2540000" cy="1765300"/>
            <wp:effectExtent l="0" t="0" r="0" b="0"/>
            <wp:docPr id="915192906" name="Picture 1"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92906" name="Picture 1" descr="A graph with a line and a point&#10;&#10;Description automatically generated"/>
                    <pic:cNvPicPr/>
                  </pic:nvPicPr>
                  <pic:blipFill>
                    <a:blip r:embed="rId9"/>
                    <a:stretch>
                      <a:fillRect/>
                    </a:stretch>
                  </pic:blipFill>
                  <pic:spPr>
                    <a:xfrm>
                      <a:off x="0" y="0"/>
                      <a:ext cx="2540000" cy="1765300"/>
                    </a:xfrm>
                    <a:prstGeom prst="rect">
                      <a:avLst/>
                    </a:prstGeom>
                  </pic:spPr>
                </pic:pic>
              </a:graphicData>
            </a:graphic>
          </wp:inline>
        </w:drawing>
      </w:r>
    </w:p>
    <w:p w14:paraId="2D268EBA" w14:textId="77777777" w:rsidR="002434F4" w:rsidRPr="002434F4" w:rsidRDefault="002434F4" w:rsidP="002434F4">
      <w:pPr>
        <w:rPr>
          <w:lang w:val="en-US"/>
        </w:rPr>
      </w:pPr>
      <w:r w:rsidRPr="002434F4">
        <w:rPr>
          <w:lang w:val="en-US"/>
        </w:rPr>
        <w:t>Scenario: Just Area is missing, Accuracy: 0.92</w:t>
      </w:r>
    </w:p>
    <w:p w14:paraId="3B3E4572" w14:textId="77777777" w:rsidR="002434F4" w:rsidRPr="002434F4" w:rsidRDefault="002434F4" w:rsidP="002434F4">
      <w:pPr>
        <w:rPr>
          <w:lang w:val="en-US"/>
        </w:rPr>
      </w:pPr>
      <w:r w:rsidRPr="002434F4">
        <w:rPr>
          <w:lang w:val="en-US"/>
        </w:rPr>
        <w:t>Scenario: Just Perimeter is missing, Accuracy: 0.88</w:t>
      </w:r>
    </w:p>
    <w:p w14:paraId="5EFAF204" w14:textId="77777777" w:rsidR="002434F4" w:rsidRPr="002434F4" w:rsidRDefault="002434F4" w:rsidP="002434F4">
      <w:pPr>
        <w:rPr>
          <w:lang w:val="en-US"/>
        </w:rPr>
      </w:pPr>
      <w:r w:rsidRPr="002434F4">
        <w:rPr>
          <w:lang w:val="en-US"/>
        </w:rPr>
        <w:t xml:space="preserve">Scenario: Just </w:t>
      </w:r>
      <w:proofErr w:type="spellStart"/>
      <w:r w:rsidRPr="002434F4">
        <w:rPr>
          <w:lang w:val="en-US"/>
        </w:rPr>
        <w:t>Major_Axis_Length</w:t>
      </w:r>
      <w:proofErr w:type="spellEnd"/>
      <w:r w:rsidRPr="002434F4">
        <w:rPr>
          <w:lang w:val="en-US"/>
        </w:rPr>
        <w:t xml:space="preserve"> is missing, Accuracy: 0.88</w:t>
      </w:r>
    </w:p>
    <w:p w14:paraId="5C2367DB" w14:textId="77777777" w:rsidR="002434F4" w:rsidRPr="002434F4" w:rsidRDefault="002434F4" w:rsidP="002434F4">
      <w:pPr>
        <w:rPr>
          <w:lang w:val="en-US"/>
        </w:rPr>
      </w:pPr>
      <w:r w:rsidRPr="002434F4">
        <w:rPr>
          <w:lang w:val="en-US"/>
        </w:rPr>
        <w:t xml:space="preserve">Scenario: Just </w:t>
      </w:r>
      <w:proofErr w:type="spellStart"/>
      <w:r w:rsidRPr="002434F4">
        <w:rPr>
          <w:lang w:val="en-US"/>
        </w:rPr>
        <w:t>Minor_Axis_Length</w:t>
      </w:r>
      <w:proofErr w:type="spellEnd"/>
      <w:r w:rsidRPr="002434F4">
        <w:rPr>
          <w:lang w:val="en-US"/>
        </w:rPr>
        <w:t xml:space="preserve"> is missing, Accuracy: 0.89</w:t>
      </w:r>
    </w:p>
    <w:p w14:paraId="555425AF" w14:textId="77777777" w:rsidR="002434F4" w:rsidRPr="002434F4" w:rsidRDefault="002434F4" w:rsidP="002434F4">
      <w:pPr>
        <w:rPr>
          <w:lang w:val="en-US"/>
        </w:rPr>
      </w:pPr>
      <w:r w:rsidRPr="002434F4">
        <w:rPr>
          <w:lang w:val="en-US"/>
        </w:rPr>
        <w:t>Scenario: Just Eccentricity is missing, Accuracy: 0.89</w:t>
      </w:r>
    </w:p>
    <w:p w14:paraId="18367E59" w14:textId="77777777" w:rsidR="002434F4" w:rsidRPr="002434F4" w:rsidRDefault="002434F4" w:rsidP="002434F4">
      <w:pPr>
        <w:rPr>
          <w:lang w:val="en-US"/>
        </w:rPr>
      </w:pPr>
      <w:r w:rsidRPr="002434F4">
        <w:rPr>
          <w:lang w:val="en-US"/>
        </w:rPr>
        <w:t xml:space="preserve">Scenario: Just </w:t>
      </w:r>
      <w:proofErr w:type="spellStart"/>
      <w:r w:rsidRPr="002434F4">
        <w:rPr>
          <w:lang w:val="en-US"/>
        </w:rPr>
        <w:t>Convex_Area</w:t>
      </w:r>
      <w:proofErr w:type="spellEnd"/>
      <w:r w:rsidRPr="002434F4">
        <w:rPr>
          <w:lang w:val="en-US"/>
        </w:rPr>
        <w:t xml:space="preserve"> is missing, Accuracy: 0.91</w:t>
      </w:r>
    </w:p>
    <w:p w14:paraId="7D99D2A7" w14:textId="77777777" w:rsidR="002434F4" w:rsidRDefault="002434F4" w:rsidP="002434F4">
      <w:pPr>
        <w:rPr>
          <w:lang w:val="en-US"/>
        </w:rPr>
      </w:pPr>
      <w:r w:rsidRPr="002434F4">
        <w:rPr>
          <w:lang w:val="en-US"/>
        </w:rPr>
        <w:t>Scenario: Just Extent is missing, Accuracy: 0.89</w:t>
      </w:r>
    </w:p>
    <w:p w14:paraId="113344F6" w14:textId="77777777" w:rsidR="002434F4" w:rsidRDefault="002434F4" w:rsidP="002434F4">
      <w:pPr>
        <w:rPr>
          <w:lang w:val="en-US"/>
        </w:rPr>
      </w:pPr>
    </w:p>
    <w:p w14:paraId="28CDDCB4" w14:textId="21A26C59" w:rsidR="002434F4" w:rsidRDefault="002434F4" w:rsidP="002434F4">
      <w:pPr>
        <w:rPr>
          <w:lang w:val="en-US"/>
        </w:rPr>
      </w:pPr>
      <w:r>
        <w:rPr>
          <w:lang w:val="en-US"/>
        </w:rPr>
        <w:t xml:space="preserve">As a </w:t>
      </w:r>
      <w:proofErr w:type="gramStart"/>
      <w:r>
        <w:rPr>
          <w:lang w:val="en-US"/>
        </w:rPr>
        <w:t>result</w:t>
      </w:r>
      <w:proofErr w:type="gramEnd"/>
      <w:r>
        <w:rPr>
          <w:lang w:val="en-US"/>
        </w:rPr>
        <w:t xml:space="preserve"> </w:t>
      </w:r>
      <w:r>
        <w:rPr>
          <w:lang w:val="en-US"/>
        </w:rPr>
        <w:t xml:space="preserve">Area </w:t>
      </w:r>
      <w:r w:rsidR="00860FB5">
        <w:rPr>
          <w:lang w:val="en-US"/>
        </w:rPr>
        <w:t>was</w:t>
      </w:r>
      <w:r>
        <w:rPr>
          <w:lang w:val="en-US"/>
        </w:rPr>
        <w:t xml:space="preserve"> dropped</w:t>
      </w:r>
    </w:p>
    <w:p w14:paraId="7BAF8963" w14:textId="77777777" w:rsidR="002434F4" w:rsidRPr="002434F4" w:rsidRDefault="002434F4" w:rsidP="002434F4">
      <w:pPr>
        <w:rPr>
          <w:lang w:val="en-US"/>
        </w:rPr>
      </w:pPr>
    </w:p>
    <w:p w14:paraId="19977888" w14:textId="77777777" w:rsidR="002434F4" w:rsidRDefault="002434F4" w:rsidP="002434F4">
      <w:pPr>
        <w:rPr>
          <w:lang w:val="en-US"/>
        </w:rPr>
      </w:pPr>
      <w:r w:rsidRPr="002434F4">
        <w:rPr>
          <w:lang w:val="en-US"/>
        </w:rPr>
        <w:t>Logistic Regression: This model was applied to evaluate its performance in terms of accuracy and the ability to linearly separate the classes.</w:t>
      </w:r>
    </w:p>
    <w:p w14:paraId="2A3CAC5F" w14:textId="77777777" w:rsidR="002434F4" w:rsidRPr="002434F4" w:rsidRDefault="002434F4" w:rsidP="002434F4">
      <w:pPr>
        <w:rPr>
          <w:lang w:val="en-US"/>
        </w:rPr>
      </w:pPr>
    </w:p>
    <w:p w14:paraId="62F7B8A5" w14:textId="77777777" w:rsidR="002434F4" w:rsidRDefault="002434F4" w:rsidP="002434F4">
      <w:pPr>
        <w:rPr>
          <w:lang w:val="en-US"/>
        </w:rPr>
      </w:pPr>
      <w:r w:rsidRPr="002434F4">
        <w:rPr>
          <w:lang w:val="en-US"/>
        </w:rPr>
        <w:t>Support Vector Machine (SVM) with a Linear Kernel: Used to determine if a linear decision boundary is sufficient for class separation.</w:t>
      </w:r>
    </w:p>
    <w:p w14:paraId="2BD62A3C" w14:textId="77777777" w:rsidR="00D756C3" w:rsidRDefault="00D756C3" w:rsidP="002434F4">
      <w:pPr>
        <w:rPr>
          <w:lang w:val="en-US"/>
        </w:rPr>
      </w:pPr>
    </w:p>
    <w:p w14:paraId="0A8C9D67" w14:textId="5F7882B2" w:rsidR="00D756C3" w:rsidRDefault="00D756C3" w:rsidP="002434F4">
      <w:pPr>
        <w:rPr>
          <w:lang w:val="en-US"/>
        </w:rPr>
      </w:pPr>
      <w:r w:rsidRPr="002434F4">
        <w:rPr>
          <w:lang w:val="en-US"/>
        </w:rPr>
        <w:t xml:space="preserve">Gaussian Naive Bayes: Applied due to its efficacy with high-dimensional </w:t>
      </w:r>
      <w:proofErr w:type="gramStart"/>
      <w:r w:rsidRPr="002434F4">
        <w:rPr>
          <w:lang w:val="en-US"/>
        </w:rPr>
        <w:t>data</w:t>
      </w:r>
      <w:proofErr w:type="gramEnd"/>
    </w:p>
    <w:p w14:paraId="3CCF722D" w14:textId="77777777" w:rsidR="002434F4" w:rsidRPr="002434F4" w:rsidRDefault="002434F4" w:rsidP="002434F4">
      <w:pPr>
        <w:rPr>
          <w:lang w:val="en-US"/>
        </w:rPr>
      </w:pPr>
    </w:p>
    <w:p w14:paraId="4DD83C97" w14:textId="77777777" w:rsidR="002434F4" w:rsidRDefault="002434F4" w:rsidP="002434F4">
      <w:pPr>
        <w:rPr>
          <w:lang w:val="en-US"/>
        </w:rPr>
      </w:pPr>
      <w:r w:rsidRPr="002434F4">
        <w:rPr>
          <w:lang w:val="en-US"/>
        </w:rPr>
        <w:t xml:space="preserve">Decision Tree and Random Forest: These models were chosen for their ability to handle nonlinear relationships. </w:t>
      </w:r>
    </w:p>
    <w:p w14:paraId="45700759" w14:textId="77777777" w:rsidR="002434F4" w:rsidRDefault="002434F4" w:rsidP="002434F4">
      <w:pPr>
        <w:rPr>
          <w:lang w:val="en-US"/>
        </w:rPr>
      </w:pPr>
    </w:p>
    <w:p w14:paraId="54737778" w14:textId="7B995C1F" w:rsidR="002434F4" w:rsidRDefault="002434F4" w:rsidP="002434F4">
      <w:pPr>
        <w:rPr>
          <w:lang w:val="en-US"/>
        </w:rPr>
      </w:pPr>
      <w:r w:rsidRPr="002434F4">
        <w:rPr>
          <w:lang w:val="en-US"/>
        </w:rPr>
        <w:lastRenderedPageBreak/>
        <w:t>The Random Forest model was further tuned by experimenting with different numbers of trees and depths to minimize the classification error.</w:t>
      </w:r>
    </w:p>
    <w:p w14:paraId="36ABA14C" w14:textId="77777777" w:rsidR="00D756C3" w:rsidRDefault="00D756C3" w:rsidP="002434F4">
      <w:pPr>
        <w:rPr>
          <w:lang w:val="en-US"/>
        </w:rPr>
      </w:pPr>
    </w:p>
    <w:p w14:paraId="44850064" w14:textId="77777777" w:rsidR="00D756C3" w:rsidRDefault="00D756C3" w:rsidP="00D756C3">
      <w:pPr>
        <w:rPr>
          <w:lang w:val="en-US"/>
        </w:rPr>
      </w:pPr>
      <w:r w:rsidRPr="00D756C3">
        <w:rPr>
          <w:lang w:val="en-US"/>
        </w:rPr>
        <w:t xml:space="preserve">For some of the models, particularly those sensitive to the scale of data like Logistic Regression and SVM, feature scaling was performed using the </w:t>
      </w:r>
      <w:proofErr w:type="spellStart"/>
      <w:r w:rsidRPr="00D756C3">
        <w:rPr>
          <w:lang w:val="en-US"/>
        </w:rPr>
        <w:t>StandardScaler</w:t>
      </w:r>
      <w:proofErr w:type="spellEnd"/>
      <w:r w:rsidRPr="00D756C3">
        <w:rPr>
          <w:lang w:val="en-US"/>
        </w:rPr>
        <w:t xml:space="preserve"> to standardize the features to have zero mean and unit variance.</w:t>
      </w:r>
    </w:p>
    <w:p w14:paraId="37127113" w14:textId="77777777" w:rsidR="00926691" w:rsidRDefault="00926691" w:rsidP="00D756C3">
      <w:pPr>
        <w:rPr>
          <w:lang w:val="en-US"/>
        </w:rPr>
      </w:pPr>
    </w:p>
    <w:p w14:paraId="6A7EF83E" w14:textId="77777777" w:rsidR="00926691" w:rsidRDefault="00926691" w:rsidP="00D756C3">
      <w:pPr>
        <w:rPr>
          <w:lang w:val="en-US"/>
        </w:rPr>
      </w:pPr>
    </w:p>
    <w:p w14:paraId="65FD6127" w14:textId="77777777" w:rsidR="00D756C3" w:rsidRDefault="00D756C3" w:rsidP="002434F4">
      <w:pPr>
        <w:rPr>
          <w:lang w:val="en-US"/>
        </w:rPr>
      </w:pPr>
    </w:p>
    <w:p w14:paraId="38547DCC" w14:textId="41B63925" w:rsidR="00D756C3" w:rsidRDefault="00D756C3" w:rsidP="00D756C3">
      <w:pPr>
        <w:pStyle w:val="Caption"/>
        <w:keepNext/>
      </w:pPr>
      <w:r>
        <w:t xml:space="preserve">Table </w:t>
      </w:r>
      <w:r>
        <w:fldChar w:fldCharType="begin"/>
      </w:r>
      <w:r>
        <w:instrText xml:space="preserve"> SEQ Table \* ARABIC </w:instrText>
      </w:r>
      <w:r>
        <w:fldChar w:fldCharType="separate"/>
      </w:r>
      <w:r>
        <w:rPr>
          <w:noProof/>
        </w:rPr>
        <w:t>6</w:t>
      </w:r>
      <w:r>
        <w:fldChar w:fldCharType="end"/>
      </w:r>
      <w:r>
        <w:rPr>
          <w:lang w:val="en-US"/>
        </w:rPr>
        <w:t>. Random Forest: Error rates for different values of N and d</w:t>
      </w:r>
    </w:p>
    <w:p w14:paraId="4B5E4711" w14:textId="39834806" w:rsidR="002434F4" w:rsidRPr="002434F4" w:rsidRDefault="00D756C3" w:rsidP="002434F4">
      <w:pPr>
        <w:rPr>
          <w:lang w:val="en-US"/>
        </w:rPr>
      </w:pPr>
      <w:r>
        <w:rPr>
          <w:noProof/>
          <w:lang w:val="en-US"/>
        </w:rPr>
        <w:drawing>
          <wp:inline distT="0" distB="0" distL="0" distR="0" wp14:anchorId="7C6EDA4E" wp14:editId="02A63326">
            <wp:extent cx="5943600" cy="3566160"/>
            <wp:effectExtent l="0" t="0" r="0" b="2540"/>
            <wp:docPr id="347646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46121" name="Picture 347646121"/>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2F6A615" w14:textId="77777777" w:rsidR="00D756C3" w:rsidRDefault="00D756C3" w:rsidP="00D756C3">
      <w:pPr>
        <w:rPr>
          <w:lang w:val="en-US"/>
        </w:rPr>
      </w:pPr>
      <w:r>
        <w:rPr>
          <w:lang w:val="en-US"/>
        </w:rPr>
        <w:t xml:space="preserve">Results. </w:t>
      </w:r>
    </w:p>
    <w:p w14:paraId="1E055F1C" w14:textId="77777777" w:rsidR="009F0218" w:rsidRDefault="009F0218" w:rsidP="002434F4">
      <w:pPr>
        <w:rPr>
          <w:lang w:val="en-US"/>
        </w:rPr>
      </w:pPr>
    </w:p>
    <w:p w14:paraId="5DB51196" w14:textId="5879982E" w:rsidR="009F0218" w:rsidRDefault="009F0218" w:rsidP="002434F4">
      <w:pPr>
        <w:rPr>
          <w:lang w:val="en-US"/>
        </w:rPr>
      </w:pPr>
      <w:r>
        <w:rPr>
          <w:lang w:val="en-US"/>
        </w:rPr>
        <w:t xml:space="preserve">The following table </w:t>
      </w:r>
      <w:r w:rsidRPr="009F0218">
        <w:rPr>
          <w:lang w:val="en-US"/>
        </w:rPr>
        <w:t xml:space="preserve">summarizes the performance metrics of </w:t>
      </w:r>
      <w:r>
        <w:rPr>
          <w:lang w:val="en-US"/>
        </w:rPr>
        <w:t>each</w:t>
      </w:r>
      <w:r w:rsidRPr="009F0218">
        <w:rPr>
          <w:lang w:val="en-US"/>
        </w:rPr>
        <w:t xml:space="preserve"> classification models used to differentiate between two rice varieties, </w:t>
      </w:r>
      <w:proofErr w:type="spellStart"/>
      <w:r w:rsidRPr="009F0218">
        <w:rPr>
          <w:lang w:val="en-US"/>
        </w:rPr>
        <w:t>Cammeo</w:t>
      </w:r>
      <w:proofErr w:type="spellEnd"/>
      <w:r w:rsidRPr="009F0218">
        <w:rPr>
          <w:lang w:val="en-US"/>
        </w:rPr>
        <w:t xml:space="preserve"> and </w:t>
      </w:r>
      <w:proofErr w:type="spellStart"/>
      <w:r w:rsidRPr="009F0218">
        <w:rPr>
          <w:lang w:val="en-US"/>
        </w:rPr>
        <w:t>Osmancik</w:t>
      </w:r>
      <w:proofErr w:type="spellEnd"/>
      <w:r w:rsidRPr="009F0218">
        <w:rPr>
          <w:lang w:val="en-US"/>
        </w:rPr>
        <w:t>. The results include the number of true positives (TP), false positives (FP), true negatives (TN), false negatives (FN), along with the true positive rate (TPR), true negative rate (TNR), and overall accuracy of each model.</w:t>
      </w:r>
    </w:p>
    <w:p w14:paraId="23E16602" w14:textId="77777777" w:rsidR="009F0218" w:rsidRPr="009F0218" w:rsidRDefault="009F0218" w:rsidP="009F0218">
      <w:pPr>
        <w:pStyle w:val="ListParagraph"/>
        <w:numPr>
          <w:ilvl w:val="0"/>
          <w:numId w:val="1"/>
        </w:numPr>
        <w:rPr>
          <w:lang w:val="en-US"/>
        </w:rPr>
      </w:pPr>
      <w:r w:rsidRPr="009F0218">
        <w:rPr>
          <w:lang w:val="en-US"/>
        </w:rPr>
        <w:t>Random Forest achieved the highest accuracy (93%) with excellent rates for correctly identifying both varieties.</w:t>
      </w:r>
    </w:p>
    <w:p w14:paraId="19131A58" w14:textId="77777777" w:rsidR="009F0218" w:rsidRPr="009F0218" w:rsidRDefault="009F0218" w:rsidP="009F0218">
      <w:pPr>
        <w:pStyle w:val="ListParagraph"/>
        <w:numPr>
          <w:ilvl w:val="0"/>
          <w:numId w:val="1"/>
        </w:numPr>
        <w:rPr>
          <w:lang w:val="en-US"/>
        </w:rPr>
      </w:pPr>
      <w:r w:rsidRPr="009F0218">
        <w:rPr>
          <w:lang w:val="en-US"/>
        </w:rPr>
        <w:t>Linear SVM also performed very well, with a slightly lower accuracy (92.9%) but the best ability to distinguish non-</w:t>
      </w:r>
      <w:proofErr w:type="spellStart"/>
      <w:r w:rsidRPr="009F0218">
        <w:rPr>
          <w:lang w:val="en-US"/>
        </w:rPr>
        <w:t>Cammeo</w:t>
      </w:r>
      <w:proofErr w:type="spellEnd"/>
      <w:r w:rsidRPr="009F0218">
        <w:rPr>
          <w:lang w:val="en-US"/>
        </w:rPr>
        <w:t xml:space="preserve"> varieties.</w:t>
      </w:r>
    </w:p>
    <w:p w14:paraId="0CE65D9D" w14:textId="77777777" w:rsidR="009F0218" w:rsidRPr="009F0218" w:rsidRDefault="009F0218" w:rsidP="009F0218">
      <w:pPr>
        <w:pStyle w:val="ListParagraph"/>
        <w:numPr>
          <w:ilvl w:val="0"/>
          <w:numId w:val="1"/>
        </w:numPr>
        <w:rPr>
          <w:lang w:val="en-US"/>
        </w:rPr>
      </w:pPr>
      <w:r w:rsidRPr="009F0218">
        <w:rPr>
          <w:lang w:val="en-US"/>
        </w:rPr>
        <w:t>Logistic Regression was effective, with an accuracy of 92.7%.</w:t>
      </w:r>
    </w:p>
    <w:p w14:paraId="7CA219FC" w14:textId="77777777" w:rsidR="009F0218" w:rsidRPr="009F0218" w:rsidRDefault="009F0218" w:rsidP="009F0218">
      <w:pPr>
        <w:pStyle w:val="ListParagraph"/>
        <w:numPr>
          <w:ilvl w:val="0"/>
          <w:numId w:val="1"/>
        </w:numPr>
        <w:rPr>
          <w:lang w:val="en-US"/>
        </w:rPr>
      </w:pPr>
      <w:r w:rsidRPr="009F0218">
        <w:rPr>
          <w:lang w:val="en-US"/>
        </w:rPr>
        <w:t>KNN and Naive Bayes were close in performance, with accuracies just over 91%.</w:t>
      </w:r>
    </w:p>
    <w:p w14:paraId="71CBE376" w14:textId="77777777" w:rsidR="009F0218" w:rsidRPr="009F0218" w:rsidRDefault="009F0218" w:rsidP="009F0218">
      <w:pPr>
        <w:pStyle w:val="ListParagraph"/>
        <w:numPr>
          <w:ilvl w:val="0"/>
          <w:numId w:val="1"/>
        </w:numPr>
        <w:rPr>
          <w:lang w:val="en-US"/>
        </w:rPr>
      </w:pPr>
      <w:r w:rsidRPr="009F0218">
        <w:rPr>
          <w:lang w:val="en-US"/>
        </w:rPr>
        <w:t xml:space="preserve">Decision Tree </w:t>
      </w:r>
      <w:proofErr w:type="gramStart"/>
      <w:r w:rsidRPr="009F0218">
        <w:rPr>
          <w:lang w:val="en-US"/>
        </w:rPr>
        <w:t>lagged behind</w:t>
      </w:r>
      <w:proofErr w:type="gramEnd"/>
      <w:r w:rsidRPr="009F0218">
        <w:rPr>
          <w:lang w:val="en-US"/>
        </w:rPr>
        <w:t xml:space="preserve"> the other models at 89.5% accuracy.</w:t>
      </w:r>
    </w:p>
    <w:p w14:paraId="053AC500" w14:textId="35E21CEE" w:rsidR="009F0218" w:rsidRDefault="009F0218" w:rsidP="009F0218">
      <w:pPr>
        <w:rPr>
          <w:lang w:val="en-US"/>
        </w:rPr>
      </w:pPr>
      <w:r w:rsidRPr="009F0218">
        <w:rPr>
          <w:lang w:val="en-US"/>
        </w:rPr>
        <w:lastRenderedPageBreak/>
        <w:t xml:space="preserve">Random Forest and Linear SVM were the top performers, indicating more sophisticated models were better suited for this classification </w:t>
      </w:r>
      <w:proofErr w:type="gramStart"/>
      <w:r w:rsidRPr="009F0218">
        <w:rPr>
          <w:lang w:val="en-US"/>
        </w:rPr>
        <w:t>task</w:t>
      </w:r>
      <w:proofErr w:type="gramEnd"/>
    </w:p>
    <w:p w14:paraId="0EFF8AD1" w14:textId="77777777" w:rsidR="00D756C3" w:rsidRDefault="00D756C3" w:rsidP="002434F4">
      <w:pPr>
        <w:rPr>
          <w:lang w:val="en-US"/>
        </w:rPr>
      </w:pPr>
    </w:p>
    <w:p w14:paraId="17D8D9B5" w14:textId="55E8F959" w:rsidR="00D756C3" w:rsidRDefault="00D756C3" w:rsidP="00D756C3">
      <w:pPr>
        <w:pStyle w:val="Caption"/>
        <w:keepNext/>
      </w:pPr>
      <w:r>
        <w:t xml:space="preserve">Table </w:t>
      </w:r>
      <w:fldSimple w:instr=" SEQ Table \* ARABIC ">
        <w:r>
          <w:rPr>
            <w:noProof/>
          </w:rPr>
          <w:t>7</w:t>
        </w:r>
      </w:fldSimple>
      <w:r>
        <w:rPr>
          <w:lang w:val="en-US"/>
        </w:rPr>
        <w:t>. Results of the models</w:t>
      </w:r>
    </w:p>
    <w:tbl>
      <w:tblPr>
        <w:tblStyle w:val="TableGrid"/>
        <w:tblW w:w="9174" w:type="dxa"/>
        <w:tblLook w:val="04A0" w:firstRow="1" w:lastRow="0" w:firstColumn="1" w:lastColumn="0" w:noHBand="0" w:noVBand="1"/>
      </w:tblPr>
      <w:tblGrid>
        <w:gridCol w:w="1754"/>
        <w:gridCol w:w="1060"/>
        <w:gridCol w:w="1060"/>
        <w:gridCol w:w="1060"/>
        <w:gridCol w:w="1060"/>
        <w:gridCol w:w="1060"/>
        <w:gridCol w:w="1060"/>
        <w:gridCol w:w="1060"/>
      </w:tblGrid>
      <w:tr w:rsidR="00D756C3" w:rsidRPr="00D756C3" w14:paraId="39E0EE2D" w14:textId="77777777" w:rsidTr="00D756C3">
        <w:trPr>
          <w:trHeight w:val="300"/>
        </w:trPr>
        <w:tc>
          <w:tcPr>
            <w:tcW w:w="1754" w:type="dxa"/>
            <w:noWrap/>
            <w:hideMark/>
          </w:tcPr>
          <w:p w14:paraId="648B8F70" w14:textId="77777777" w:rsidR="00D756C3" w:rsidRPr="00D756C3" w:rsidRDefault="00D756C3" w:rsidP="00D756C3">
            <w:pPr>
              <w:rPr>
                <w:rFonts w:ascii="Times New Roman" w:eastAsia="Times New Roman" w:hAnsi="Times New Roman" w:cs="Times New Roman"/>
                <w:kern w:val="0"/>
                <w14:ligatures w14:val="none"/>
              </w:rPr>
            </w:pPr>
          </w:p>
        </w:tc>
        <w:tc>
          <w:tcPr>
            <w:tcW w:w="1060" w:type="dxa"/>
            <w:noWrap/>
            <w:hideMark/>
          </w:tcPr>
          <w:p w14:paraId="590A99B9"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TP</w:t>
            </w:r>
          </w:p>
        </w:tc>
        <w:tc>
          <w:tcPr>
            <w:tcW w:w="1060" w:type="dxa"/>
            <w:noWrap/>
            <w:hideMark/>
          </w:tcPr>
          <w:p w14:paraId="06B8267A"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FP</w:t>
            </w:r>
          </w:p>
        </w:tc>
        <w:tc>
          <w:tcPr>
            <w:tcW w:w="1060" w:type="dxa"/>
            <w:noWrap/>
            <w:hideMark/>
          </w:tcPr>
          <w:p w14:paraId="61A8C8BF"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TN</w:t>
            </w:r>
          </w:p>
        </w:tc>
        <w:tc>
          <w:tcPr>
            <w:tcW w:w="1060" w:type="dxa"/>
            <w:noWrap/>
            <w:hideMark/>
          </w:tcPr>
          <w:p w14:paraId="232A2A98"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FN</w:t>
            </w:r>
          </w:p>
        </w:tc>
        <w:tc>
          <w:tcPr>
            <w:tcW w:w="1060" w:type="dxa"/>
            <w:noWrap/>
            <w:hideMark/>
          </w:tcPr>
          <w:p w14:paraId="23B0CF94"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 xml:space="preserve"> TPR </w:t>
            </w:r>
          </w:p>
        </w:tc>
        <w:tc>
          <w:tcPr>
            <w:tcW w:w="1060" w:type="dxa"/>
            <w:noWrap/>
            <w:hideMark/>
          </w:tcPr>
          <w:p w14:paraId="511829BF"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 xml:space="preserve"> TNR </w:t>
            </w:r>
          </w:p>
        </w:tc>
        <w:tc>
          <w:tcPr>
            <w:tcW w:w="1060" w:type="dxa"/>
            <w:noWrap/>
            <w:hideMark/>
          </w:tcPr>
          <w:p w14:paraId="27065B15"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 xml:space="preserve"> Accuracy </w:t>
            </w:r>
          </w:p>
        </w:tc>
      </w:tr>
      <w:tr w:rsidR="00D756C3" w:rsidRPr="00D756C3" w14:paraId="63B4645E" w14:textId="77777777" w:rsidTr="007862E8">
        <w:trPr>
          <w:trHeight w:val="300"/>
        </w:trPr>
        <w:tc>
          <w:tcPr>
            <w:tcW w:w="1754" w:type="dxa"/>
            <w:noWrap/>
            <w:hideMark/>
          </w:tcPr>
          <w:p w14:paraId="051DFB02"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KNN</w:t>
            </w:r>
          </w:p>
        </w:tc>
        <w:tc>
          <w:tcPr>
            <w:tcW w:w="1060" w:type="dxa"/>
            <w:noWrap/>
            <w:hideMark/>
          </w:tcPr>
          <w:p w14:paraId="6A333A37"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397</w:t>
            </w:r>
          </w:p>
        </w:tc>
        <w:tc>
          <w:tcPr>
            <w:tcW w:w="1060" w:type="dxa"/>
            <w:noWrap/>
            <w:hideMark/>
          </w:tcPr>
          <w:p w14:paraId="4A4D3C8D"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39</w:t>
            </w:r>
          </w:p>
        </w:tc>
        <w:tc>
          <w:tcPr>
            <w:tcW w:w="1060" w:type="dxa"/>
            <w:noWrap/>
            <w:hideMark/>
          </w:tcPr>
          <w:p w14:paraId="1018CEA2"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301</w:t>
            </w:r>
          </w:p>
        </w:tc>
        <w:tc>
          <w:tcPr>
            <w:tcW w:w="1060" w:type="dxa"/>
            <w:noWrap/>
            <w:hideMark/>
          </w:tcPr>
          <w:p w14:paraId="22BBD56D"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25</w:t>
            </w:r>
          </w:p>
        </w:tc>
        <w:tc>
          <w:tcPr>
            <w:tcW w:w="1060" w:type="dxa"/>
            <w:noWrap/>
            <w:hideMark/>
          </w:tcPr>
          <w:p w14:paraId="1AF76F65"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0,94 </w:t>
            </w:r>
          </w:p>
        </w:tc>
        <w:tc>
          <w:tcPr>
            <w:tcW w:w="1060" w:type="dxa"/>
            <w:noWrap/>
            <w:hideMark/>
          </w:tcPr>
          <w:p w14:paraId="21794365"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0,89 </w:t>
            </w:r>
          </w:p>
        </w:tc>
        <w:tc>
          <w:tcPr>
            <w:tcW w:w="1060" w:type="dxa"/>
            <w:noWrap/>
            <w:vAlign w:val="bottom"/>
            <w:hideMark/>
          </w:tcPr>
          <w:p w14:paraId="441B3B07" w14:textId="2494038E" w:rsidR="00D756C3" w:rsidRPr="00D756C3" w:rsidRDefault="00D756C3" w:rsidP="00D756C3">
            <w:pPr>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         0,916 </w:t>
            </w:r>
          </w:p>
        </w:tc>
      </w:tr>
      <w:tr w:rsidR="00D756C3" w:rsidRPr="00D756C3" w14:paraId="7A4BF49B" w14:textId="77777777" w:rsidTr="007862E8">
        <w:trPr>
          <w:trHeight w:val="300"/>
        </w:trPr>
        <w:tc>
          <w:tcPr>
            <w:tcW w:w="1754" w:type="dxa"/>
            <w:noWrap/>
            <w:hideMark/>
          </w:tcPr>
          <w:p w14:paraId="1A7B4869"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Logistic Regression</w:t>
            </w:r>
          </w:p>
        </w:tc>
        <w:tc>
          <w:tcPr>
            <w:tcW w:w="1060" w:type="dxa"/>
            <w:noWrap/>
            <w:hideMark/>
          </w:tcPr>
          <w:p w14:paraId="0695AAF5"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396</w:t>
            </w:r>
          </w:p>
        </w:tc>
        <w:tc>
          <w:tcPr>
            <w:tcW w:w="1060" w:type="dxa"/>
            <w:noWrap/>
            <w:hideMark/>
          </w:tcPr>
          <w:p w14:paraId="36CC1F12"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30</w:t>
            </w:r>
          </w:p>
        </w:tc>
        <w:tc>
          <w:tcPr>
            <w:tcW w:w="1060" w:type="dxa"/>
            <w:noWrap/>
            <w:hideMark/>
          </w:tcPr>
          <w:p w14:paraId="4FD0B381"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310</w:t>
            </w:r>
          </w:p>
        </w:tc>
        <w:tc>
          <w:tcPr>
            <w:tcW w:w="1060" w:type="dxa"/>
            <w:noWrap/>
            <w:hideMark/>
          </w:tcPr>
          <w:p w14:paraId="14833E06"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26</w:t>
            </w:r>
          </w:p>
        </w:tc>
        <w:tc>
          <w:tcPr>
            <w:tcW w:w="1060" w:type="dxa"/>
            <w:noWrap/>
            <w:hideMark/>
          </w:tcPr>
          <w:p w14:paraId="09EF1DB6"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0,94 </w:t>
            </w:r>
          </w:p>
        </w:tc>
        <w:tc>
          <w:tcPr>
            <w:tcW w:w="1060" w:type="dxa"/>
            <w:noWrap/>
            <w:hideMark/>
          </w:tcPr>
          <w:p w14:paraId="35538511"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0,91 </w:t>
            </w:r>
          </w:p>
        </w:tc>
        <w:tc>
          <w:tcPr>
            <w:tcW w:w="1060" w:type="dxa"/>
            <w:noWrap/>
            <w:vAlign w:val="bottom"/>
            <w:hideMark/>
          </w:tcPr>
          <w:p w14:paraId="6024AE9F" w14:textId="3E221575" w:rsidR="00D756C3" w:rsidRPr="00D756C3" w:rsidRDefault="00D756C3" w:rsidP="00D756C3">
            <w:pPr>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         0,927 </w:t>
            </w:r>
          </w:p>
        </w:tc>
      </w:tr>
      <w:tr w:rsidR="00D756C3" w:rsidRPr="00D756C3" w14:paraId="0146697D" w14:textId="77777777" w:rsidTr="007862E8">
        <w:trPr>
          <w:trHeight w:val="300"/>
        </w:trPr>
        <w:tc>
          <w:tcPr>
            <w:tcW w:w="1754" w:type="dxa"/>
            <w:noWrap/>
            <w:hideMark/>
          </w:tcPr>
          <w:p w14:paraId="4EF3DF42"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Naive Bayes</w:t>
            </w:r>
          </w:p>
        </w:tc>
        <w:tc>
          <w:tcPr>
            <w:tcW w:w="1060" w:type="dxa"/>
            <w:noWrap/>
            <w:hideMark/>
          </w:tcPr>
          <w:p w14:paraId="7CC8D80A"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394</w:t>
            </w:r>
          </w:p>
        </w:tc>
        <w:tc>
          <w:tcPr>
            <w:tcW w:w="1060" w:type="dxa"/>
            <w:noWrap/>
            <w:hideMark/>
          </w:tcPr>
          <w:p w14:paraId="4014FB82"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37</w:t>
            </w:r>
          </w:p>
        </w:tc>
        <w:tc>
          <w:tcPr>
            <w:tcW w:w="1060" w:type="dxa"/>
            <w:noWrap/>
            <w:hideMark/>
          </w:tcPr>
          <w:p w14:paraId="00017815"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303</w:t>
            </w:r>
          </w:p>
        </w:tc>
        <w:tc>
          <w:tcPr>
            <w:tcW w:w="1060" w:type="dxa"/>
            <w:noWrap/>
            <w:hideMark/>
          </w:tcPr>
          <w:p w14:paraId="5368668A"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28</w:t>
            </w:r>
          </w:p>
        </w:tc>
        <w:tc>
          <w:tcPr>
            <w:tcW w:w="1060" w:type="dxa"/>
            <w:noWrap/>
            <w:hideMark/>
          </w:tcPr>
          <w:p w14:paraId="67329CB7"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0,93 </w:t>
            </w:r>
          </w:p>
        </w:tc>
        <w:tc>
          <w:tcPr>
            <w:tcW w:w="1060" w:type="dxa"/>
            <w:noWrap/>
            <w:hideMark/>
          </w:tcPr>
          <w:p w14:paraId="1BB3055B"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0,89 </w:t>
            </w:r>
          </w:p>
        </w:tc>
        <w:tc>
          <w:tcPr>
            <w:tcW w:w="1060" w:type="dxa"/>
            <w:noWrap/>
            <w:vAlign w:val="bottom"/>
            <w:hideMark/>
          </w:tcPr>
          <w:p w14:paraId="3DE1249D" w14:textId="14F038C6" w:rsidR="00D756C3" w:rsidRPr="00D756C3" w:rsidRDefault="00D756C3" w:rsidP="00D756C3">
            <w:pPr>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         0,915 </w:t>
            </w:r>
          </w:p>
        </w:tc>
      </w:tr>
      <w:tr w:rsidR="00D756C3" w:rsidRPr="00D756C3" w14:paraId="572D56F3" w14:textId="77777777" w:rsidTr="007862E8">
        <w:trPr>
          <w:trHeight w:val="300"/>
        </w:trPr>
        <w:tc>
          <w:tcPr>
            <w:tcW w:w="1754" w:type="dxa"/>
            <w:noWrap/>
            <w:hideMark/>
          </w:tcPr>
          <w:p w14:paraId="05499AB5"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Decision Tree</w:t>
            </w:r>
          </w:p>
        </w:tc>
        <w:tc>
          <w:tcPr>
            <w:tcW w:w="1060" w:type="dxa"/>
            <w:noWrap/>
            <w:hideMark/>
          </w:tcPr>
          <w:p w14:paraId="73C0D15E"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385</w:t>
            </w:r>
          </w:p>
        </w:tc>
        <w:tc>
          <w:tcPr>
            <w:tcW w:w="1060" w:type="dxa"/>
            <w:noWrap/>
            <w:hideMark/>
          </w:tcPr>
          <w:p w14:paraId="472CF0A8"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43</w:t>
            </w:r>
          </w:p>
        </w:tc>
        <w:tc>
          <w:tcPr>
            <w:tcW w:w="1060" w:type="dxa"/>
            <w:noWrap/>
            <w:hideMark/>
          </w:tcPr>
          <w:p w14:paraId="221935AC"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297</w:t>
            </w:r>
          </w:p>
        </w:tc>
        <w:tc>
          <w:tcPr>
            <w:tcW w:w="1060" w:type="dxa"/>
            <w:noWrap/>
            <w:hideMark/>
          </w:tcPr>
          <w:p w14:paraId="3C2CDCC1"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37</w:t>
            </w:r>
          </w:p>
        </w:tc>
        <w:tc>
          <w:tcPr>
            <w:tcW w:w="1060" w:type="dxa"/>
            <w:noWrap/>
            <w:hideMark/>
          </w:tcPr>
          <w:p w14:paraId="201DA6B7"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0,91 </w:t>
            </w:r>
          </w:p>
        </w:tc>
        <w:tc>
          <w:tcPr>
            <w:tcW w:w="1060" w:type="dxa"/>
            <w:noWrap/>
            <w:hideMark/>
          </w:tcPr>
          <w:p w14:paraId="2C9182B6"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0,87 </w:t>
            </w:r>
          </w:p>
        </w:tc>
        <w:tc>
          <w:tcPr>
            <w:tcW w:w="1060" w:type="dxa"/>
            <w:noWrap/>
            <w:vAlign w:val="bottom"/>
            <w:hideMark/>
          </w:tcPr>
          <w:p w14:paraId="65505DDA" w14:textId="561BBC1D" w:rsidR="00D756C3" w:rsidRPr="00D756C3" w:rsidRDefault="00D756C3" w:rsidP="00D756C3">
            <w:pPr>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         0,895 </w:t>
            </w:r>
          </w:p>
        </w:tc>
      </w:tr>
      <w:tr w:rsidR="00D756C3" w:rsidRPr="00D756C3" w14:paraId="77FFD054" w14:textId="77777777" w:rsidTr="007862E8">
        <w:trPr>
          <w:trHeight w:val="300"/>
        </w:trPr>
        <w:tc>
          <w:tcPr>
            <w:tcW w:w="1754" w:type="dxa"/>
            <w:noWrap/>
            <w:hideMark/>
          </w:tcPr>
          <w:p w14:paraId="016D918E"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Random Forest</w:t>
            </w:r>
          </w:p>
        </w:tc>
        <w:tc>
          <w:tcPr>
            <w:tcW w:w="1060" w:type="dxa"/>
            <w:noWrap/>
            <w:hideMark/>
          </w:tcPr>
          <w:p w14:paraId="6375AFED"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401</w:t>
            </w:r>
          </w:p>
        </w:tc>
        <w:tc>
          <w:tcPr>
            <w:tcW w:w="1060" w:type="dxa"/>
            <w:noWrap/>
            <w:hideMark/>
          </w:tcPr>
          <w:p w14:paraId="34EB11E8"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32</w:t>
            </w:r>
          </w:p>
        </w:tc>
        <w:tc>
          <w:tcPr>
            <w:tcW w:w="1060" w:type="dxa"/>
            <w:noWrap/>
            <w:hideMark/>
          </w:tcPr>
          <w:p w14:paraId="391ACB6C"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308</w:t>
            </w:r>
          </w:p>
        </w:tc>
        <w:tc>
          <w:tcPr>
            <w:tcW w:w="1060" w:type="dxa"/>
            <w:noWrap/>
            <w:hideMark/>
          </w:tcPr>
          <w:p w14:paraId="53FAB56A"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21</w:t>
            </w:r>
          </w:p>
        </w:tc>
        <w:tc>
          <w:tcPr>
            <w:tcW w:w="1060" w:type="dxa"/>
            <w:noWrap/>
            <w:hideMark/>
          </w:tcPr>
          <w:p w14:paraId="540E92C7"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0,95 </w:t>
            </w:r>
          </w:p>
        </w:tc>
        <w:tc>
          <w:tcPr>
            <w:tcW w:w="1060" w:type="dxa"/>
            <w:noWrap/>
            <w:hideMark/>
          </w:tcPr>
          <w:p w14:paraId="4E21AC04"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0,91 </w:t>
            </w:r>
          </w:p>
        </w:tc>
        <w:tc>
          <w:tcPr>
            <w:tcW w:w="1060" w:type="dxa"/>
            <w:noWrap/>
            <w:vAlign w:val="bottom"/>
            <w:hideMark/>
          </w:tcPr>
          <w:p w14:paraId="7CD0F97B" w14:textId="5B836A91" w:rsidR="00D756C3" w:rsidRPr="00D756C3" w:rsidRDefault="00D756C3" w:rsidP="00D756C3">
            <w:pPr>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         0,930 </w:t>
            </w:r>
          </w:p>
        </w:tc>
      </w:tr>
      <w:tr w:rsidR="00D756C3" w:rsidRPr="00D756C3" w14:paraId="6C6FE299" w14:textId="77777777" w:rsidTr="007862E8">
        <w:trPr>
          <w:trHeight w:val="300"/>
        </w:trPr>
        <w:tc>
          <w:tcPr>
            <w:tcW w:w="1754" w:type="dxa"/>
            <w:noWrap/>
            <w:hideMark/>
          </w:tcPr>
          <w:p w14:paraId="2BE80EE4" w14:textId="77777777" w:rsidR="00D756C3" w:rsidRPr="00D756C3" w:rsidRDefault="00D756C3" w:rsidP="00D756C3">
            <w:pPr>
              <w:jc w:val="center"/>
              <w:rPr>
                <w:rFonts w:ascii="Calibri" w:eastAsia="Times New Roman" w:hAnsi="Calibri" w:cs="Calibri"/>
                <w:b/>
                <w:bCs/>
                <w:kern w:val="0"/>
                <w:sz w:val="22"/>
                <w:szCs w:val="22"/>
                <w14:ligatures w14:val="none"/>
              </w:rPr>
            </w:pPr>
            <w:r w:rsidRPr="00D756C3">
              <w:rPr>
                <w:rFonts w:ascii="Calibri" w:eastAsia="Times New Roman" w:hAnsi="Calibri" w:cs="Calibri"/>
                <w:b/>
                <w:bCs/>
                <w:kern w:val="0"/>
                <w:sz w:val="22"/>
                <w:szCs w:val="22"/>
                <w14:ligatures w14:val="none"/>
              </w:rPr>
              <w:t>Linear SVM</w:t>
            </w:r>
          </w:p>
        </w:tc>
        <w:tc>
          <w:tcPr>
            <w:tcW w:w="1060" w:type="dxa"/>
            <w:noWrap/>
            <w:hideMark/>
          </w:tcPr>
          <w:p w14:paraId="00901BB8"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396</w:t>
            </w:r>
          </w:p>
        </w:tc>
        <w:tc>
          <w:tcPr>
            <w:tcW w:w="1060" w:type="dxa"/>
            <w:noWrap/>
            <w:hideMark/>
          </w:tcPr>
          <w:p w14:paraId="338421FC"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28</w:t>
            </w:r>
          </w:p>
        </w:tc>
        <w:tc>
          <w:tcPr>
            <w:tcW w:w="1060" w:type="dxa"/>
            <w:noWrap/>
            <w:hideMark/>
          </w:tcPr>
          <w:p w14:paraId="6F18869A"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312</w:t>
            </w:r>
          </w:p>
        </w:tc>
        <w:tc>
          <w:tcPr>
            <w:tcW w:w="1060" w:type="dxa"/>
            <w:noWrap/>
            <w:hideMark/>
          </w:tcPr>
          <w:p w14:paraId="1AF0C748" w14:textId="77777777" w:rsidR="00D756C3" w:rsidRPr="00D756C3" w:rsidRDefault="00D756C3" w:rsidP="00D756C3">
            <w:pPr>
              <w:jc w:val="right"/>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26</w:t>
            </w:r>
          </w:p>
        </w:tc>
        <w:tc>
          <w:tcPr>
            <w:tcW w:w="1060" w:type="dxa"/>
            <w:noWrap/>
            <w:hideMark/>
          </w:tcPr>
          <w:p w14:paraId="2219E4A8"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0,94 </w:t>
            </w:r>
          </w:p>
        </w:tc>
        <w:tc>
          <w:tcPr>
            <w:tcW w:w="1060" w:type="dxa"/>
            <w:noWrap/>
            <w:hideMark/>
          </w:tcPr>
          <w:p w14:paraId="5665D028" w14:textId="77777777" w:rsidR="00D756C3" w:rsidRPr="00D756C3" w:rsidRDefault="00D756C3" w:rsidP="00D756C3">
            <w:pPr>
              <w:rPr>
                <w:rFonts w:ascii="Calibri" w:eastAsia="Times New Roman" w:hAnsi="Calibri" w:cs="Calibri"/>
                <w:color w:val="000000"/>
                <w:kern w:val="0"/>
                <w:sz w:val="22"/>
                <w:szCs w:val="22"/>
                <w14:ligatures w14:val="none"/>
              </w:rPr>
            </w:pPr>
            <w:r w:rsidRPr="00D756C3">
              <w:rPr>
                <w:rFonts w:ascii="Calibri" w:eastAsia="Times New Roman" w:hAnsi="Calibri" w:cs="Calibri"/>
                <w:color w:val="000000"/>
                <w:kern w:val="0"/>
                <w:sz w:val="22"/>
                <w:szCs w:val="22"/>
                <w14:ligatures w14:val="none"/>
              </w:rPr>
              <w:t xml:space="preserve">            0,92 </w:t>
            </w:r>
          </w:p>
        </w:tc>
        <w:tc>
          <w:tcPr>
            <w:tcW w:w="1060" w:type="dxa"/>
            <w:noWrap/>
            <w:vAlign w:val="bottom"/>
            <w:hideMark/>
          </w:tcPr>
          <w:p w14:paraId="1AEF612E" w14:textId="0EDEFA2B" w:rsidR="00D756C3" w:rsidRPr="00D756C3" w:rsidRDefault="00D756C3" w:rsidP="00D756C3">
            <w:pPr>
              <w:rPr>
                <w:rFonts w:ascii="Calibri" w:eastAsia="Times New Roman" w:hAnsi="Calibri" w:cs="Calibri"/>
                <w:color w:val="000000"/>
                <w:kern w:val="0"/>
                <w:sz w:val="22"/>
                <w:szCs w:val="22"/>
                <w14:ligatures w14:val="none"/>
              </w:rPr>
            </w:pPr>
            <w:r>
              <w:rPr>
                <w:rFonts w:ascii="Calibri" w:hAnsi="Calibri" w:cs="Calibri"/>
                <w:color w:val="000000"/>
                <w:sz w:val="22"/>
                <w:szCs w:val="22"/>
              </w:rPr>
              <w:t xml:space="preserve">         0,929 </w:t>
            </w:r>
          </w:p>
        </w:tc>
      </w:tr>
    </w:tbl>
    <w:p w14:paraId="6A2F1723" w14:textId="77777777" w:rsidR="00D756C3" w:rsidRDefault="00D756C3" w:rsidP="002434F4">
      <w:pPr>
        <w:rPr>
          <w:lang w:val="en-US"/>
        </w:rPr>
      </w:pPr>
    </w:p>
    <w:p w14:paraId="21196234" w14:textId="76FF8728" w:rsidR="00D756C3" w:rsidRPr="00284B12" w:rsidRDefault="00D756C3" w:rsidP="002434F4">
      <w:pPr>
        <w:rPr>
          <w:lang w:val="en-US"/>
        </w:rPr>
      </w:pPr>
      <w:r>
        <w:rPr>
          <w:lang w:val="en-US"/>
        </w:rPr>
        <w:t xml:space="preserve"> </w:t>
      </w:r>
    </w:p>
    <w:sectPr w:rsidR="00D756C3" w:rsidRPr="00284B1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B28B6"/>
    <w:multiLevelType w:val="hybridMultilevel"/>
    <w:tmpl w:val="F6A8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819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B12"/>
    <w:rsid w:val="000C3D52"/>
    <w:rsid w:val="00111994"/>
    <w:rsid w:val="002434F4"/>
    <w:rsid w:val="00284B12"/>
    <w:rsid w:val="00384DA9"/>
    <w:rsid w:val="00514A59"/>
    <w:rsid w:val="00556C11"/>
    <w:rsid w:val="006B0A8D"/>
    <w:rsid w:val="00860FB5"/>
    <w:rsid w:val="008A757A"/>
    <w:rsid w:val="00926691"/>
    <w:rsid w:val="009F0218"/>
    <w:rsid w:val="00A3289C"/>
    <w:rsid w:val="00C379C6"/>
    <w:rsid w:val="00CD3DC8"/>
    <w:rsid w:val="00D756C3"/>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27FB62DD"/>
  <w15:chartTrackingRefBased/>
  <w15:docId w15:val="{A94834F3-5BF5-1545-94AF-89991C798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B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4B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4B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4B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4B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4B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4B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4B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4B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4B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4B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4B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4B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4B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4B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4B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4B12"/>
    <w:rPr>
      <w:rFonts w:eastAsiaTheme="majorEastAsia" w:cstheme="majorBidi"/>
      <w:color w:val="272727" w:themeColor="text1" w:themeTint="D8"/>
    </w:rPr>
  </w:style>
  <w:style w:type="paragraph" w:styleId="Title">
    <w:name w:val="Title"/>
    <w:basedOn w:val="Normal"/>
    <w:next w:val="Normal"/>
    <w:link w:val="TitleChar"/>
    <w:uiPriority w:val="10"/>
    <w:qFormat/>
    <w:rsid w:val="00284B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B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B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4B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4B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4B12"/>
    <w:rPr>
      <w:i/>
      <w:iCs/>
      <w:color w:val="404040" w:themeColor="text1" w:themeTint="BF"/>
    </w:rPr>
  </w:style>
  <w:style w:type="paragraph" w:styleId="ListParagraph">
    <w:name w:val="List Paragraph"/>
    <w:basedOn w:val="Normal"/>
    <w:uiPriority w:val="34"/>
    <w:qFormat/>
    <w:rsid w:val="00284B12"/>
    <w:pPr>
      <w:ind w:left="720"/>
      <w:contextualSpacing/>
    </w:pPr>
  </w:style>
  <w:style w:type="character" w:styleId="IntenseEmphasis">
    <w:name w:val="Intense Emphasis"/>
    <w:basedOn w:val="DefaultParagraphFont"/>
    <w:uiPriority w:val="21"/>
    <w:qFormat/>
    <w:rsid w:val="00284B12"/>
    <w:rPr>
      <w:i/>
      <w:iCs/>
      <w:color w:val="0F4761" w:themeColor="accent1" w:themeShade="BF"/>
    </w:rPr>
  </w:style>
  <w:style w:type="paragraph" w:styleId="IntenseQuote">
    <w:name w:val="Intense Quote"/>
    <w:basedOn w:val="Normal"/>
    <w:next w:val="Normal"/>
    <w:link w:val="IntenseQuoteChar"/>
    <w:uiPriority w:val="30"/>
    <w:qFormat/>
    <w:rsid w:val="00284B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4B12"/>
    <w:rPr>
      <w:i/>
      <w:iCs/>
      <w:color w:val="0F4761" w:themeColor="accent1" w:themeShade="BF"/>
    </w:rPr>
  </w:style>
  <w:style w:type="character" w:styleId="IntenseReference">
    <w:name w:val="Intense Reference"/>
    <w:basedOn w:val="DefaultParagraphFont"/>
    <w:uiPriority w:val="32"/>
    <w:qFormat/>
    <w:rsid w:val="00284B12"/>
    <w:rPr>
      <w:b/>
      <w:bCs/>
      <w:smallCaps/>
      <w:color w:val="0F4761" w:themeColor="accent1" w:themeShade="BF"/>
      <w:spacing w:val="5"/>
    </w:rPr>
  </w:style>
  <w:style w:type="character" w:styleId="Hyperlink">
    <w:name w:val="Hyperlink"/>
    <w:basedOn w:val="DefaultParagraphFont"/>
    <w:uiPriority w:val="99"/>
    <w:unhideWhenUsed/>
    <w:rsid w:val="00284B12"/>
    <w:rPr>
      <w:color w:val="467886" w:themeColor="hyperlink"/>
      <w:u w:val="single"/>
    </w:rPr>
  </w:style>
  <w:style w:type="character" w:styleId="FollowedHyperlink">
    <w:name w:val="FollowedHyperlink"/>
    <w:basedOn w:val="DefaultParagraphFont"/>
    <w:uiPriority w:val="99"/>
    <w:semiHidden/>
    <w:unhideWhenUsed/>
    <w:rsid w:val="00284B12"/>
    <w:rPr>
      <w:color w:val="96607D" w:themeColor="followedHyperlink"/>
      <w:u w:val="single"/>
    </w:rPr>
  </w:style>
  <w:style w:type="character" w:styleId="UnresolvedMention">
    <w:name w:val="Unresolved Mention"/>
    <w:basedOn w:val="DefaultParagraphFont"/>
    <w:uiPriority w:val="99"/>
    <w:semiHidden/>
    <w:unhideWhenUsed/>
    <w:rsid w:val="00284B12"/>
    <w:rPr>
      <w:color w:val="605E5C"/>
      <w:shd w:val="clear" w:color="auto" w:fill="E1DFDD"/>
    </w:rPr>
  </w:style>
  <w:style w:type="table" w:styleId="TableGrid">
    <w:name w:val="Table Grid"/>
    <w:basedOn w:val="TableNormal"/>
    <w:uiPriority w:val="39"/>
    <w:rsid w:val="00284B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284B12"/>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84B12"/>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03932">
      <w:marLeft w:val="0"/>
      <w:marRight w:val="0"/>
      <w:marTop w:val="0"/>
      <w:marBottom w:val="0"/>
      <w:divBdr>
        <w:top w:val="none" w:sz="0" w:space="0" w:color="auto"/>
        <w:left w:val="none" w:sz="0" w:space="0" w:color="auto"/>
        <w:bottom w:val="none" w:sz="0" w:space="0" w:color="auto"/>
        <w:right w:val="none" w:sz="0" w:space="0" w:color="auto"/>
      </w:divBdr>
      <w:divsChild>
        <w:div w:id="967123490">
          <w:marLeft w:val="0"/>
          <w:marRight w:val="0"/>
          <w:marTop w:val="0"/>
          <w:marBottom w:val="0"/>
          <w:divBdr>
            <w:top w:val="none" w:sz="0" w:space="0" w:color="auto"/>
            <w:left w:val="none" w:sz="0" w:space="0" w:color="auto"/>
            <w:bottom w:val="none" w:sz="0" w:space="0" w:color="auto"/>
            <w:right w:val="none" w:sz="0" w:space="0" w:color="auto"/>
          </w:divBdr>
          <w:divsChild>
            <w:div w:id="409543437">
              <w:marLeft w:val="0"/>
              <w:marRight w:val="0"/>
              <w:marTop w:val="0"/>
              <w:marBottom w:val="0"/>
              <w:divBdr>
                <w:top w:val="none" w:sz="0" w:space="0" w:color="auto"/>
                <w:left w:val="none" w:sz="0" w:space="0" w:color="auto"/>
                <w:bottom w:val="none" w:sz="0" w:space="0" w:color="auto"/>
                <w:right w:val="none" w:sz="0" w:space="0" w:color="auto"/>
              </w:divBdr>
              <w:divsChild>
                <w:div w:id="149129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8318">
      <w:bodyDiv w:val="1"/>
      <w:marLeft w:val="0"/>
      <w:marRight w:val="0"/>
      <w:marTop w:val="0"/>
      <w:marBottom w:val="0"/>
      <w:divBdr>
        <w:top w:val="none" w:sz="0" w:space="0" w:color="auto"/>
        <w:left w:val="none" w:sz="0" w:space="0" w:color="auto"/>
        <w:bottom w:val="none" w:sz="0" w:space="0" w:color="auto"/>
        <w:right w:val="none" w:sz="0" w:space="0" w:color="auto"/>
      </w:divBdr>
    </w:div>
    <w:div w:id="727995350">
      <w:bodyDiv w:val="1"/>
      <w:marLeft w:val="0"/>
      <w:marRight w:val="0"/>
      <w:marTop w:val="0"/>
      <w:marBottom w:val="0"/>
      <w:divBdr>
        <w:top w:val="none" w:sz="0" w:space="0" w:color="auto"/>
        <w:left w:val="none" w:sz="0" w:space="0" w:color="auto"/>
        <w:bottom w:val="none" w:sz="0" w:space="0" w:color="auto"/>
        <w:right w:val="none" w:sz="0" w:space="0" w:color="auto"/>
      </w:divBdr>
    </w:div>
    <w:div w:id="1147893023">
      <w:bodyDiv w:val="1"/>
      <w:marLeft w:val="0"/>
      <w:marRight w:val="0"/>
      <w:marTop w:val="0"/>
      <w:marBottom w:val="0"/>
      <w:divBdr>
        <w:top w:val="none" w:sz="0" w:space="0" w:color="auto"/>
        <w:left w:val="none" w:sz="0" w:space="0" w:color="auto"/>
        <w:bottom w:val="none" w:sz="0" w:space="0" w:color="auto"/>
        <w:right w:val="none" w:sz="0" w:space="0" w:color="auto"/>
      </w:divBdr>
      <w:divsChild>
        <w:div w:id="1802305961">
          <w:marLeft w:val="0"/>
          <w:marRight w:val="0"/>
          <w:marTop w:val="0"/>
          <w:marBottom w:val="0"/>
          <w:divBdr>
            <w:top w:val="none" w:sz="0" w:space="0" w:color="auto"/>
            <w:left w:val="none" w:sz="0" w:space="0" w:color="auto"/>
            <w:bottom w:val="none" w:sz="0" w:space="0" w:color="auto"/>
            <w:right w:val="none" w:sz="0" w:space="0" w:color="auto"/>
          </w:divBdr>
          <w:divsChild>
            <w:div w:id="139770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archive.ics.uci.edu/dataset/545/rice+cammeo+and+osmancik"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CBD52-0776-0446-BFA9-65EFF1A1E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Pages>
  <Words>946</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Medet Shatayev</dc:creator>
  <cp:keywords/>
  <dc:description/>
  <cp:lastModifiedBy>Medet Shatayev</cp:lastModifiedBy>
  <cp:revision>6</cp:revision>
  <dcterms:created xsi:type="dcterms:W3CDTF">2024-04-24T16:16:00Z</dcterms:created>
  <dcterms:modified xsi:type="dcterms:W3CDTF">2024-04-24T20:10:00Z</dcterms:modified>
</cp:coreProperties>
</file>