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прохождению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кибербезопасности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Аджигалиева</w:t>
      </w:r>
      <w:r>
        <w:t xml:space="preserve"> </w:t>
      </w:r>
      <w:r>
        <w:t xml:space="preserve">Амина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шифрования данных, принципы создания и хранения надёжных паролей, а также способы защиты от фишинговых атак и вредоносного ПО.</w:t>
      </w:r>
    </w:p>
    <w:bookmarkEnd w:id="20"/>
    <w:bookmarkStart w:id="7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шифрование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Шифрование диска</w:t>
      </w:r>
    </w:p>
    <w:p>
      <w:pPr>
        <w:pStyle w:val="FirstParagraph"/>
      </w:pPr>
      <w:r>
        <w:t xml:space="preserve">Можно ли зашифровать загрузочный сектор диска?</w:t>
      </w:r>
      <w:r>
        <w:t xml:space="preserve"> </w:t>
      </w:r>
      <w:r>
        <w:t xml:space="preserve">Да</w:t>
      </w:r>
    </w:p>
    <w:p>
      <w:pPr>
        <w:pStyle w:val="CaptionedFigure"/>
      </w:pPr>
      <w:r>
        <w:drawing>
          <wp:inline>
            <wp:extent cx="3733800" cy="2055541"/>
            <wp:effectExtent b="0" l="0" r="0" t="0"/>
            <wp:docPr descr="Загрузочный сектор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Загрузочный сектор</w:t>
      </w:r>
    </w:p>
    <w:p>
      <w:pPr>
        <w:pStyle w:val="BodyText"/>
      </w:pPr>
      <w:r>
        <w:t xml:space="preserve">Шифрование диска основано на симметричном шифровании</w:t>
      </w:r>
      <w:r>
        <w:t xml:space="preserve"> </w:t>
      </w:r>
      <w:r>
        <w:t xml:space="preserve">При полном шифровании диска данные шифруются и расшифровываются одним и тем же ключом, поэтому используется быстрое симметричное шифрование (например, AES).</w:t>
      </w:r>
    </w:p>
    <w:p>
      <w:pPr>
        <w:pStyle w:val="CaptionedFigure"/>
      </w:pPr>
      <w:r>
        <w:drawing>
          <wp:inline>
            <wp:extent cx="3733800" cy="2594918"/>
            <wp:effectExtent b="0" l="0" r="0" t="0"/>
            <wp:docPr descr="Симметричное шифровани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Симметричное шифрование</w:t>
      </w:r>
    </w:p>
    <w:p>
      <w:pPr>
        <w:pStyle w:val="BodyText"/>
      </w:pPr>
      <w:r>
        <w:t xml:space="preserve">С помощью каких программ можно зашифровать жесткий диск?</w:t>
      </w:r>
      <w:r>
        <w:t xml:space="preserve"> </w:t>
      </w:r>
      <w:r>
        <w:t xml:space="preserve">BitLocker (встроен в Windows Pro/Enterprise) и VeraCrypt (бесплатный, с открытым исходным кодом) являются программами для полного шифрования дисков.</w:t>
      </w:r>
    </w:p>
    <w:p>
      <w:pPr>
        <w:pStyle w:val="CaptionedFigure"/>
      </w:pPr>
      <w:r>
        <w:drawing>
          <wp:inline>
            <wp:extent cx="3733800" cy="2572053"/>
            <wp:effectExtent b="0" l="0" r="0" t="0"/>
            <wp:docPr descr="Программы шифрова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Программы шифрования</w:t>
      </w:r>
    </w:p>
    <w:bookmarkEnd w:id="30"/>
    <w:bookmarkStart w:id="49" w:name="парольная-защи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Парольная защита</w:t>
      </w:r>
    </w:p>
    <w:p>
      <w:pPr>
        <w:pStyle w:val="FirstParagraph"/>
      </w:pPr>
      <w:r>
        <w:t xml:space="preserve">Какие пароли можно отнести к стойким?</w:t>
      </w:r>
      <w:r>
        <w:t xml:space="preserve"> </w:t>
      </w:r>
      <w:r>
        <w:t xml:space="preserve">Пароль</w:t>
      </w:r>
      <w:r>
        <w:t xml:space="preserve"> </w:t>
      </w:r>
      <w:r>
        <w:rPr>
          <w:b/>
          <w:bCs/>
        </w:rPr>
        <w:t xml:space="preserve">UQr9@j4!$$</w:t>
      </w:r>
      <w:r>
        <w:t xml:space="preserve"> </w:t>
      </w:r>
      <w:r>
        <w:t xml:space="preserve">содержит буквы разного регистра, цифры и спецсимволы, что делает его случайным и устойчивым к перебору, в отличие от словарных фраз.</w:t>
      </w:r>
    </w:p>
    <w:p>
      <w:pPr>
        <w:pStyle w:val="CaptionedFigure"/>
      </w:pPr>
      <w:r>
        <w:drawing>
          <wp:inline>
            <wp:extent cx="3733800" cy="3214106"/>
            <wp:effectExtent b="0" l="0" r="0" t="0"/>
            <wp:docPr descr="Стойкий пароль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4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Стойкий пароль</w:t>
      </w:r>
    </w:p>
    <w:p>
      <w:pPr>
        <w:pStyle w:val="BodyText"/>
      </w:pPr>
      <w:r>
        <w:t xml:space="preserve">Где безопасно хранить пароли?</w:t>
      </w:r>
      <w:r>
        <w:t xml:space="preserve"> </w:t>
      </w:r>
      <w:r>
        <w:t xml:space="preserve">В менеджерах паролей (Bitwarden, KeePass, 1Password), которые хранят все пароли в зашифрованной базе данных, защищённой мастер-паролем.</w:t>
      </w:r>
    </w:p>
    <w:p>
      <w:pPr>
        <w:pStyle w:val="CaptionedFigure"/>
      </w:pPr>
      <w:r>
        <w:drawing>
          <wp:inline>
            <wp:extent cx="3733800" cy="3618660"/>
            <wp:effectExtent b="0" l="0" r="0" t="0"/>
            <wp:docPr descr="Менеджер паролей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Менеджер паролей</w:t>
      </w:r>
    </w:p>
    <w:p>
      <w:pPr>
        <w:pStyle w:val="BodyText"/>
      </w:pPr>
      <w:r>
        <w:t xml:space="preserve">Зачем нужна капча?</w:t>
      </w:r>
      <w:r>
        <w:t xml:space="preserve"> </w:t>
      </w:r>
      <w:r>
        <w:t xml:space="preserve">Капча используется для защиты от автоматизированных атак (ботов), которые пытаются получить несанкционированный доступ путём массового подбора паролей или отправки форм.</w:t>
      </w:r>
    </w:p>
    <w:p>
      <w:pPr>
        <w:pStyle w:val="CaptionedFigure"/>
      </w:pPr>
      <w:r>
        <w:drawing>
          <wp:inline>
            <wp:extent cx="3733800" cy="1416982"/>
            <wp:effectExtent b="0" l="0" r="0" t="0"/>
            <wp:docPr descr="Капч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Капча</w:t>
      </w:r>
    </w:p>
    <w:p>
      <w:pPr>
        <w:pStyle w:val="BodyText"/>
      </w:pPr>
      <w:r>
        <w:t xml:space="preserve">Для чего применяется хэширование паролей?</w:t>
      </w:r>
      <w:r>
        <w:t xml:space="preserve"> </w:t>
      </w:r>
      <w:r>
        <w:t xml:space="preserve">Чтобы не хранить пароли на сервере в открытом виде. Сервер хранит только хэш, и даже при утечке базы данных злоумышленник не получит исходные пароли напрямую.</w:t>
      </w:r>
    </w:p>
    <w:p>
      <w:pPr>
        <w:pStyle w:val="CaptionedFigure"/>
      </w:pPr>
      <w:r>
        <w:drawing>
          <wp:inline>
            <wp:extent cx="3733800" cy="2092396"/>
            <wp:effectExtent b="0" l="0" r="0" t="0"/>
            <wp:docPr descr="Хэширование пароле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Хэширование паролей</w:t>
      </w:r>
    </w:p>
    <w:p>
      <w:pPr>
        <w:pStyle w:val="BodyText"/>
      </w:pPr>
      <w:r>
        <w:t xml:space="preserve">Поможет ли соль для улучшения стойкости паролей к атаке перебором, если злоумышленник получил доступ к серверу?</w:t>
      </w:r>
      <w:r>
        <w:t xml:space="preserve"> </w:t>
      </w:r>
      <w:r>
        <w:t xml:space="preserve">Нет. Если злоумышленник украл базу данных вместе с солью и хешами, соль не спасёт от прямого перебора. Она защищает только от радужных таблиц.</w:t>
      </w:r>
    </w:p>
    <w:p>
      <w:pPr>
        <w:pStyle w:val="CaptionedFigure"/>
      </w:pPr>
      <w:r>
        <w:drawing>
          <wp:inline>
            <wp:extent cx="3733800" cy="1014312"/>
            <wp:effectExtent b="0" l="0" r="0" t="0"/>
            <wp:docPr descr="Соль и перебор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Соль и перебор</w:t>
      </w:r>
    </w:p>
    <w:p>
      <w:pPr>
        <w:pStyle w:val="BodyText"/>
      </w:pPr>
      <w:r>
        <w:t xml:space="preserve">Какие меры защищают от утечек данных атакой перебором?</w:t>
      </w:r>
    </w:p>
    <w:p>
      <w:pPr>
        <w:pStyle w:val="CaptionedFigure"/>
      </w:pPr>
      <w:r>
        <w:drawing>
          <wp:inline>
            <wp:extent cx="3733800" cy="2465232"/>
            <wp:effectExtent b="0" l="0" r="0" t="0"/>
            <wp:docPr descr="Защита от перебор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Защита от перебора</w:t>
      </w:r>
    </w:p>
    <w:bookmarkEnd w:id="49"/>
    <w:bookmarkStart w:id="62" w:name="фишинг-и-вредоносное-по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Фишинг и вредоносное ПО</w:t>
      </w:r>
    </w:p>
    <w:p>
      <w:pPr>
        <w:pStyle w:val="FirstParagraph"/>
      </w:pPr>
      <w:r>
        <w:t xml:space="preserve">Какие из следующих ссылок являются фишинговыми?</w:t>
      </w:r>
      <w:r>
        <w:t xml:space="preserve"> </w:t>
      </w:r>
      <w:r>
        <w:t xml:space="preserve">Фишинговыми являются ссылки с подозрительными доменами:</w:t>
      </w:r>
      <w:r>
        <w:t xml:space="preserve"> </w:t>
      </w:r>
      <w:r>
        <w:rPr>
          <w:rStyle w:val="VerbatimChar"/>
        </w:rPr>
        <w:t xml:space="preserve">online.sberbank.wix.ru</w:t>
      </w:r>
      <w:r>
        <w:t xml:space="preserve"> </w:t>
      </w:r>
      <w:r>
        <w:t xml:space="preserve">(подделка Сбербанка на бесплатном хостинге) и</w:t>
      </w:r>
      <w:r>
        <w:t xml:space="preserve"> </w:t>
      </w:r>
      <w:r>
        <w:rPr>
          <w:rStyle w:val="VerbatimChar"/>
        </w:rPr>
        <w:t xml:space="preserve">passport.yandex.ucoz.ru</w:t>
      </w:r>
      <w:r>
        <w:t xml:space="preserve"> </w:t>
      </w:r>
      <w:r>
        <w:t xml:space="preserve">(подделка Яндекса на Ucoz).</w:t>
      </w:r>
    </w:p>
    <w:p>
      <w:pPr>
        <w:pStyle w:val="CaptionedFigure"/>
      </w:pPr>
      <w:r>
        <w:drawing>
          <wp:inline>
            <wp:extent cx="3733800" cy="1956355"/>
            <wp:effectExtent b="0" l="0" r="0" t="0"/>
            <wp:docPr descr="Фишинговые ссылк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Фишинговые ссылки</w:t>
      </w:r>
    </w:p>
    <w:p>
      <w:pPr>
        <w:pStyle w:val="BodyText"/>
      </w:pPr>
      <w:r>
        <w:t xml:space="preserve">Может ли фишинговый имейл прийти от знакомого адреса?</w:t>
      </w:r>
      <w:r>
        <w:t xml:space="preserve"> </w:t>
      </w:r>
      <w:r>
        <w:t xml:space="preserve">Да. Это называется спуфинг — злоумышленник подделывает адрес отправителя, чтобы письмо выглядело как отправленное знакомым или доверенной организацией.</w:t>
      </w:r>
    </w:p>
    <w:p>
      <w:pPr>
        <w:pStyle w:val="CaptionedFigure"/>
      </w:pPr>
      <w:r>
        <w:drawing>
          <wp:inline>
            <wp:extent cx="3733800" cy="1927909"/>
            <wp:effectExtent b="0" l="0" r="0" t="0"/>
            <wp:docPr descr="Спуфинг письм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Спуфинг письма</w:t>
      </w:r>
    </w:p>
    <w:p>
      <w:pPr>
        <w:pStyle w:val="BodyText"/>
      </w:pPr>
      <w:r>
        <w:t xml:space="preserve">Email Спуфинг – это подмена адреса отправителя в имейлах</w:t>
      </w:r>
      <w:r>
        <w:t xml:space="preserve"> </w:t>
      </w:r>
      <w:r>
        <w:t xml:space="preserve">Технически заголовок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в SMTP-протоколе можно подделать, так как базовая аутентификация отправителя не является обязательной.</w:t>
      </w:r>
    </w:p>
    <w:p>
      <w:pPr>
        <w:pStyle w:val="CaptionedFigure"/>
      </w:pPr>
      <w:r>
        <w:drawing>
          <wp:inline>
            <wp:extent cx="3733800" cy="2985528"/>
            <wp:effectExtent b="0" l="0" r="0" t="0"/>
            <wp:docPr descr="Email-спуфинг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Email-спуфинг</w:t>
      </w:r>
    </w:p>
    <w:p>
      <w:pPr>
        <w:pStyle w:val="BodyText"/>
      </w:pPr>
      <w:r>
        <w:t xml:space="preserve">Вирус-троян маскируется под легитимную программу</w:t>
      </w:r>
      <w:r>
        <w:t xml:space="preserve"> </w:t>
      </w:r>
      <w:r>
        <w:t xml:space="preserve">Троян (троянский конь) получил своё название за способ проникновения — он притворяется полезным ПО (игрой, утилитой, документом), чтобы заставить пользователя запустить вредоносный код.</w:t>
      </w:r>
    </w:p>
    <w:p>
      <w:pPr>
        <w:pStyle w:val="CaptionedFigure"/>
      </w:pPr>
      <w:r>
        <w:drawing>
          <wp:inline>
            <wp:extent cx="3733800" cy="2068364"/>
            <wp:effectExtent b="0" l="0" r="0" t="0"/>
            <wp:docPr descr="Троян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Троян</w:t>
      </w:r>
    </w:p>
    <w:bookmarkEnd w:id="62"/>
    <w:bookmarkStart w:id="69" w:name="сквозное-шифровани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Сквозное шифрование</w:t>
      </w:r>
    </w:p>
    <w:p>
      <w:pPr>
        <w:pStyle w:val="FirstParagraph"/>
      </w:pPr>
      <w:r>
        <w:t xml:space="preserve">На каком этапе формируется ключ шифрования в протоколе мессенджеров Signal?</w:t>
      </w:r>
      <w:r>
        <w:t xml:space="preserve"> </w:t>
      </w:r>
      <w:r>
        <w:t xml:space="preserve">При генерации первого сообщения стороной-отправителем. В Signal используется протокол Double Ratchet, где начальный ключ создаётся при первом взаимодействии.</w:t>
      </w:r>
    </w:p>
    <w:p>
      <w:pPr>
        <w:pStyle w:val="CaptionedFigure"/>
      </w:pPr>
      <w:r>
        <w:drawing>
          <wp:inline>
            <wp:extent cx="3733800" cy="1645258"/>
            <wp:effectExtent b="0" l="0" r="0" t="0"/>
            <wp:docPr descr="Ключ Signal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Ключ Signal</w:t>
      </w:r>
    </w:p>
    <w:p>
      <w:pPr>
        <w:pStyle w:val="BodyText"/>
      </w:pPr>
      <w:r>
        <w:t xml:space="preserve">Суть сквозного шифрования состоит в том, что сообщения передаются по узлам связи в зашифрованном виде</w:t>
      </w:r>
      <w:r>
        <w:t xml:space="preserve"> </w:t>
      </w:r>
      <w:r>
        <w:t xml:space="preserve">При сквозном (end-to-end) шифровании сервер выступает лишь транспортом и не может прочитать содержимое сообщений, так как ключи хранятся только на устройствах участников.</w:t>
      </w:r>
    </w:p>
    <w:p>
      <w:pPr>
        <w:pStyle w:val="CaptionedFigure"/>
      </w:pPr>
      <w:r>
        <w:drawing>
          <wp:inline>
            <wp:extent cx="3733800" cy="1785336"/>
            <wp:effectExtent b="0" l="0" r="0" t="0"/>
            <wp:docPr descr="Сквозное шифрование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Сквозное шифрование</w:t>
      </w:r>
    </w:p>
    <w:bookmarkEnd w:id="69"/>
    <w:bookmarkEnd w:id="70"/>
    <w:bookmarkStart w:id="71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второй части курса были изучены принципы шифрования данных, основы создания стойких паролей и их безопасного хранения, методы защиты от фишинга и вредоносного ПО, а также технология сквозного шифрования в мессенджерах.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курса: Основы кибербезопасности</dc:title>
  <dc:creator>Аджигалиева Амина</dc:creator>
  <dc:language>ru-RU</dc:language>
  <cp:keywords/>
  <dcterms:created xsi:type="dcterms:W3CDTF">2026-05-11T20:39:16Z</dcterms:created>
  <dcterms:modified xsi:type="dcterms:W3CDTF">2026-05-11T20:39:16Z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Часть 2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