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60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Откроем Midnight Commander. (рис. 1).</w:t>
      </w:r>
    </w:p>
    <w:p>
      <w:pPr>
        <w:pStyle w:val="CaptionedFigure"/>
      </w:pPr>
      <w:r>
        <w:drawing>
          <wp:inline>
            <wp:extent cx="3733800" cy="3108200"/>
            <wp:effectExtent b="0" l="0" r="0" t="0"/>
            <wp:docPr descr="MC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MC</w:t>
      </w:r>
    </w:p>
    <w:p>
      <w:pPr>
        <w:pStyle w:val="BodyText"/>
      </w:pPr>
      <w:r>
        <w:t xml:space="preserve">В каталоге ~/work/arch-pc создаем и переходим в папку lab05. (рис. 2).</w:t>
      </w:r>
    </w:p>
    <w:p>
      <w:pPr>
        <w:pStyle w:val="CaptionedFigure"/>
      </w:pPr>
      <w:r>
        <w:drawing>
          <wp:inline>
            <wp:extent cx="3733800" cy="3163028"/>
            <wp:effectExtent b="0" l="0" r="0" t="0"/>
            <wp:docPr descr="Папка lab05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Папка lab05</w:t>
      </w:r>
    </w:p>
    <w:p>
      <w:pPr>
        <w:pStyle w:val="BodyText"/>
      </w:pPr>
      <w:r>
        <w:t xml:space="preserve">Пользуясь строкой ввода и командой touch создаем файл lab5-1.asm (рис. 3).</w:t>
      </w:r>
    </w:p>
    <w:p>
      <w:pPr>
        <w:pStyle w:val="CaptionedFigure"/>
      </w:pPr>
      <w:r>
        <w:drawing>
          <wp:inline>
            <wp:extent cx="3733800" cy="2995769"/>
            <wp:effectExtent b="0" l="0" r="0" t="0"/>
            <wp:docPr descr="Новый файл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Новый файл</w:t>
      </w:r>
    </w:p>
    <w:p>
      <w:pPr>
        <w:pStyle w:val="BodyText"/>
      </w:pPr>
      <w:r>
        <w:t xml:space="preserve">Откроем файл lab5-1.asm для редактирования во встроенном редакторе и введем текст программы. (рис. 4).</w:t>
      </w:r>
    </w:p>
    <w:p>
      <w:pPr>
        <w:pStyle w:val="CaptionedFigure"/>
      </w:pPr>
      <w:r>
        <w:drawing>
          <wp:inline>
            <wp:extent cx="3733800" cy="2924205"/>
            <wp:effectExtent b="0" l="0" r="0" t="0"/>
            <wp:docPr descr="Заполняем текст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Заполняем текст</w:t>
      </w:r>
    </w:p>
    <w:p>
      <w:pPr>
        <w:pStyle w:val="BodyText"/>
      </w:pPr>
      <w:r>
        <w:t xml:space="preserve">Откроем файл для просмотра и убедимся, что файл содержит текст программы. (рис. 5).</w:t>
      </w:r>
    </w:p>
    <w:p>
      <w:pPr>
        <w:pStyle w:val="CaptionedFigure"/>
      </w:pPr>
      <w:r>
        <w:drawing>
          <wp:inline>
            <wp:extent cx="3733800" cy="3120133"/>
            <wp:effectExtent b="0" l="0" r="0" t="0"/>
            <wp:docPr descr="Проверяем файл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файл</w:t>
      </w:r>
    </w:p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(рис. 6).</w:t>
      </w:r>
    </w:p>
    <w:p>
      <w:pPr>
        <w:pStyle w:val="CaptionedFigure"/>
      </w:pPr>
      <w:r>
        <w:drawing>
          <wp:inline>
            <wp:extent cx="3733800" cy="760294"/>
            <wp:effectExtent b="0" l="0" r="0" t="0"/>
            <wp:docPr descr="Запуск программы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</w:t>
      </w:r>
    </w:p>
    <w:p>
      <w:pPr>
        <w:pStyle w:val="BodyText"/>
      </w:pPr>
      <w:r>
        <w:t xml:space="preserve">Скачиваем файл in_out.asm со страницы курса в ТУИС. (рис. 7).</w:t>
      </w:r>
    </w:p>
    <w:p>
      <w:pPr>
        <w:pStyle w:val="CaptionedFigure"/>
      </w:pPr>
      <w:r>
        <w:drawing>
          <wp:inline>
            <wp:extent cx="3733800" cy="2244498"/>
            <wp:effectExtent b="0" l="0" r="0" t="0"/>
            <wp:docPr descr="in_out.asm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in_out.asm</w:t>
      </w:r>
    </w:p>
    <w:p>
      <w:pPr>
        <w:pStyle w:val="BodyText"/>
      </w:pPr>
      <w:r>
        <w:t xml:space="preserve">Создаем копию файла lab5-1.asm с именем lab5-2.asm. (рис. 8).</w:t>
      </w:r>
    </w:p>
    <w:p>
      <w:pPr>
        <w:pStyle w:val="CaptionedFigure"/>
      </w:pPr>
      <w:r>
        <w:drawing>
          <wp:inline>
            <wp:extent cx="3733800" cy="3054200"/>
            <wp:effectExtent b="0" l="0" r="0" t="0"/>
            <wp:docPr descr="Копия файл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Копия файла</w:t>
      </w:r>
    </w:p>
    <w:p>
      <w:pPr>
        <w:pStyle w:val="BodyText"/>
      </w:pPr>
      <w:r>
        <w:t xml:space="preserve">Исправим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 (рис. 9) Создадим исполняемый файл и просмотрим его. (рис. 10)</w:t>
      </w:r>
    </w:p>
    <w:p>
      <w:pPr>
        <w:pStyle w:val="CaptionedFigure"/>
      </w:pPr>
      <w:r>
        <w:drawing>
          <wp:inline>
            <wp:extent cx="3733800" cy="2780404"/>
            <wp:effectExtent b="0" l="0" r="0" t="0"/>
            <wp:docPr descr="Текст программы lab5-2.asm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lab5-2.asm</w:t>
      </w:r>
    </w:p>
    <w:p>
      <w:pPr>
        <w:pStyle w:val="CaptionedFigure"/>
      </w:pPr>
      <w:r>
        <w:drawing>
          <wp:inline>
            <wp:extent cx="3733800" cy="2272226"/>
            <wp:effectExtent b="0" l="0" r="0" t="0"/>
            <wp:docPr descr="Проверка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</w:t>
      </w:r>
    </w:p>
    <w:p>
      <w:pPr>
        <w:pStyle w:val="BodyText"/>
      </w:pPr>
      <w:r>
        <w:t xml:space="preserve">Запускаем программу (рис. 11)</w:t>
      </w:r>
    </w:p>
    <w:p>
      <w:pPr>
        <w:pStyle w:val="CaptionedFigure"/>
      </w:pPr>
      <w:r>
        <w:drawing>
          <wp:inline>
            <wp:extent cx="3733800" cy="753135"/>
            <wp:effectExtent b="0" l="0" r="0" t="0"/>
            <wp:docPr descr="Запуск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</w:t>
      </w:r>
    </w:p>
    <w:p>
      <w:pPr>
        <w:pStyle w:val="BodyText"/>
      </w:pPr>
      <w:r>
        <w:t xml:space="preserve">В файле lab5-2.asm заменим подпрограмму sprintLF на sprint и проверим его работу. (рис. 12) (рис. 13)</w:t>
      </w:r>
    </w:p>
    <w:p>
      <w:pPr>
        <w:pStyle w:val="CaptionedFigure"/>
      </w:pPr>
      <w:r>
        <w:drawing>
          <wp:inline>
            <wp:extent cx="3733800" cy="2375630"/>
            <wp:effectExtent b="0" l="0" r="0" t="0"/>
            <wp:docPr descr="sprintLF и sprint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5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sprintLF и sprint</w:t>
      </w:r>
    </w:p>
    <w:p>
      <w:pPr>
        <w:pStyle w:val="CaptionedFigure"/>
      </w:pPr>
      <w:r>
        <w:drawing>
          <wp:inline>
            <wp:extent cx="3733800" cy="604406"/>
            <wp:effectExtent b="0" l="0" r="0" t="0"/>
            <wp:docPr descr="Проверяем программу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Проверяем программу</w:t>
      </w:r>
    </w:p>
    <w:p>
      <w:pPr>
        <w:pStyle w:val="BodyText"/>
      </w:pPr>
      <w:r>
        <w:t xml:space="preserve">Мы видим, что sprint выводит все в одну линию, а sprintLF начинает с новой строки.</w:t>
      </w:r>
    </w:p>
    <w:bookmarkEnd w:id="60"/>
    <w:bookmarkStart w:id="79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копию файла lab5-1.asm. (рис. 14) Внесите изменения в программу, так чтобы она работала по следующему алгоритму: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ввести строку с клавиатуры;</w:t>
      </w:r>
      <w:r>
        <w:t xml:space="preserve"> </w:t>
      </w:r>
      <w:r>
        <w:t xml:space="preserve">вывести введённую строку на экран. (рис. 15)</w:t>
      </w:r>
    </w:p>
    <w:p>
      <w:pPr>
        <w:pStyle w:val="CaptionedFigure"/>
      </w:pPr>
      <w:r>
        <w:drawing>
          <wp:inline>
            <wp:extent cx="3733800" cy="3116148"/>
            <wp:effectExtent b="0" l="0" r="0" t="0"/>
            <wp:docPr descr="Копия файла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Копия файла</w:t>
      </w:r>
    </w:p>
    <w:p>
      <w:pPr>
        <w:pStyle w:val="CaptionedFigure"/>
      </w:pPr>
      <w:r>
        <w:drawing>
          <wp:inline>
            <wp:extent cx="3733800" cy="3112164"/>
            <wp:effectExtent b="0" l="0" r="0" t="0"/>
            <wp:docPr descr="Меняем программу по условию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Меняем программу по условию</w:t>
      </w:r>
    </w:p>
    <w:p>
      <w:pPr>
        <w:pStyle w:val="BodyText"/>
      </w:pPr>
      <w:r>
        <w:t xml:space="preserve">Проверяем работу программы (рис. 16)</w:t>
      </w:r>
    </w:p>
    <w:p>
      <w:pPr>
        <w:pStyle w:val="CaptionedFigure"/>
      </w:pPr>
      <w:r>
        <w:drawing>
          <wp:inline>
            <wp:extent cx="3733800" cy="808061"/>
            <wp:effectExtent b="0" l="0" r="0" t="0"/>
            <wp:docPr descr="Программа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</w:t>
      </w:r>
    </w:p>
    <w:p>
      <w:pPr>
        <w:pStyle w:val="BodyText"/>
      </w:pPr>
      <w:r>
        <w:t xml:space="preserve">Создаем копию файла lab5-2.asm. (рис. 17) Исправим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ввести строку с клавиатуры;</w:t>
      </w:r>
      <w:r>
        <w:t xml:space="preserve"> </w:t>
      </w:r>
      <w:r>
        <w:t xml:space="preserve">вывести введённую строку на экран. (рис. 18)</w:t>
      </w:r>
    </w:p>
    <w:p>
      <w:pPr>
        <w:pStyle w:val="CaptionedFigure"/>
      </w:pPr>
      <w:r>
        <w:drawing>
          <wp:inline>
            <wp:extent cx="3733800" cy="3076300"/>
            <wp:effectExtent b="0" l="0" r="0" t="0"/>
            <wp:docPr descr="Копия файла lab5-2.asm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Копия файла lab5-2.asm</w:t>
      </w:r>
    </w:p>
    <w:p>
      <w:pPr>
        <w:pStyle w:val="CaptionedFigure"/>
      </w:pPr>
      <w:r>
        <w:drawing>
          <wp:inline>
            <wp:extent cx="3733800" cy="2642754"/>
            <wp:effectExtent b="0" l="0" r="0" t="0"/>
            <wp:docPr descr="Изменяем текст программы с использованием in_out.asm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Изменяем текст программы с использованием in_out.asm</w:t>
      </w:r>
    </w:p>
    <w:p>
      <w:pPr>
        <w:pStyle w:val="BodyText"/>
      </w:pPr>
      <w:r>
        <w:t xml:space="preserve">Проверяем работу программы (рис. 19)</w:t>
      </w:r>
    </w:p>
    <w:p>
      <w:pPr>
        <w:pStyle w:val="CaptionedFigure"/>
      </w:pPr>
      <w:r>
        <w:drawing>
          <wp:inline>
            <wp:extent cx="3733800" cy="776216"/>
            <wp:effectExtent b="0" l="0" r="0" t="0"/>
            <wp:docPr descr="Проверка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работы с Midnight Commander и освоили инструкцию</w:t>
      </w:r>
      <w:r>
        <w:t xml:space="preserve"> </w:t>
      </w:r>
      <w:r>
        <w:t xml:space="preserve">mov.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№5</dc:title>
  <dc:creator>Аджигалиева Амина Руслановна</dc:creator>
  <dc:language>ru-RU</dc:language>
  <cp:keywords/>
  <dcterms:created xsi:type="dcterms:W3CDTF">2024-11-06T21:53:30Z</dcterms:created>
  <dcterms:modified xsi:type="dcterms:W3CDTF">2024-11-06T21:53:30Z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Основы работы с Midnight Commander (mc). Структура программы на языке ассемблера NASM.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