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3.jpg" ContentType="image/jpeg"/>
  <Override PartName="/word/media/rId76.jpg" ContentType="image/jpeg"/>
  <Override PartName="/word/media/rId24.jpg" ContentType="image/jpeg"/>
  <Override PartName="/word/media/rId79.jpg" ContentType="image/jpeg"/>
  <Override PartName="/word/media/rId84.jpg" ContentType="image/jpeg"/>
  <Override PartName="/word/media/rId87.jpg" ContentType="image/jpeg"/>
  <Override PartName="/word/media/rId90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№6.</w:t>
      </w:r>
      <w:r>
        <w:t xml:space="preserve"> </w:t>
      </w:r>
      <w:r>
        <w:t xml:space="preserve">Арифметические</w:t>
      </w:r>
      <w:r>
        <w:t xml:space="preserve"> </w:t>
      </w:r>
      <w:r>
        <w:t xml:space="preserve">операции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Аджигалиева</w:t>
      </w:r>
      <w:r>
        <w:t xml:space="preserve"> </w:t>
      </w:r>
      <w:r>
        <w:t xml:space="preserve">Амина</w:t>
      </w:r>
      <w:r>
        <w:t xml:space="preserve"> </w:t>
      </w:r>
      <w:r>
        <w:t xml:space="preserve">Руслановна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94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Порядок выполнения лабораторной работы</w:t>
      </w:r>
    </w:p>
    <w:bookmarkStart w:id="57" w:name="символьные-и-численные-данные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Создадим каталог для программ лабораторной работы № 6, перейдите в него и создайте файл lab6-1.asm: (рис. 1).</w:t>
      </w:r>
    </w:p>
    <w:p>
      <w:pPr>
        <w:pStyle w:val="CaptionedFigure"/>
      </w:pPr>
      <w:r>
        <w:drawing>
          <wp:inline>
            <wp:extent cx="3733800" cy="501988"/>
            <wp:effectExtent b="0" l="0" r="0" t="0"/>
            <wp:docPr descr="Создание lab6-1.asm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1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lab6-1.asm</w:t>
      </w:r>
    </w:p>
    <w:p>
      <w:pPr>
        <w:pStyle w:val="BodyText"/>
      </w:pPr>
      <w:r>
        <w:t xml:space="preserve">Открываем файл в Midnight Commander и заполняем его в соответствии с листингом 6.1 (рис. 2).</w:t>
      </w:r>
    </w:p>
    <w:p>
      <w:pPr>
        <w:pStyle w:val="CaptionedFigure"/>
      </w:pPr>
      <w:r>
        <w:drawing>
          <wp:inline>
            <wp:extent cx="3733800" cy="4032947"/>
            <wp:effectExtent b="0" l="0" r="0" t="0"/>
            <wp:docPr descr="Заполняем файл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32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Заполняем файл</w:t>
      </w:r>
    </w:p>
    <w:p>
      <w:pPr>
        <w:pStyle w:val="BodyText"/>
      </w:pPr>
      <w:r>
        <w:t xml:space="preserve">Создаем исполняемый файл и запускаем его (рис. 3).</w:t>
      </w:r>
    </w:p>
    <w:p>
      <w:pPr>
        <w:pStyle w:val="CaptionedFigure"/>
      </w:pPr>
      <w:r>
        <w:drawing>
          <wp:inline>
            <wp:extent cx="3733800" cy="562515"/>
            <wp:effectExtent b="0" l="0" r="0" t="0"/>
            <wp:docPr descr="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Изменим текст программы и вместо символов, запишем в регистры числа. Исправим текст программы (Листинг 6.1): заменим строки (рис. 4).</w:t>
      </w:r>
    </w:p>
    <w:p>
      <w:pPr>
        <w:pStyle w:val="CaptionedFigure"/>
      </w:pPr>
      <w:r>
        <w:drawing>
          <wp:inline>
            <wp:extent cx="3289300" cy="4254500"/>
            <wp:effectExtent b="0" l="0" r="0" t="0"/>
            <wp:docPr descr="Замена текста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425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Замена текста</w:t>
      </w:r>
    </w:p>
    <w:p>
      <w:pPr>
        <w:pStyle w:val="BodyText"/>
      </w:pPr>
      <w:r>
        <w:t xml:space="preserve">Создаем исполняемый файл и запускаем его (рис. 5).</w:t>
      </w:r>
    </w:p>
    <w:p>
      <w:pPr>
        <w:pStyle w:val="CaptionedFigure"/>
      </w:pPr>
      <w:r>
        <w:drawing>
          <wp:inline>
            <wp:extent cx="3733800" cy="736184"/>
            <wp:effectExtent b="0" l="0" r="0" t="0"/>
            <wp:docPr descr="Запуск программы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36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программы</w:t>
      </w:r>
    </w:p>
    <w:p>
      <w:pPr>
        <w:pStyle w:val="BodyText"/>
      </w:pPr>
      <w:r>
        <w:t xml:space="preserve">Создаем файл lab6-2.asm в каталоге ~/work/arch-pc/lab06 (рис. 6).</w:t>
      </w:r>
    </w:p>
    <w:p>
      <w:pPr>
        <w:pStyle w:val="CaptionedFigure"/>
      </w:pPr>
      <w:r>
        <w:drawing>
          <wp:inline>
            <wp:extent cx="3733800" cy="389190"/>
            <wp:effectExtent b="0" l="0" r="0" t="0"/>
            <wp:docPr descr="Файл lab6-2.asm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9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Файл lab6-2.asm</w:t>
      </w:r>
    </w:p>
    <w:p>
      <w:pPr>
        <w:pStyle w:val="BodyText"/>
      </w:pPr>
      <w:r>
        <w:t xml:space="preserve">Введем в него текст программы из листинга 6.2 (рис. 7).</w:t>
      </w:r>
    </w:p>
    <w:p>
      <w:pPr>
        <w:pStyle w:val="CaptionedFigure"/>
      </w:pPr>
      <w:r>
        <w:drawing>
          <wp:inline>
            <wp:extent cx="3568700" cy="3390900"/>
            <wp:effectExtent b="0" l="0" r="0" t="0"/>
            <wp:docPr descr="Ввод текста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Ввод текста</w:t>
      </w:r>
    </w:p>
    <w:p>
      <w:pPr>
        <w:pStyle w:val="BodyText"/>
      </w:pPr>
      <w:r>
        <w:t xml:space="preserve">Создаем исполняемый файл и запускаем его (рис. 8).</w:t>
      </w:r>
    </w:p>
    <w:p>
      <w:pPr>
        <w:pStyle w:val="CaptionedFigure"/>
      </w:pPr>
      <w:r>
        <w:drawing>
          <wp:inline>
            <wp:extent cx="3733800" cy="657473"/>
            <wp:effectExtent b="0" l="0" r="0" t="0"/>
            <wp:docPr descr="Запуск программы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</w:t>
      </w:r>
    </w:p>
    <w:p>
      <w:pPr>
        <w:pStyle w:val="BodyText"/>
      </w:pPr>
      <w:r>
        <w:t xml:space="preserve">Снова открываем файл для редактирования и убираем кавычки с числовых значений (рис. 9).</w:t>
      </w:r>
    </w:p>
    <w:p>
      <w:pPr>
        <w:pStyle w:val="CaptionedFigure"/>
      </w:pPr>
      <w:r>
        <w:drawing>
          <wp:inline>
            <wp:extent cx="3733800" cy="3610830"/>
            <wp:effectExtent b="0" l="0" r="0" t="0"/>
            <wp:docPr descr="Замена текста" title="" id="46" name="Picture"/>
            <a:graphic>
              <a:graphicData uri="http://schemas.openxmlformats.org/drawingml/2006/picture">
                <pic:pic>
                  <pic:nvPicPr>
                    <pic:cNvPr descr="image/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108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Замена текста</w:t>
      </w:r>
    </w:p>
    <w:p>
      <w:pPr>
        <w:pStyle w:val="BodyText"/>
      </w:pPr>
      <w:r>
        <w:t xml:space="preserve">Создаем исполняемый файл и запускаем его (рис. 10).</w:t>
      </w:r>
    </w:p>
    <w:p>
      <w:pPr>
        <w:pStyle w:val="CaptionedFigure"/>
      </w:pPr>
      <w:r>
        <w:drawing>
          <wp:inline>
            <wp:extent cx="3733800" cy="543245"/>
            <wp:effectExtent b="0" l="0" r="0" t="0"/>
            <wp:docPr descr="Запуск программы" title="" id="49" name="Picture"/>
            <a:graphic>
              <a:graphicData uri="http://schemas.openxmlformats.org/drawingml/2006/picture">
                <pic:pic>
                  <pic:nvPicPr>
                    <pic:cNvPr descr="image/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программы</w:t>
      </w:r>
    </w:p>
    <w:p>
      <w:pPr>
        <w:pStyle w:val="BodyText"/>
      </w:pPr>
      <w:r>
        <w:t xml:space="preserve">Заменим функцию iprintLF на iprint (рис. 11).</w:t>
      </w:r>
    </w:p>
    <w:p>
      <w:pPr>
        <w:pStyle w:val="CaptionedFigure"/>
      </w:pPr>
      <w:r>
        <w:drawing>
          <wp:inline>
            <wp:extent cx="3733800" cy="2938378"/>
            <wp:effectExtent b="0" l="0" r="0" t="0"/>
            <wp:docPr descr="Функция iprint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8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Функция iprint</w:t>
      </w:r>
    </w:p>
    <w:p>
      <w:pPr>
        <w:pStyle w:val="BodyText"/>
      </w:pPr>
      <w:r>
        <w:t xml:space="preserve">Создаем исполняемый файл и запускаем его (рис. 12).</w:t>
      </w:r>
    </w:p>
    <w:p>
      <w:pPr>
        <w:pStyle w:val="CaptionedFigure"/>
      </w:pPr>
      <w:r>
        <w:drawing>
          <wp:inline>
            <wp:extent cx="3733800" cy="517796"/>
            <wp:effectExtent b="0" l="0" r="0" t="0"/>
            <wp:docPr descr="Запуск программы" title="" id="55" name="Picture"/>
            <a:graphic>
              <a:graphicData uri="http://schemas.openxmlformats.org/drawingml/2006/picture">
                <pic:pic>
                  <pic:nvPicPr>
                    <pic:cNvPr descr="image/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7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программы</w:t>
      </w:r>
    </w:p>
    <w:p>
      <w:pPr>
        <w:pStyle w:val="BodyText"/>
      </w:pPr>
      <w:r>
        <w:t xml:space="preserve">Функции iprintLF и iprint отличаются только тем, что LF переносит на новую строку.</w:t>
      </w:r>
    </w:p>
    <w:bookmarkEnd w:id="57"/>
    <w:bookmarkStart w:id="82" w:name="X8c0a1c151545696051e31eb8f7e02c7d54dd7c6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Создаем файл lab6-3.asm в каталоге ~/work/arch-pc/lab06: (рис. 13).</w:t>
      </w:r>
    </w:p>
    <w:p>
      <w:pPr>
        <w:pStyle w:val="CaptionedFigure"/>
      </w:pPr>
      <w:r>
        <w:drawing>
          <wp:inline>
            <wp:extent cx="3733800" cy="331804"/>
            <wp:effectExtent b="0" l="0" r="0" t="0"/>
            <wp:docPr descr="Создание файла" title="" id="59" name="Picture"/>
            <a:graphic>
              <a:graphicData uri="http://schemas.openxmlformats.org/drawingml/2006/picture">
                <pic:pic>
                  <pic:nvPicPr>
                    <pic:cNvPr descr="image/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Создание файла</w:t>
      </w:r>
    </w:p>
    <w:p>
      <w:pPr>
        <w:pStyle w:val="BodyText"/>
      </w:pPr>
      <w:r>
        <w:t xml:space="preserve">Изучим текст программы из листинга 6.3 и введем в lab6-3.asm (рис. 14).</w:t>
      </w:r>
    </w:p>
    <w:p>
      <w:pPr>
        <w:pStyle w:val="CaptionedFigure"/>
      </w:pPr>
      <w:r>
        <w:drawing>
          <wp:inline>
            <wp:extent cx="3733800" cy="6284118"/>
            <wp:effectExtent b="0" l="0" r="0" t="0"/>
            <wp:docPr descr="Ввод программы" title="" id="62" name="Picture"/>
            <a:graphic>
              <a:graphicData uri="http://schemas.openxmlformats.org/drawingml/2006/picture">
                <pic:pic>
                  <pic:nvPicPr>
                    <pic:cNvPr descr="image/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41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Ввод программы</w:t>
      </w:r>
    </w:p>
    <w:p>
      <w:pPr>
        <w:pStyle w:val="BodyText"/>
      </w:pPr>
      <w:r>
        <w:t xml:space="preserve">Создаем исполняемый файл и запускаем его (рис. 15).</w:t>
      </w:r>
    </w:p>
    <w:p>
      <w:pPr>
        <w:pStyle w:val="CaptionedFigure"/>
      </w:pPr>
      <w:r>
        <w:drawing>
          <wp:inline>
            <wp:extent cx="3733800" cy="687594"/>
            <wp:effectExtent b="0" l="0" r="0" t="0"/>
            <wp:docPr descr="Запуск программы" title="" id="65" name="Picture"/>
            <a:graphic>
              <a:graphicData uri="http://schemas.openxmlformats.org/drawingml/2006/picture">
                <pic:pic>
                  <pic:nvPicPr>
                    <pic:cNvPr descr="image/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75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</w:t>
      </w:r>
    </w:p>
    <w:p>
      <w:pPr>
        <w:pStyle w:val="BodyText"/>
      </w:pPr>
      <w:r>
        <w:t xml:space="preserve">Изменим текст программы для вычисления выражения у = (4 * 6 + 2)/5 (рис. 16).</w:t>
      </w:r>
    </w:p>
    <w:p>
      <w:pPr>
        <w:pStyle w:val="CaptionedFigure"/>
      </w:pPr>
      <w:r>
        <w:drawing>
          <wp:inline>
            <wp:extent cx="3733800" cy="6382779"/>
            <wp:effectExtent b="0" l="0" r="0" t="0"/>
            <wp:docPr descr="Замена текста" title="" id="68" name="Picture"/>
            <a:graphic>
              <a:graphicData uri="http://schemas.openxmlformats.org/drawingml/2006/picture">
                <pic:pic>
                  <pic:nvPicPr>
                    <pic:cNvPr descr="image/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8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Замена текста</w:t>
      </w:r>
    </w:p>
    <w:p>
      <w:pPr>
        <w:pStyle w:val="BodyText"/>
      </w:pPr>
      <w:r>
        <w:t xml:space="preserve">Создаем исполняемый файл и запускаем его (рис. 17).</w:t>
      </w:r>
    </w:p>
    <w:p>
      <w:pPr>
        <w:pStyle w:val="CaptionedFigure"/>
      </w:pPr>
      <w:r>
        <w:drawing>
          <wp:inline>
            <wp:extent cx="3733800" cy="726685"/>
            <wp:effectExtent b="0" l="0" r="0" t="0"/>
            <wp:docPr descr="Запуск программы" title="" id="71" name="Picture"/>
            <a:graphic>
              <a:graphicData uri="http://schemas.openxmlformats.org/drawingml/2006/picture">
                <pic:pic>
                  <pic:nvPicPr>
                    <pic:cNvPr descr="image/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66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Запуск программы</w:t>
      </w:r>
    </w:p>
    <w:p>
      <w:pPr>
        <w:pStyle w:val="BodyText"/>
      </w:pPr>
      <w:r>
        <w:t xml:space="preserve">Создаем файл variant.asm в каталоге ~/work/arch-pc/lab06 (рис. 18).</w:t>
      </w:r>
    </w:p>
    <w:p>
      <w:pPr>
        <w:pStyle w:val="CaptionedFigure"/>
      </w:pPr>
      <w:r>
        <w:drawing>
          <wp:inline>
            <wp:extent cx="3733800" cy="323622"/>
            <wp:effectExtent b="0" l="0" r="0" t="0"/>
            <wp:docPr descr="Файл variant.asm" title="" id="74" name="Picture"/>
            <a:graphic>
              <a:graphicData uri="http://schemas.openxmlformats.org/drawingml/2006/picture">
                <pic:pic>
                  <pic:nvPicPr>
                    <pic:cNvPr descr="image/18.jp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Файл variant.asm</w:t>
      </w:r>
    </w:p>
    <w:p>
      <w:pPr>
        <w:pStyle w:val="BodyText"/>
      </w:pPr>
      <w:r>
        <w:t xml:space="preserve">Изучим текст программы из листинга 6.4 и введем в файл variant.asm (рис. 19).</w:t>
      </w:r>
    </w:p>
    <w:p>
      <w:pPr>
        <w:pStyle w:val="CaptionedFigure"/>
      </w:pPr>
      <w:r>
        <w:drawing>
          <wp:inline>
            <wp:extent cx="3733800" cy="5490882"/>
            <wp:effectExtent b="0" l="0" r="0" t="0"/>
            <wp:docPr descr="Программа со студ.билетом" title="" id="77" name="Picture"/>
            <a:graphic>
              <a:graphicData uri="http://schemas.openxmlformats.org/drawingml/2006/picture">
                <pic:pic>
                  <pic:nvPicPr>
                    <pic:cNvPr descr="image/19.jp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Программа со студ.билетом</w:t>
      </w:r>
    </w:p>
    <w:p>
      <w:pPr>
        <w:pStyle w:val="BodyText"/>
      </w:pPr>
      <w:r>
        <w:t xml:space="preserve">Создаем исполняемый файл и запускаем его (рис. 20).</w:t>
      </w:r>
    </w:p>
    <w:p>
      <w:pPr>
        <w:pStyle w:val="CaptionedFigure"/>
      </w:pPr>
      <w:r>
        <w:drawing>
          <wp:inline>
            <wp:extent cx="3733800" cy="611430"/>
            <wp:effectExtent b="0" l="0" r="0" t="0"/>
            <wp:docPr descr="Запуск программы" title="" id="80" name="Picture"/>
            <a:graphic>
              <a:graphicData uri="http://schemas.openxmlformats.org/drawingml/2006/picture">
                <pic:pic>
                  <pic:nvPicPr>
                    <pic:cNvPr descr="image/20.jp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1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Запуск программы</w:t>
      </w:r>
    </w:p>
    <w:bookmarkEnd w:id="82"/>
    <w:bookmarkStart w:id="83" w:name="ответы-на-вопрос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Ответы на вопросы: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eax,rem</w:t>
      </w:r>
      <w:r>
        <w:t xml:space="preserve">”</w:t>
      </w:r>
      <w:r>
        <w:t xml:space="preserve"> </w:t>
      </w:r>
      <w:r>
        <w:t xml:space="preserve">и строка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Эти инструкции используются для чтения строки с вводом данных от пользователя. Начальный адрес строки сохраняется в регистре ecx, а количество символов в строке (максимальное количество символов, которое может быть считано) сохраняется в регистре edx. Затем вызывается процедура sread, которая выполняет чтение строки.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используется для преобразования строки в целое число. Она принимает адрес строки в регистре eax и возвращает полученное число в регистре eax.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xor edx,edx</w:t>
      </w:r>
      <w:r>
        <w:t xml:space="preserve">”</w:t>
      </w:r>
      <w:r>
        <w:t xml:space="preserve"> </w:t>
      </w:r>
      <w:r>
        <w:t xml:space="preserve">обнуляет регистр edx перед выполнением деления. Строка</w:t>
      </w:r>
      <w:r>
        <w:t xml:space="preserve"> </w:t>
      </w:r>
      <w:r>
        <w:t xml:space="preserve">“</w:t>
      </w:r>
      <w:r>
        <w:t xml:space="preserve">mov ebx,20</w:t>
      </w:r>
      <w:r>
        <w:t xml:space="preserve">”</w:t>
      </w:r>
      <w:r>
        <w:t xml:space="preserve"> </w:t>
      </w:r>
      <w:r>
        <w:t xml:space="preserve">загружает значение 20 в регистр ebx. Строка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 </w:t>
      </w:r>
      <w:r>
        <w:t xml:space="preserve">выполняет деление регистра eax на значение регистра ebx с сохранением частного в регистре eax и остатка в регистре edx.</w:t>
      </w:r>
    </w:p>
    <w:p>
      <w:pPr>
        <w:numPr>
          <w:ilvl w:val="0"/>
          <w:numId w:val="1001"/>
        </w:numPr>
      </w:pPr>
      <w:r>
        <w:t xml:space="preserve">Остаток от деления записывается в регистр edx.</w:t>
      </w:r>
    </w:p>
    <w:p>
      <w:pPr>
        <w:numPr>
          <w:ilvl w:val="0"/>
          <w:numId w:val="1001"/>
        </w:numPr>
      </w:pPr>
      <w:r>
        <w:t xml:space="preserve">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используется для увеличения значения в регистре edx на 1. В данном случае, она увеличивает остаток от деления на 1.</w:t>
      </w:r>
    </w:p>
    <w:p>
      <w:pPr>
        <w:numPr>
          <w:ilvl w:val="0"/>
          <w:numId w:val="1001"/>
        </w:numPr>
      </w:pPr>
      <w:r>
        <w:t xml:space="preserve">Строка</w:t>
      </w:r>
      <w:r>
        <w:t xml:space="preserve"> </w:t>
      </w:r>
      <w:r>
        <w:t xml:space="preserve">“</w:t>
      </w:r>
      <w:r>
        <w:t xml:space="preserve">mov eax,edx</w:t>
      </w:r>
      <w:r>
        <w:t xml:space="preserve">”</w:t>
      </w:r>
      <w:r>
        <w:t xml:space="preserve"> </w:t>
      </w:r>
      <w:r>
        <w:t xml:space="preserve">передает значение остатка от деления в регистр eax. Строка</w:t>
      </w:r>
      <w:r>
        <w:t xml:space="preserve"> </w:t>
      </w:r>
      <w:r>
        <w:t xml:space="preserve">“</w:t>
      </w:r>
      <w:r>
        <w:t xml:space="preserve">call iprintLF</w:t>
      </w:r>
      <w:r>
        <w:t xml:space="preserve">”</w:t>
      </w:r>
      <w:r>
        <w:t xml:space="preserve"> </w:t>
      </w:r>
      <w:r>
        <w:t xml:space="preserve">вызывает процедуру iprintLF для вывода значения на экран вместе с переводом строки.</w:t>
      </w:r>
    </w:p>
    <w:bookmarkEnd w:id="83"/>
    <w:bookmarkStart w:id="93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Открываем файл и заполняем, чтобы решалось выражение у = 4/3(х − 1)+5 (рис. 21).</w:t>
      </w:r>
    </w:p>
    <w:p>
      <w:pPr>
        <w:pStyle w:val="CaptionedFigure"/>
      </w:pPr>
      <w:r>
        <w:drawing>
          <wp:inline>
            <wp:extent cx="3733800" cy="5903544"/>
            <wp:effectExtent b="0" l="0" r="0" t="0"/>
            <wp:docPr descr="Решение уравнения на ассамблере" title="" id="85" name="Picture"/>
            <a:graphic>
              <a:graphicData uri="http://schemas.openxmlformats.org/drawingml/2006/picture">
                <pic:pic>
                  <pic:nvPicPr>
                    <pic:cNvPr descr="image/21.jp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03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Решение уравнения на ассамблере</w:t>
      </w:r>
    </w:p>
    <w:p>
      <w:pPr>
        <w:pStyle w:val="BodyText"/>
      </w:pPr>
      <w:r>
        <w:t xml:space="preserve">Создаем исполняемый файл и запускаем его для х = 4 (рис. 22).</w:t>
      </w:r>
    </w:p>
    <w:p>
      <w:pPr>
        <w:pStyle w:val="CaptionedFigure"/>
      </w:pPr>
      <w:r>
        <w:drawing>
          <wp:inline>
            <wp:extent cx="3733800" cy="719768"/>
            <wp:effectExtent b="0" l="0" r="0" t="0"/>
            <wp:docPr descr="Запуск программы" title="" id="88" name="Picture"/>
            <a:graphic>
              <a:graphicData uri="http://schemas.openxmlformats.org/drawingml/2006/picture">
                <pic:pic>
                  <pic:nvPicPr>
                    <pic:cNvPr descr="image/22.jp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19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Запуск программы</w:t>
      </w:r>
    </w:p>
    <w:p>
      <w:pPr>
        <w:pStyle w:val="BodyText"/>
      </w:pPr>
      <w:r>
        <w:t xml:space="preserve">Теперь для х = 10 (рис. 23).</w:t>
      </w:r>
    </w:p>
    <w:p>
      <w:pPr>
        <w:pStyle w:val="CaptionedFigure"/>
      </w:pPr>
      <w:r>
        <w:drawing>
          <wp:inline>
            <wp:extent cx="3733800" cy="757782"/>
            <wp:effectExtent b="0" l="0" r="0" t="0"/>
            <wp:docPr descr="Запуск программы" title="" id="91" name="Picture"/>
            <a:graphic>
              <a:graphicData uri="http://schemas.openxmlformats.org/drawingml/2006/picture">
                <pic:pic>
                  <pic:nvPicPr>
                    <pic:cNvPr descr="image/23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Запуск программы</w:t>
      </w:r>
    </w:p>
    <w:bookmarkEnd w:id="93"/>
    <w:bookmarkEnd w:id="94"/>
    <w:bookmarkStart w:id="9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создания исполнительных файлов для решения выражений и освоили арифметические инструкции в NASM.</w:t>
      </w:r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3" Target="media/rId73.jpg" /><Relationship Type="http://schemas.openxmlformats.org/officeDocument/2006/relationships/image" Id="rId76" Target="media/rId76.jpg" /><Relationship Type="http://schemas.openxmlformats.org/officeDocument/2006/relationships/image" Id="rId24" Target="media/rId24.jpg" /><Relationship Type="http://schemas.openxmlformats.org/officeDocument/2006/relationships/image" Id="rId79" Target="media/rId79.jpg" /><Relationship Type="http://schemas.openxmlformats.org/officeDocument/2006/relationships/image" Id="rId84" Target="media/rId84.jpg" /><Relationship Type="http://schemas.openxmlformats.org/officeDocument/2006/relationships/image" Id="rId87" Target="media/rId87.jpg" /><Relationship Type="http://schemas.openxmlformats.org/officeDocument/2006/relationships/image" Id="rId90" Target="media/rId90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№6. Арифметические операции в NASM.</dc:title>
  <dc:creator>Аджигалиева Амина Руслановна</dc:creator>
  <dc:language>ru-RU</dc:language>
  <cp:keywords/>
  <dcterms:created xsi:type="dcterms:W3CDTF">2024-11-15T21:15:36Z</dcterms:created>
  <dcterms:modified xsi:type="dcterms:W3CDTF">2024-11-15T21:15:36Z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IBM Plex Serif</vt:lpwstr>
  </property>
  <property fmtid="{D5CDD505-2E9C-101B-9397-08002B2CF9AE}" pid="58" name="mainfontoptions">
    <vt:lpwstr>Ligatures=Common,Ligatures=TeX,Scale=0.94</vt:lpwstr>
  </property>
  <property fmtid="{D5CDD505-2E9C-101B-9397-08002B2CF9AE}" pid="59" name="mathfont">
    <vt:lpwstr>STIX Two Math</vt:lpwstr>
  </property>
  <property fmtid="{D5CDD505-2E9C-101B-9397-08002B2CF9AE}" pid="60" name="mathfontoptions">
    <vt:lpwstr/>
  </property>
  <property fmtid="{D5CDD505-2E9C-101B-9397-08002B2CF9AE}" pid="61" name="monofont">
    <vt:lpwstr>IBM Plex Mono</vt:lpwstr>
  </property>
  <property fmtid="{D5CDD505-2E9C-101B-9397-08002B2CF9AE}" pid="62" name="monofontoptions">
    <vt:lpwstr>Scale=MatchLowercase,Scale=0.94,FakeStretch=0.9</vt:lpwstr>
  </property>
  <property fmtid="{D5CDD505-2E9C-101B-9397-08002B2CF9AE}" pid="63" name="nameInLink">
    <vt:lpwstr>False</vt:lpwstr>
  </property>
  <property fmtid="{D5CDD505-2E9C-101B-9397-08002B2CF9AE}" pid="64" name="numberSections">
    <vt:lpwstr>False</vt:lpwstr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IBM Plex Serif</vt:lpwstr>
  </property>
  <property fmtid="{D5CDD505-2E9C-101B-9397-08002B2CF9AE}" pid="73" name="romanfontoptions">
    <vt:lpwstr>Ligatures=Common,Ligatures=TeX,Scale=0.94</vt:lpwstr>
  </property>
  <property fmtid="{D5CDD505-2E9C-101B-9397-08002B2CF9AE}" pid="74" name="sansfont">
    <vt:lpwstr>IBM Plex Sans</vt:lpwstr>
  </property>
  <property fmtid="{D5CDD505-2E9C-101B-9397-08002B2CF9AE}" pid="75" name="sansfontoptions">
    <vt:lpwstr>Ligatures=Common,Ligatures=TeX,Scale=MatchLowercase,Scale=0.94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