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74.jpg" ContentType="image/jpeg"/>
  <Override PartName="/word/media/rId77.jpg" ContentType="image/jpeg"/>
  <Override PartName="/word/media/rId24.jpg" ContentType="image/jpeg"/>
  <Override PartName="/word/media/rId80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Аджигалиева</w:t>
      </w:r>
      <w:r>
        <w:t xml:space="preserve"> </w:t>
      </w:r>
      <w:r>
        <w:t xml:space="preserve">Амина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84" w:name="порядок-выполне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Порядок выполнения лабораторной работы</w:t>
      </w:r>
    </w:p>
    <w:bookmarkStart w:id="51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Создаем каталог для программам лабораторной работы № 7, перейдем в него и создаем файл lab7-1.asm: (рис. 1).</w:t>
      </w:r>
    </w:p>
    <w:p>
      <w:pPr>
        <w:pStyle w:val="CaptionedFigure"/>
      </w:pPr>
      <w:r>
        <w:drawing>
          <wp:inline>
            <wp:extent cx="3733800" cy="650973"/>
            <wp:effectExtent b="0" l="0" r="0" t="0"/>
            <wp:docPr descr="Новый каталог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0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Новый каталог</w:t>
      </w:r>
    </w:p>
    <w:p>
      <w:pPr>
        <w:pStyle w:val="BodyText"/>
      </w:pPr>
      <w:r>
        <w:t xml:space="preserve">Введем в файл lab7-1.asm текст программы из листинга. (рис. 2).</w:t>
      </w:r>
    </w:p>
    <w:p>
      <w:pPr>
        <w:pStyle w:val="CaptionedFigure"/>
      </w:pPr>
      <w:r>
        <w:drawing>
          <wp:inline>
            <wp:extent cx="3733800" cy="5069468"/>
            <wp:effectExtent b="0" l="0" r="0" t="0"/>
            <wp:docPr descr="Текст программы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69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программы</w:t>
      </w:r>
    </w:p>
    <w:p>
      <w:pPr>
        <w:pStyle w:val="BodyText"/>
      </w:pPr>
      <w:r>
        <w:t xml:space="preserve">Создадим исполняемый файл и запустим его. (рис. 3).</w:t>
      </w:r>
    </w:p>
    <w:p>
      <w:pPr>
        <w:pStyle w:val="CaptionedFigure"/>
      </w:pPr>
      <w:r>
        <w:drawing>
          <wp:inline>
            <wp:extent cx="3733800" cy="713464"/>
            <wp:effectExtent b="0" l="0" r="0" t="0"/>
            <wp:docPr descr="Запуск программы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3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</w:t>
      </w:r>
    </w:p>
    <w:p>
      <w:pPr>
        <w:pStyle w:val="BodyText"/>
      </w:pP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 (рис. 4).</w:t>
      </w:r>
    </w:p>
    <w:p>
      <w:pPr>
        <w:pStyle w:val="CaptionedFigure"/>
      </w:pPr>
      <w:r>
        <w:drawing>
          <wp:inline>
            <wp:extent cx="3733800" cy="5554413"/>
            <wp:effectExtent b="0" l="0" r="0" t="0"/>
            <wp:docPr descr="Меняем программу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54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Меняем программу</w:t>
      </w:r>
    </w:p>
    <w:p>
      <w:pPr>
        <w:pStyle w:val="BodyText"/>
      </w:pPr>
      <w:r>
        <w:t xml:space="preserve">Создадим исполняемый файл и запустим его. (рис. 5).</w:t>
      </w:r>
    </w:p>
    <w:p>
      <w:pPr>
        <w:pStyle w:val="CaptionedFigure"/>
      </w:pPr>
      <w:r>
        <w:drawing>
          <wp:inline>
            <wp:extent cx="3733800" cy="837867"/>
            <wp:effectExtent b="0" l="0" r="0" t="0"/>
            <wp:docPr descr="Запуск программы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7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</w:t>
      </w:r>
    </w:p>
    <w:p>
      <w:pPr>
        <w:pStyle w:val="BodyText"/>
      </w:pPr>
      <w:r>
        <w:t xml:space="preserve">Изменим текст программы в соответствии с листингом 7.2. (рис. 6).</w:t>
      </w:r>
    </w:p>
    <w:p>
      <w:pPr>
        <w:pStyle w:val="CaptionedFigure"/>
      </w:pPr>
      <w:r>
        <w:drawing>
          <wp:inline>
            <wp:extent cx="3733800" cy="5741303"/>
            <wp:effectExtent b="0" l="0" r="0" t="0"/>
            <wp:docPr descr="Замена текста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41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Замена текста</w:t>
      </w:r>
    </w:p>
    <w:p>
      <w:pPr>
        <w:pStyle w:val="BodyText"/>
      </w:pPr>
      <w:r>
        <w:t xml:space="preserve">Создадим исполняемый файл и запустим его. (рис. 7).</w:t>
      </w:r>
    </w:p>
    <w:p>
      <w:pPr>
        <w:pStyle w:val="CaptionedFigure"/>
      </w:pPr>
      <w:r>
        <w:drawing>
          <wp:inline>
            <wp:extent cx="3733800" cy="815754"/>
            <wp:effectExtent b="0" l="0" r="0" t="0"/>
            <wp:docPr descr="Запуск программы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5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</w:t>
      </w:r>
    </w:p>
    <w:p>
      <w:pPr>
        <w:pStyle w:val="BodyText"/>
      </w:pPr>
      <w:r>
        <w:t xml:space="preserve">Создаем файл lab7-2.asm в каталоге ~/work/arch-pc/lab07. (рис. 8).</w:t>
      </w:r>
    </w:p>
    <w:p>
      <w:pPr>
        <w:pStyle w:val="CaptionedFigure"/>
      </w:pPr>
      <w:r>
        <w:drawing>
          <wp:inline>
            <wp:extent cx="3733800" cy="233959"/>
            <wp:effectExtent b="0" l="0" r="0" t="0"/>
            <wp:docPr descr="Новый файл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Новый файл</w:t>
      </w:r>
    </w:p>
    <w:p>
      <w:pPr>
        <w:pStyle w:val="BodyText"/>
      </w:pPr>
      <w:r>
        <w:t xml:space="preserve">Запишем текст листинга в файл (рис. 9).</w:t>
      </w:r>
    </w:p>
    <w:p>
      <w:pPr>
        <w:pStyle w:val="CaptionedFigure"/>
      </w:pPr>
      <w:r>
        <w:drawing>
          <wp:inline>
            <wp:extent cx="3530600" cy="8648700"/>
            <wp:effectExtent b="0" l="0" r="0" t="0"/>
            <wp:docPr descr="Текст программы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864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Текст программы</w:t>
      </w:r>
    </w:p>
    <w:p>
      <w:pPr>
        <w:pStyle w:val="BodyText"/>
      </w:pPr>
      <w:r>
        <w:t xml:space="preserve">Создадим исполняемый файл и запустим его. (рис. 10).</w:t>
      </w:r>
    </w:p>
    <w:p>
      <w:pPr>
        <w:pStyle w:val="CaptionedFigure"/>
      </w:pPr>
      <w:r>
        <w:drawing>
          <wp:inline>
            <wp:extent cx="3733800" cy="1278915"/>
            <wp:effectExtent b="0" l="0" r="0" t="0"/>
            <wp:docPr descr="Запуск программы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8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</w:t>
      </w:r>
    </w:p>
    <w:bookmarkEnd w:id="51"/>
    <w:bookmarkStart w:id="61" w:name="изучение-структуры-файлы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Создаем файл листинга для программы из файла lab7-2.asm (рис. 11).</w:t>
      </w:r>
    </w:p>
    <w:p>
      <w:pPr>
        <w:pStyle w:val="CaptionedFigure"/>
      </w:pPr>
      <w:r>
        <w:drawing>
          <wp:inline>
            <wp:extent cx="3733800" cy="297098"/>
            <wp:effectExtent b="0" l="0" r="0" t="0"/>
            <wp:docPr descr="Файл листинга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Файл листинга</w:t>
      </w:r>
    </w:p>
    <w:p>
      <w:pPr>
        <w:pStyle w:val="BodyText"/>
      </w:pPr>
      <w:r>
        <w:t xml:space="preserve">Откроем файл листинга lab7-2.lst с помощью любого текстового редактора, например mcedit: (рис. 12).</w:t>
      </w:r>
    </w:p>
    <w:p>
      <w:pPr>
        <w:pStyle w:val="CaptionedFigure"/>
      </w:pPr>
      <w:r>
        <w:drawing>
          <wp:inline>
            <wp:extent cx="3733800" cy="3409121"/>
            <wp:effectExtent b="0" l="0" r="0" t="0"/>
            <wp:docPr descr="Откроем файл листинга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9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Откроем файл листинга</w:t>
      </w:r>
    </w:p>
    <w:p>
      <w:pPr>
        <w:pStyle w:val="BodyText"/>
      </w:pPr>
      <w:r>
        <w:t xml:space="preserve">Строка 29: 00000018 - адрес в сегменте кода, 89C2 - машинный код, mov edx, eax - перемещает содержимое регистра eax в регистр edx</w:t>
      </w:r>
    </w:p>
    <w:p>
      <w:pPr>
        <w:pStyle w:val="BodyText"/>
      </w:pPr>
      <w:r>
        <w:t xml:space="preserve">Строк 30: 0000001А - адрес в сегменте кода, 58 - машинный код, pop eax - восстанавливает значение из стека в указанный регистр eax</w:t>
      </w:r>
    </w:p>
    <w:p>
      <w:pPr>
        <w:pStyle w:val="BodyText"/>
      </w:pPr>
      <w:r>
        <w:t xml:space="preserve">Строка 32: 0000001B - адрес в сегменте кода, 89C1 - машинный код, mov ecx, eax - перемещает содержимое регистра eax в регистр ecx</w:t>
      </w:r>
    </w:p>
    <w:p>
      <w:pPr>
        <w:pStyle w:val="BodyText"/>
      </w:pPr>
      <w:r>
        <w:t xml:space="preserve">Откроем файл с программой lab7-2.asm и в любой инструкции с двумя операндами удалим один операнд. Выполним трансляцию с получением файла листинга: (рис. 13).</w:t>
      </w:r>
    </w:p>
    <w:p>
      <w:pPr>
        <w:pStyle w:val="CaptionedFigure"/>
      </w:pPr>
      <w:r>
        <w:drawing>
          <wp:inline>
            <wp:extent cx="3733800" cy="603880"/>
            <wp:effectExtent b="0" l="0" r="0" t="0"/>
            <wp:docPr descr="Трансляция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3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Трансляция</w:t>
      </w:r>
    </w:p>
    <w:bookmarkEnd w:id="61"/>
    <w:bookmarkStart w:id="83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Вариант 4.</w:t>
      </w:r>
    </w:p>
    <w:p>
      <w:pPr>
        <w:pStyle w:val="BodyText"/>
      </w:pPr>
      <w:r>
        <w:t xml:space="preserve">Создаем файл: (рис. 14).</w:t>
      </w:r>
    </w:p>
    <w:p>
      <w:pPr>
        <w:pStyle w:val="CaptionedFigure"/>
      </w:pPr>
      <w:r>
        <w:drawing>
          <wp:inline>
            <wp:extent cx="3733800" cy="134033"/>
            <wp:effectExtent b="0" l="0" r="0" t="0"/>
            <wp:docPr descr="Новый файл" title="" id="63" name="Picture"/>
            <a:graphic>
              <a:graphicData uri="http://schemas.openxmlformats.org/drawingml/2006/picture">
                <pic:pic>
                  <pic:nvPicPr>
                    <pic:cNvPr descr="image/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Новый файл</w:t>
      </w:r>
    </w:p>
    <w:p>
      <w:pPr>
        <w:pStyle w:val="BodyText"/>
      </w:pPr>
      <w:r>
        <w:t xml:space="preserve">Открываем его и пишем программу, которая выберет наименьшее число из трех (рис. 15).</w:t>
      </w:r>
    </w:p>
    <w:p>
      <w:pPr>
        <w:pStyle w:val="CaptionedFigure"/>
      </w:pPr>
      <w:r>
        <w:drawing>
          <wp:inline>
            <wp:extent cx="3454400" cy="9398000"/>
            <wp:effectExtent b="0" l="0" r="0" t="0"/>
            <wp:docPr descr="Программа" title="" id="66" name="Picture"/>
            <a:graphic>
              <a:graphicData uri="http://schemas.openxmlformats.org/drawingml/2006/picture">
                <pic:pic>
                  <pic:nvPicPr>
                    <pic:cNvPr descr="image/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939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Программа</w:t>
      </w:r>
    </w:p>
    <w:p>
      <w:pPr>
        <w:pStyle w:val="BodyText"/>
      </w:pPr>
      <w:r>
        <w:t xml:space="preserve">Создадим исполняемый файл и запустим его. (рис. 16).</w:t>
      </w:r>
    </w:p>
    <w:p>
      <w:pPr>
        <w:pStyle w:val="CaptionedFigure"/>
      </w:pPr>
      <w:r>
        <w:drawing>
          <wp:inline>
            <wp:extent cx="3733800" cy="597249"/>
            <wp:effectExtent b="0" l="0" r="0" t="0"/>
            <wp:docPr descr="Запуск программы" title="" id="69" name="Picture"/>
            <a:graphic>
              <a:graphicData uri="http://schemas.openxmlformats.org/drawingml/2006/picture">
                <pic:pic>
                  <pic:nvPicPr>
                    <pic:cNvPr descr="image/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7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программы</w:t>
      </w:r>
    </w:p>
    <w:p>
      <w:pPr>
        <w:pStyle w:val="BodyText"/>
      </w:pPr>
      <w:r>
        <w:t xml:space="preserve">Создаем файл: (рис. 17).</w:t>
      </w:r>
    </w:p>
    <w:p>
      <w:pPr>
        <w:pStyle w:val="CaptionedFigure"/>
      </w:pPr>
      <w:r>
        <w:drawing>
          <wp:inline>
            <wp:extent cx="3733800" cy="246982"/>
            <wp:effectExtent b="0" l="0" r="0" t="0"/>
            <wp:docPr descr="Новый файл" title="" id="72" name="Picture"/>
            <a:graphic>
              <a:graphicData uri="http://schemas.openxmlformats.org/drawingml/2006/picture">
                <pic:pic>
                  <pic:nvPicPr>
                    <pic:cNvPr descr="image/17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Новый файл</w:t>
      </w:r>
    </w:p>
    <w:p>
      <w:pPr>
        <w:pStyle w:val="BodyText"/>
      </w:pPr>
      <w:r>
        <w:t xml:space="preserve">Открываем его и пишем программу, которая решит систему уравнений: (рис. 18).</w:t>
      </w:r>
    </w:p>
    <w:p>
      <w:pPr>
        <w:pStyle w:val="CaptionedFigure"/>
      </w:pPr>
      <w:r>
        <w:drawing>
          <wp:inline>
            <wp:extent cx="2514600" cy="9309100"/>
            <wp:effectExtent b="0" l="0" r="0" t="0"/>
            <wp:docPr descr="Программа 2" title="" id="75" name="Picture"/>
            <a:graphic>
              <a:graphicData uri="http://schemas.openxmlformats.org/drawingml/2006/picture">
                <pic:pic>
                  <pic:nvPicPr>
                    <pic:cNvPr descr="image/18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930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Программа 2</w:t>
      </w:r>
    </w:p>
    <w:p>
      <w:pPr>
        <w:pStyle w:val="BodyText"/>
      </w:pPr>
      <w:r>
        <w:t xml:space="preserve">Создадим исполняемый файл и запустим его для (3;0) (рис. 19).</w:t>
      </w:r>
    </w:p>
    <w:p>
      <w:pPr>
        <w:pStyle w:val="CaptionedFigure"/>
      </w:pPr>
      <w:r>
        <w:drawing>
          <wp:inline>
            <wp:extent cx="3733800" cy="709501"/>
            <wp:effectExtent b="0" l="0" r="0" t="0"/>
            <wp:docPr descr="Запуск программы" title="" id="78" name="Picture"/>
            <a:graphic>
              <a:graphicData uri="http://schemas.openxmlformats.org/drawingml/2006/picture">
                <pic:pic>
                  <pic:nvPicPr>
                    <pic:cNvPr descr="image/19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9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Запуск программы</w:t>
      </w:r>
    </w:p>
    <w:p>
      <w:pPr>
        <w:pStyle w:val="BodyText"/>
      </w:pPr>
      <w:r>
        <w:t xml:space="preserve">Создадим исполняемый файл и запустим его для (3;2) (рис. 20).</w:t>
      </w:r>
    </w:p>
    <w:p>
      <w:pPr>
        <w:pStyle w:val="CaptionedFigure"/>
      </w:pPr>
      <w:r>
        <w:drawing>
          <wp:inline>
            <wp:extent cx="3733800" cy="768839"/>
            <wp:effectExtent b="0" l="0" r="0" t="0"/>
            <wp:docPr descr="Запуск программы" title="" id="81" name="Picture"/>
            <a:graphic>
              <a:graphicData uri="http://schemas.openxmlformats.org/drawingml/2006/picture">
                <pic:pic>
                  <pic:nvPicPr>
                    <pic:cNvPr descr="image/20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8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Запуск программы</w:t>
      </w:r>
    </w:p>
    <w:bookmarkEnd w:id="83"/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структурой файла листинга, изучили команды условного</w:t>
      </w:r>
      <w:r>
        <w:t xml:space="preserve"> </w:t>
      </w:r>
      <w:r>
        <w:t xml:space="preserve">и безусловного перехода.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77" Target="media/rId77.jpg" /><Relationship Type="http://schemas.openxmlformats.org/officeDocument/2006/relationships/image" Id="rId24" Target="media/rId24.jpg" /><Relationship Type="http://schemas.openxmlformats.org/officeDocument/2006/relationships/image" Id="rId80" Target="media/rId80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№7. Команды безусловного и условного переходов в Nasm. Программирование ветвлений</dc:title>
  <dc:creator>Аджигалиева Амина Руслановна</dc:creator>
  <dc:language>ru-RU</dc:language>
  <cp:keywords/>
  <dcterms:created xsi:type="dcterms:W3CDTF">2024-11-22T14:32:00Z</dcterms:created>
  <dcterms:modified xsi:type="dcterms:W3CDTF">2024-11-22T14:32:00Z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