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1171EA" w:rsidRPr="006D64BD" w:rsidRDefault="001171EA" w:rsidP="001171EA">
      <w:pPr>
        <w:spacing w:after="200" w:line="276" w:lineRule="auto"/>
        <w:jc w:val="center"/>
        <w:rPr>
          <w:rFonts w:eastAsiaTheme="minorEastAsia"/>
        </w:rPr>
      </w:pPr>
      <w:r w:rsidRPr="006D64BD">
        <w:rPr>
          <w:rFonts w:eastAsiaTheme="minorEastAsia"/>
        </w:rPr>
        <w:br/>
      </w:r>
      <w:r w:rsidRPr="006D64BD">
        <w:rPr>
          <w:rFonts w:eastAsiaTheme="minorEastAsia"/>
        </w:rPr>
        <w:br/>
      </w:r>
      <w:r w:rsidRPr="006D64BD">
        <w:rPr>
          <w:rFonts w:eastAsiaTheme="minorEastAsia"/>
          <w:noProof/>
          <w:sz w:val="20"/>
        </w:rPr>
        <w:drawing>
          <wp:inline distT="0" distB="0" distL="0" distR="0" wp14:anchorId="5BDFC0C7" wp14:editId="31F37E7E">
            <wp:extent cx="1109228" cy="10001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109228" cy="1000125"/>
                    </a:xfrm>
                    <a:prstGeom prst="rect">
                      <a:avLst/>
                    </a:prstGeom>
                  </pic:spPr>
                </pic:pic>
              </a:graphicData>
            </a:graphic>
          </wp:inline>
        </w:drawing>
      </w:r>
    </w:p>
    <w:p w:rsidR="001171EA" w:rsidRPr="006D64BD" w:rsidRDefault="001171EA" w:rsidP="001171EA">
      <w:pPr>
        <w:keepNext/>
        <w:keepLines/>
        <w:spacing w:before="480" w:after="0" w:line="276" w:lineRule="auto"/>
        <w:jc w:val="center"/>
        <w:outlineLvl w:val="0"/>
        <w:rPr>
          <w:rFonts w:asciiTheme="majorHAnsi" w:eastAsiaTheme="majorEastAsia" w:hAnsiTheme="majorHAnsi" w:cstheme="majorBidi"/>
          <w:b/>
          <w:bCs/>
          <w:color w:val="000000" w:themeColor="text1"/>
          <w:sz w:val="44"/>
          <w:szCs w:val="44"/>
        </w:rPr>
      </w:pPr>
      <w:r w:rsidRPr="006D64BD">
        <w:rPr>
          <w:rFonts w:asciiTheme="majorHAnsi" w:eastAsiaTheme="majorEastAsia" w:hAnsiTheme="majorHAnsi" w:cstheme="majorBidi"/>
          <w:b/>
          <w:bCs/>
          <w:color w:val="000000" w:themeColor="text1"/>
          <w:sz w:val="44"/>
          <w:szCs w:val="44"/>
        </w:rPr>
        <w:t>Government College University, Faisalabad.</w:t>
      </w:r>
    </w:p>
    <w:p w:rsidR="001171EA" w:rsidRPr="006D64BD" w:rsidRDefault="001171EA" w:rsidP="001171EA">
      <w:pPr>
        <w:keepNext/>
        <w:keepLines/>
        <w:spacing w:before="480" w:after="0" w:line="276" w:lineRule="auto"/>
        <w:jc w:val="center"/>
        <w:outlineLvl w:val="0"/>
        <w:rPr>
          <w:rFonts w:asciiTheme="majorHAnsi" w:eastAsiaTheme="majorEastAsia" w:hAnsiTheme="majorHAnsi" w:cstheme="majorBidi"/>
          <w:b/>
          <w:bCs/>
          <w:color w:val="000000" w:themeColor="text1"/>
          <w:sz w:val="44"/>
          <w:szCs w:val="44"/>
        </w:rPr>
      </w:pPr>
      <w:r w:rsidRPr="006D64BD">
        <w:rPr>
          <w:rFonts w:asciiTheme="majorHAnsi" w:eastAsiaTheme="majorEastAsia" w:hAnsiTheme="majorHAnsi" w:cstheme="majorBidi"/>
          <w:b/>
          <w:bCs/>
          <w:color w:val="000000" w:themeColor="text1"/>
          <w:sz w:val="44"/>
          <w:szCs w:val="44"/>
        </w:rPr>
        <w:t>Department of Information Technology</w:t>
      </w:r>
    </w:p>
    <w:p w:rsidR="001171EA" w:rsidRPr="006D64BD" w:rsidRDefault="001171EA" w:rsidP="001171EA">
      <w:pPr>
        <w:spacing w:after="200" w:line="276" w:lineRule="auto"/>
        <w:rPr>
          <w:rFonts w:eastAsiaTheme="minorEastAsia"/>
        </w:rPr>
      </w:pPr>
    </w:p>
    <w:p w:rsidR="001171EA" w:rsidRPr="006D64BD" w:rsidRDefault="001171EA" w:rsidP="001171EA">
      <w:pPr>
        <w:spacing w:after="200" w:line="276" w:lineRule="auto"/>
        <w:rPr>
          <w:rFonts w:eastAsiaTheme="minorEastAsia"/>
        </w:rPr>
      </w:pPr>
    </w:p>
    <w:p w:rsidR="001171EA" w:rsidRPr="006D64BD" w:rsidRDefault="001171EA" w:rsidP="001171EA">
      <w:pPr>
        <w:spacing w:after="200" w:line="276" w:lineRule="auto"/>
        <w:rPr>
          <w:rFonts w:eastAsiaTheme="minorEastAsia"/>
        </w:rPr>
      </w:pPr>
    </w:p>
    <w:p w:rsidR="001171EA" w:rsidRDefault="001171EA" w:rsidP="001171EA">
      <w:pPr>
        <w:spacing w:after="200" w:line="276" w:lineRule="auto"/>
        <w:jc w:val="center"/>
        <w:rPr>
          <w:rFonts w:eastAsiaTheme="minorEastAsia"/>
          <w:sz w:val="40"/>
          <w:szCs w:val="40"/>
        </w:rPr>
      </w:pPr>
      <w:r w:rsidRPr="006D64BD">
        <w:rPr>
          <w:rFonts w:eastAsiaTheme="minorEastAsia"/>
          <w:sz w:val="40"/>
          <w:szCs w:val="40"/>
        </w:rPr>
        <w:t xml:space="preserve">Full Name:             </w:t>
      </w:r>
      <w:r w:rsidRPr="006D64BD">
        <w:rPr>
          <w:rFonts w:eastAsiaTheme="minorEastAsia"/>
          <w:sz w:val="40"/>
          <w:szCs w:val="40"/>
        </w:rPr>
        <w:tab/>
      </w:r>
      <w:proofErr w:type="spellStart"/>
      <w:r w:rsidRPr="006D64BD">
        <w:rPr>
          <w:rFonts w:eastAsiaTheme="minorEastAsia"/>
          <w:sz w:val="40"/>
          <w:szCs w:val="40"/>
        </w:rPr>
        <w:t>Amna</w:t>
      </w:r>
      <w:proofErr w:type="spellEnd"/>
      <w:r w:rsidRPr="006D64BD">
        <w:rPr>
          <w:rFonts w:eastAsiaTheme="minorEastAsia"/>
          <w:sz w:val="40"/>
          <w:szCs w:val="40"/>
        </w:rPr>
        <w:t xml:space="preserve"> </w:t>
      </w:r>
      <w:proofErr w:type="spellStart"/>
      <w:r w:rsidRPr="006D64BD">
        <w:rPr>
          <w:rFonts w:eastAsiaTheme="minorEastAsia"/>
          <w:sz w:val="40"/>
          <w:szCs w:val="40"/>
        </w:rPr>
        <w:t>Nisar</w:t>
      </w:r>
      <w:proofErr w:type="spellEnd"/>
      <w:r>
        <w:rPr>
          <w:rFonts w:eastAsiaTheme="minorEastAsia"/>
          <w:sz w:val="40"/>
          <w:szCs w:val="40"/>
        </w:rPr>
        <w:t xml:space="preserve"> </w:t>
      </w:r>
    </w:p>
    <w:p w:rsidR="001171EA" w:rsidRPr="006D64BD" w:rsidRDefault="001171EA" w:rsidP="001171EA">
      <w:pPr>
        <w:spacing w:after="200" w:line="276" w:lineRule="auto"/>
        <w:jc w:val="center"/>
        <w:rPr>
          <w:rFonts w:eastAsiaTheme="minorEastAsia"/>
          <w:sz w:val="40"/>
          <w:szCs w:val="40"/>
        </w:rPr>
      </w:pPr>
      <w:r>
        <w:rPr>
          <w:rFonts w:eastAsiaTheme="minorEastAsia"/>
          <w:sz w:val="40"/>
          <w:szCs w:val="40"/>
        </w:rPr>
        <w:t xml:space="preserve">                                         Amina </w:t>
      </w:r>
      <w:proofErr w:type="spellStart"/>
      <w:r>
        <w:rPr>
          <w:rFonts w:eastAsiaTheme="minorEastAsia"/>
          <w:sz w:val="40"/>
          <w:szCs w:val="40"/>
        </w:rPr>
        <w:t>Bushra</w:t>
      </w:r>
      <w:proofErr w:type="spellEnd"/>
    </w:p>
    <w:p w:rsidR="001171EA" w:rsidRDefault="001171EA" w:rsidP="001171EA">
      <w:pPr>
        <w:spacing w:after="200" w:line="276" w:lineRule="auto"/>
        <w:jc w:val="center"/>
        <w:rPr>
          <w:rFonts w:eastAsiaTheme="minorEastAsia"/>
          <w:sz w:val="40"/>
          <w:szCs w:val="40"/>
        </w:rPr>
      </w:pPr>
      <w:r w:rsidRPr="006D64BD">
        <w:rPr>
          <w:rFonts w:eastAsiaTheme="minorEastAsia"/>
          <w:sz w:val="40"/>
          <w:szCs w:val="40"/>
        </w:rPr>
        <w:t>Roll N</w:t>
      </w:r>
      <w:r>
        <w:rPr>
          <w:rFonts w:eastAsiaTheme="minorEastAsia"/>
          <w:sz w:val="40"/>
          <w:szCs w:val="40"/>
        </w:rPr>
        <w:t xml:space="preserve">o:     </w:t>
      </w:r>
      <w:r>
        <w:rPr>
          <w:rFonts w:eastAsiaTheme="minorEastAsia"/>
          <w:sz w:val="40"/>
          <w:szCs w:val="40"/>
        </w:rPr>
        <w:tab/>
        <w:t xml:space="preserve">                  242261</w:t>
      </w:r>
    </w:p>
    <w:p w:rsidR="001171EA" w:rsidRPr="006D64BD" w:rsidRDefault="001171EA" w:rsidP="001171EA">
      <w:pPr>
        <w:spacing w:after="200" w:line="276" w:lineRule="auto"/>
        <w:jc w:val="center"/>
        <w:rPr>
          <w:rFonts w:eastAsiaTheme="minorEastAsia"/>
          <w:sz w:val="40"/>
          <w:szCs w:val="40"/>
        </w:rPr>
      </w:pPr>
      <w:r>
        <w:rPr>
          <w:rFonts w:eastAsiaTheme="minorEastAsia"/>
          <w:sz w:val="40"/>
          <w:szCs w:val="40"/>
        </w:rPr>
        <w:t xml:space="preserve">                                         242280</w:t>
      </w:r>
    </w:p>
    <w:p w:rsidR="001171EA" w:rsidRPr="006D64BD" w:rsidRDefault="001171EA" w:rsidP="001171EA">
      <w:pPr>
        <w:spacing w:after="200" w:line="276" w:lineRule="auto"/>
        <w:rPr>
          <w:rFonts w:eastAsiaTheme="minorEastAsia"/>
          <w:sz w:val="40"/>
          <w:szCs w:val="40"/>
        </w:rPr>
      </w:pPr>
      <w:r>
        <w:rPr>
          <w:rFonts w:eastAsiaTheme="minorEastAsia"/>
          <w:sz w:val="40"/>
          <w:szCs w:val="40"/>
        </w:rPr>
        <w:t xml:space="preserve">                      </w:t>
      </w:r>
      <w:proofErr w:type="gramStart"/>
      <w:r w:rsidRPr="006D64BD">
        <w:rPr>
          <w:rFonts w:eastAsiaTheme="minorEastAsia"/>
          <w:sz w:val="40"/>
          <w:szCs w:val="40"/>
        </w:rPr>
        <w:t>Semeste</w:t>
      </w:r>
      <w:r>
        <w:rPr>
          <w:rFonts w:eastAsiaTheme="minorEastAsia"/>
          <w:sz w:val="40"/>
          <w:szCs w:val="40"/>
        </w:rPr>
        <w:t>r  :</w:t>
      </w:r>
      <w:proofErr w:type="gramEnd"/>
      <w:r>
        <w:rPr>
          <w:rFonts w:eastAsiaTheme="minorEastAsia"/>
          <w:sz w:val="40"/>
          <w:szCs w:val="40"/>
        </w:rPr>
        <w:t xml:space="preserve"> </w:t>
      </w:r>
      <w:r>
        <w:rPr>
          <w:rFonts w:eastAsiaTheme="minorEastAsia"/>
          <w:sz w:val="40"/>
          <w:szCs w:val="40"/>
        </w:rPr>
        <w:t xml:space="preserve"> </w:t>
      </w:r>
      <w:r>
        <w:rPr>
          <w:rFonts w:eastAsiaTheme="minorEastAsia"/>
          <w:sz w:val="40"/>
          <w:szCs w:val="40"/>
        </w:rPr>
        <w:t xml:space="preserve">  </w:t>
      </w:r>
      <w:r>
        <w:rPr>
          <w:rFonts w:eastAsiaTheme="minorEastAsia"/>
          <w:sz w:val="40"/>
          <w:szCs w:val="40"/>
        </w:rPr>
        <w:t xml:space="preserve">       </w:t>
      </w:r>
      <w:r>
        <w:rPr>
          <w:rFonts w:eastAsiaTheme="minorEastAsia"/>
          <w:sz w:val="40"/>
          <w:szCs w:val="40"/>
        </w:rPr>
        <w:t xml:space="preserve">    </w:t>
      </w:r>
      <w:r>
        <w:rPr>
          <w:rFonts w:eastAsiaTheme="minorEastAsia"/>
          <w:sz w:val="40"/>
          <w:szCs w:val="40"/>
        </w:rPr>
        <w:t xml:space="preserve">          </w:t>
      </w:r>
      <w:r>
        <w:rPr>
          <w:rFonts w:eastAsiaTheme="minorEastAsia"/>
          <w:sz w:val="40"/>
          <w:szCs w:val="40"/>
        </w:rPr>
        <w:t xml:space="preserve"> </w:t>
      </w:r>
      <w:r>
        <w:rPr>
          <w:rFonts w:eastAsiaTheme="minorEastAsia"/>
          <w:sz w:val="40"/>
          <w:szCs w:val="40"/>
        </w:rPr>
        <w:t>4</w:t>
      </w:r>
      <w:r>
        <w:rPr>
          <w:rFonts w:eastAsiaTheme="minorEastAsia"/>
          <w:sz w:val="40"/>
          <w:szCs w:val="40"/>
        </w:rPr>
        <w:tab/>
        <w:t xml:space="preserve">                  </w:t>
      </w:r>
    </w:p>
    <w:p w:rsidR="001171EA" w:rsidRPr="006D64BD" w:rsidRDefault="001171EA" w:rsidP="001171EA">
      <w:pPr>
        <w:spacing w:after="200" w:line="276" w:lineRule="auto"/>
        <w:jc w:val="center"/>
        <w:rPr>
          <w:rFonts w:eastAsiaTheme="minorEastAsia"/>
          <w:sz w:val="40"/>
          <w:szCs w:val="40"/>
        </w:rPr>
      </w:pPr>
      <w:r w:rsidRPr="006D64BD">
        <w:rPr>
          <w:rFonts w:eastAsiaTheme="minorEastAsia"/>
          <w:sz w:val="40"/>
          <w:szCs w:val="40"/>
        </w:rPr>
        <w:t xml:space="preserve">Section:                  </w:t>
      </w:r>
      <w:r w:rsidRPr="006D64BD">
        <w:rPr>
          <w:rFonts w:eastAsiaTheme="minorEastAsia"/>
          <w:sz w:val="40"/>
          <w:szCs w:val="40"/>
        </w:rPr>
        <w:tab/>
        <w:t>Morning A</w:t>
      </w:r>
    </w:p>
    <w:p w:rsidR="001171EA" w:rsidRPr="006D64BD" w:rsidRDefault="001171EA" w:rsidP="001171EA">
      <w:pPr>
        <w:spacing w:after="200" w:line="276" w:lineRule="auto"/>
        <w:jc w:val="center"/>
        <w:rPr>
          <w:rFonts w:eastAsiaTheme="minorEastAsia"/>
          <w:sz w:val="40"/>
          <w:szCs w:val="40"/>
        </w:rPr>
      </w:pPr>
      <w:r w:rsidRPr="006D64BD">
        <w:rPr>
          <w:rFonts w:eastAsiaTheme="minorEastAsia"/>
          <w:sz w:val="40"/>
          <w:szCs w:val="40"/>
        </w:rPr>
        <w:t xml:space="preserve">Subject:    </w:t>
      </w:r>
      <w:r>
        <w:rPr>
          <w:rFonts w:eastAsiaTheme="minorEastAsia"/>
          <w:sz w:val="40"/>
          <w:szCs w:val="40"/>
        </w:rPr>
        <w:t xml:space="preserve">          Web Technology</w:t>
      </w:r>
      <w:r w:rsidRPr="006D64BD">
        <w:rPr>
          <w:rFonts w:eastAsiaTheme="minorEastAsia"/>
          <w:sz w:val="40"/>
          <w:szCs w:val="40"/>
        </w:rPr>
        <w:t xml:space="preserve">     </w:t>
      </w:r>
      <w:r>
        <w:rPr>
          <w:rFonts w:eastAsiaTheme="minorEastAsia"/>
          <w:sz w:val="40"/>
          <w:szCs w:val="40"/>
        </w:rPr>
        <w:t xml:space="preserve">               </w:t>
      </w:r>
    </w:p>
    <w:p w:rsidR="001171EA" w:rsidRPr="006D64BD" w:rsidRDefault="001171EA" w:rsidP="001171EA">
      <w:pPr>
        <w:spacing w:after="200" w:line="276" w:lineRule="auto"/>
        <w:jc w:val="center"/>
        <w:rPr>
          <w:rFonts w:eastAsiaTheme="minorEastAsia"/>
          <w:sz w:val="40"/>
          <w:szCs w:val="40"/>
        </w:rPr>
      </w:pPr>
      <w:r>
        <w:rPr>
          <w:rFonts w:eastAsiaTheme="minorEastAsia"/>
          <w:sz w:val="40"/>
          <w:szCs w:val="40"/>
        </w:rPr>
        <w:t xml:space="preserve">       </w:t>
      </w:r>
      <w:r>
        <w:rPr>
          <w:rFonts w:eastAsiaTheme="minorEastAsia"/>
          <w:sz w:val="40"/>
          <w:szCs w:val="40"/>
        </w:rPr>
        <w:t xml:space="preserve">Submitted </w:t>
      </w:r>
      <w:proofErr w:type="gramStart"/>
      <w:r>
        <w:rPr>
          <w:rFonts w:eastAsiaTheme="minorEastAsia"/>
          <w:sz w:val="40"/>
          <w:szCs w:val="40"/>
        </w:rPr>
        <w:t>To</w:t>
      </w:r>
      <w:proofErr w:type="gramEnd"/>
      <w:r>
        <w:rPr>
          <w:rFonts w:eastAsiaTheme="minorEastAsia"/>
          <w:sz w:val="40"/>
          <w:szCs w:val="40"/>
        </w:rPr>
        <w:t xml:space="preserve">:    </w:t>
      </w:r>
      <w:r>
        <w:rPr>
          <w:rFonts w:eastAsiaTheme="minorEastAsia"/>
          <w:sz w:val="40"/>
          <w:szCs w:val="40"/>
        </w:rPr>
        <w:t xml:space="preserve">            </w:t>
      </w:r>
      <w:r>
        <w:rPr>
          <w:rFonts w:eastAsiaTheme="minorEastAsia"/>
          <w:sz w:val="40"/>
          <w:szCs w:val="40"/>
        </w:rPr>
        <w:t xml:space="preserve"> </w:t>
      </w:r>
      <w:proofErr w:type="spellStart"/>
      <w:r>
        <w:rPr>
          <w:rFonts w:eastAsiaTheme="minorEastAsia"/>
          <w:sz w:val="40"/>
          <w:szCs w:val="40"/>
        </w:rPr>
        <w:t>Irqra</w:t>
      </w:r>
      <w:proofErr w:type="spellEnd"/>
      <w:r>
        <w:rPr>
          <w:rFonts w:eastAsiaTheme="minorEastAsia"/>
          <w:sz w:val="40"/>
          <w:szCs w:val="40"/>
        </w:rPr>
        <w:t xml:space="preserve"> Rasheed</w:t>
      </w:r>
      <w:r>
        <w:rPr>
          <w:rFonts w:eastAsiaTheme="minorEastAsia"/>
          <w:sz w:val="40"/>
          <w:szCs w:val="40"/>
        </w:rPr>
        <w:t xml:space="preserve">  </w:t>
      </w:r>
      <w:r>
        <w:rPr>
          <w:rFonts w:eastAsiaTheme="minorEastAsia"/>
          <w:sz w:val="40"/>
          <w:szCs w:val="40"/>
        </w:rPr>
        <w:tab/>
      </w:r>
      <w:r>
        <w:rPr>
          <w:rFonts w:eastAsiaTheme="minorEastAsia"/>
          <w:sz w:val="40"/>
          <w:szCs w:val="40"/>
        </w:rPr>
        <w:tab/>
      </w:r>
    </w:p>
    <w:p w:rsidR="001171EA" w:rsidRDefault="001171EA" w:rsidP="001171EA">
      <w:pPr>
        <w:jc w:val="center"/>
      </w:pPr>
    </w:p>
    <w:p w:rsidR="001171EA" w:rsidRDefault="001171EA"/>
    <w:p w:rsidR="001171EA" w:rsidRDefault="001171EA" w:rsidP="001171EA">
      <w:pPr>
        <w:spacing w:after="600"/>
        <w:ind w:right="-67"/>
      </w:pPr>
      <w:r>
        <w:rPr>
          <w:noProof/>
          <w:color w:val="000000"/>
        </w:rPr>
        <w:lastRenderedPageBreak/>
        <mc:AlternateContent>
          <mc:Choice Requires="wpg">
            <w:drawing>
              <wp:inline distT="0" distB="0" distL="0" distR="0" wp14:anchorId="13718868" wp14:editId="058AABCB">
                <wp:extent cx="5967600" cy="1457960"/>
                <wp:effectExtent l="0" t="0" r="0" b="0"/>
                <wp:docPr id="965" name="Group 965"/>
                <wp:cNvGraphicFramePr/>
                <a:graphic xmlns:a="http://schemas.openxmlformats.org/drawingml/2006/main">
                  <a:graphicData uri="http://schemas.microsoft.com/office/word/2010/wordprocessingGroup">
                    <wpg:wgp>
                      <wpg:cNvGrpSpPr/>
                      <wpg:grpSpPr>
                        <a:xfrm>
                          <a:off x="0" y="0"/>
                          <a:ext cx="5967600" cy="1457960"/>
                          <a:chOff x="0" y="0"/>
                          <a:chExt cx="5967600" cy="1457960"/>
                        </a:xfrm>
                      </wpg:grpSpPr>
                      <wps:wsp>
                        <wps:cNvPr id="8" name="Shape 8"/>
                        <wps:cNvSpPr/>
                        <wps:spPr>
                          <a:xfrm>
                            <a:off x="0" y="0"/>
                            <a:ext cx="5967600" cy="1457960"/>
                          </a:xfrm>
                          <a:custGeom>
                            <a:avLst/>
                            <a:gdLst/>
                            <a:ahLst/>
                            <a:cxnLst/>
                            <a:rect l="0" t="0" r="0" b="0"/>
                            <a:pathLst>
                              <a:path w="5967600" h="1457960">
                                <a:moveTo>
                                  <a:pt x="47625" y="0"/>
                                </a:moveTo>
                                <a:lnTo>
                                  <a:pt x="5919975" y="0"/>
                                </a:lnTo>
                                <a:cubicBezTo>
                                  <a:pt x="5946168" y="0"/>
                                  <a:pt x="5967600" y="21431"/>
                                  <a:pt x="5967600" y="47625"/>
                                </a:cubicBezTo>
                                <a:lnTo>
                                  <a:pt x="5967600" y="1410335"/>
                                </a:lnTo>
                                <a:cubicBezTo>
                                  <a:pt x="5967600" y="1436529"/>
                                  <a:pt x="5946168" y="1457960"/>
                                  <a:pt x="5919975" y="1457960"/>
                                </a:cubicBezTo>
                                <a:lnTo>
                                  <a:pt x="47625" y="1457960"/>
                                </a:lnTo>
                                <a:cubicBezTo>
                                  <a:pt x="21431" y="1457960"/>
                                  <a:pt x="0" y="1436529"/>
                                  <a:pt x="0" y="1410335"/>
                                </a:cubicBezTo>
                                <a:lnTo>
                                  <a:pt x="0" y="47625"/>
                                </a:lnTo>
                                <a:cubicBezTo>
                                  <a:pt x="0" y="21431"/>
                                  <a:pt x="21431" y="0"/>
                                  <a:pt x="47625" y="0"/>
                                </a:cubicBezTo>
                                <a:close/>
                              </a:path>
                            </a:pathLst>
                          </a:custGeom>
                          <a:ln w="0" cap="flat">
                            <a:miter lim="127000"/>
                          </a:ln>
                        </wps:spPr>
                        <wps:style>
                          <a:lnRef idx="0">
                            <a:srgbClr val="000000">
                              <a:alpha val="0"/>
                            </a:srgbClr>
                          </a:lnRef>
                          <a:fillRef idx="1">
                            <a:srgbClr val="0D6EFD"/>
                          </a:fillRef>
                          <a:effectRef idx="0">
                            <a:scrgbClr r="0" g="0" b="0"/>
                          </a:effectRef>
                          <a:fontRef idx="none"/>
                        </wps:style>
                        <wps:bodyPr/>
                      </wps:wsp>
                      <wps:wsp>
                        <wps:cNvPr id="17" name="Rectangle 17"/>
                        <wps:cNvSpPr/>
                        <wps:spPr>
                          <a:xfrm>
                            <a:off x="401623" y="370973"/>
                            <a:ext cx="6868692" cy="349284"/>
                          </a:xfrm>
                          <a:prstGeom prst="rect">
                            <a:avLst/>
                          </a:prstGeom>
                          <a:ln>
                            <a:noFill/>
                          </a:ln>
                        </wps:spPr>
                        <wps:txbx>
                          <w:txbxContent>
                            <w:p w:rsidR="001171EA" w:rsidRDefault="001171EA" w:rsidP="001171EA">
                              <w:r>
                                <w:rPr>
                                  <w:rFonts w:ascii="Calibri" w:eastAsia="Calibri" w:hAnsi="Calibri" w:cs="Calibri"/>
                                  <w:b/>
                                  <w:color w:val="FFFFFF"/>
                                  <w:w w:val="117"/>
                                  <w:sz w:val="44"/>
                                </w:rPr>
                                <w:t>Assignment</w:t>
                              </w:r>
                              <w:r>
                                <w:rPr>
                                  <w:rFonts w:ascii="Calibri" w:eastAsia="Calibri" w:hAnsi="Calibri" w:cs="Calibri"/>
                                  <w:b/>
                                  <w:color w:val="FFFFFF"/>
                                  <w:spacing w:val="23"/>
                                  <w:w w:val="117"/>
                                  <w:sz w:val="44"/>
                                </w:rPr>
                                <w:t xml:space="preserve"> </w:t>
                              </w:r>
                              <w:r>
                                <w:rPr>
                                  <w:rFonts w:ascii="Calibri" w:eastAsia="Calibri" w:hAnsi="Calibri" w:cs="Calibri"/>
                                  <w:b/>
                                  <w:color w:val="FFFFFF"/>
                                  <w:w w:val="117"/>
                                  <w:sz w:val="44"/>
                                </w:rPr>
                                <w:t>Report:</w:t>
                              </w:r>
                              <w:r>
                                <w:rPr>
                                  <w:rFonts w:ascii="Calibri" w:eastAsia="Calibri" w:hAnsi="Calibri" w:cs="Calibri"/>
                                  <w:b/>
                                  <w:color w:val="FFFFFF"/>
                                  <w:spacing w:val="23"/>
                                  <w:w w:val="117"/>
                                  <w:sz w:val="44"/>
                                </w:rPr>
                                <w:t xml:space="preserve"> </w:t>
                              </w:r>
                              <w:r>
                                <w:rPr>
                                  <w:rFonts w:ascii="Calibri" w:eastAsia="Calibri" w:hAnsi="Calibri" w:cs="Calibri"/>
                                  <w:b/>
                                  <w:color w:val="FFFFFF"/>
                                  <w:w w:val="117"/>
                                  <w:sz w:val="44"/>
                                </w:rPr>
                                <w:t>Web</w:t>
                              </w:r>
                              <w:r>
                                <w:rPr>
                                  <w:rFonts w:ascii="Calibri" w:eastAsia="Calibri" w:hAnsi="Calibri" w:cs="Calibri"/>
                                  <w:b/>
                                  <w:color w:val="FFFFFF"/>
                                  <w:spacing w:val="23"/>
                                  <w:w w:val="117"/>
                                  <w:sz w:val="44"/>
                                </w:rPr>
                                <w:t xml:space="preserve"> </w:t>
                              </w:r>
                              <w:r>
                                <w:rPr>
                                  <w:rFonts w:ascii="Calibri" w:eastAsia="Calibri" w:hAnsi="Calibri" w:cs="Calibri"/>
                                  <w:b/>
                                  <w:color w:val="FFFFFF"/>
                                  <w:w w:val="117"/>
                                  <w:sz w:val="44"/>
                                </w:rPr>
                                <w:t>Development</w:t>
                              </w:r>
                            </w:p>
                          </w:txbxContent>
                        </wps:txbx>
                        <wps:bodyPr horzOverflow="overflow" vert="horz" lIns="0" tIns="0" rIns="0" bIns="0" rtlCol="0">
                          <a:noAutofit/>
                        </wps:bodyPr>
                      </wps:wsp>
                      <wps:wsp>
                        <wps:cNvPr id="18" name="Rectangle 18"/>
                        <wps:cNvSpPr/>
                        <wps:spPr>
                          <a:xfrm>
                            <a:off x="1564049" y="899224"/>
                            <a:ext cx="3775849" cy="174642"/>
                          </a:xfrm>
                          <a:prstGeom prst="rect">
                            <a:avLst/>
                          </a:prstGeom>
                          <a:ln>
                            <a:noFill/>
                          </a:ln>
                        </wps:spPr>
                        <wps:txbx>
                          <w:txbxContent>
                            <w:p w:rsidR="001171EA" w:rsidRDefault="001171EA" w:rsidP="001171EA">
                              <w:r>
                                <w:rPr>
                                  <w:color w:val="FFFFFF"/>
                                  <w:w w:val="110"/>
                                </w:rPr>
                                <w:t>Responsive</w:t>
                              </w:r>
                              <w:r>
                                <w:rPr>
                                  <w:color w:val="FFFFFF"/>
                                  <w:spacing w:val="11"/>
                                  <w:w w:val="110"/>
                                </w:rPr>
                                <w:t xml:space="preserve"> </w:t>
                              </w:r>
                              <w:r>
                                <w:rPr>
                                  <w:color w:val="FFFFFF"/>
                                  <w:w w:val="110"/>
                                </w:rPr>
                                <w:t>Multi-Page</w:t>
                              </w:r>
                              <w:r>
                                <w:rPr>
                                  <w:color w:val="FFFFFF"/>
                                  <w:spacing w:val="11"/>
                                  <w:w w:val="110"/>
                                </w:rPr>
                                <w:t xml:space="preserve"> </w:t>
                              </w:r>
                              <w:r>
                                <w:rPr>
                                  <w:color w:val="FFFFFF"/>
                                  <w:w w:val="110"/>
                                </w:rPr>
                                <w:t>Website</w:t>
                              </w:r>
                              <w:r>
                                <w:rPr>
                                  <w:color w:val="FFFFFF"/>
                                  <w:spacing w:val="11"/>
                                  <w:w w:val="110"/>
                                </w:rPr>
                                <w:t xml:space="preserve"> </w:t>
                              </w:r>
                              <w:r>
                                <w:rPr>
                                  <w:color w:val="FFFFFF"/>
                                  <w:w w:val="110"/>
                                </w:rPr>
                                <w:t>Development</w:t>
                              </w:r>
                            </w:p>
                          </w:txbxContent>
                        </wps:txbx>
                        <wps:bodyPr horzOverflow="overflow" vert="horz" lIns="0" tIns="0" rIns="0" bIns="0" rtlCol="0">
                          <a:noAutofit/>
                        </wps:bodyPr>
                      </wps:wsp>
                    </wpg:wgp>
                  </a:graphicData>
                </a:graphic>
              </wp:inline>
            </w:drawing>
          </mc:Choice>
          <mc:Fallback>
            <w:pict>
              <v:group w14:anchorId="13718868" id="Group 965" o:spid="_x0000_s1026" style="width:469.9pt;height:114.8pt;mso-position-horizontal-relative:char;mso-position-vertical-relative:line" coordsize="59676,145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">
                <v:shape id="Shape 8" o:spid="_x0000_s1027" style="position:absolute;width:59676;height:14579;visibility:visible;mso-wrap-style:square;v-text-anchor:top" coordsize="5967600,1457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" path="m47625,l5919975,v26193,,47625,21431,47625,47625l5967600,1410335v,26194,-21432,47625,-47625,47625l47625,1457960c21431,1457960,,1436529,,1410335l,47625c,21431,21431,,47625,xe" fillcolor="#0d6efd" stroked="f" strokeweight="0">
                  <v:stroke miterlimit="83231f" joinstyle="miter"/>
                  <v:path arrowok="t" textboxrect="0,0,5967600,1457960"/>
                </v:shape>
                <v:rect id="Rectangle 17" o:spid="_x0000_s1028" style="position:absolute;left:4016;top:3709;width:68687;height:349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" filled="f" stroked="f">
                  <v:textbox inset="0,0,0,0">
                    <w:txbxContent>
                      <w:p w:rsidR="001171EA" w:rsidRDefault="001171EA" w:rsidP="001171EA">
                        <w:r>
                          <w:rPr>
                            <w:rFonts w:ascii="Calibri" w:eastAsia="Calibri" w:hAnsi="Calibri" w:cs="Calibri"/>
                            <w:b/>
                            <w:color w:val="FFFFFF"/>
                            <w:w w:val="117"/>
                            <w:sz w:val="44"/>
                          </w:rPr>
                          <w:t>Assignment</w:t>
                        </w:r>
                        <w:r>
                          <w:rPr>
                            <w:rFonts w:ascii="Calibri" w:eastAsia="Calibri" w:hAnsi="Calibri" w:cs="Calibri"/>
                            <w:b/>
                            <w:color w:val="FFFFFF"/>
                            <w:spacing w:val="23"/>
                            <w:w w:val="117"/>
                            <w:sz w:val="44"/>
                          </w:rPr>
                          <w:t xml:space="preserve"> </w:t>
                        </w:r>
                        <w:r>
                          <w:rPr>
                            <w:rFonts w:ascii="Calibri" w:eastAsia="Calibri" w:hAnsi="Calibri" w:cs="Calibri"/>
                            <w:b/>
                            <w:color w:val="FFFFFF"/>
                            <w:w w:val="117"/>
                            <w:sz w:val="44"/>
                          </w:rPr>
                          <w:t>Report:</w:t>
                        </w:r>
                        <w:r>
                          <w:rPr>
                            <w:rFonts w:ascii="Calibri" w:eastAsia="Calibri" w:hAnsi="Calibri" w:cs="Calibri"/>
                            <w:b/>
                            <w:color w:val="FFFFFF"/>
                            <w:spacing w:val="23"/>
                            <w:w w:val="117"/>
                            <w:sz w:val="44"/>
                          </w:rPr>
                          <w:t xml:space="preserve"> </w:t>
                        </w:r>
                        <w:r>
                          <w:rPr>
                            <w:rFonts w:ascii="Calibri" w:eastAsia="Calibri" w:hAnsi="Calibri" w:cs="Calibri"/>
                            <w:b/>
                            <w:color w:val="FFFFFF"/>
                            <w:w w:val="117"/>
                            <w:sz w:val="44"/>
                          </w:rPr>
                          <w:t>Web</w:t>
                        </w:r>
                        <w:r>
                          <w:rPr>
                            <w:rFonts w:ascii="Calibri" w:eastAsia="Calibri" w:hAnsi="Calibri" w:cs="Calibri"/>
                            <w:b/>
                            <w:color w:val="FFFFFF"/>
                            <w:spacing w:val="23"/>
                            <w:w w:val="117"/>
                            <w:sz w:val="44"/>
                          </w:rPr>
                          <w:t xml:space="preserve"> </w:t>
                        </w:r>
                        <w:r>
                          <w:rPr>
                            <w:rFonts w:ascii="Calibri" w:eastAsia="Calibri" w:hAnsi="Calibri" w:cs="Calibri"/>
                            <w:b/>
                            <w:color w:val="FFFFFF"/>
                            <w:w w:val="117"/>
                            <w:sz w:val="44"/>
                          </w:rPr>
                          <w:t>Development</w:t>
                        </w:r>
                      </w:p>
                    </w:txbxContent>
                  </v:textbox>
                </v:rect>
                <v:rect id="Rectangle 18" o:spid="_x0000_s1029" style="position:absolute;left:15640;top:8992;width:37758;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" filled="f" stroked="f">
                  <v:textbox inset="0,0,0,0">
                    <w:txbxContent>
                      <w:p w:rsidR="001171EA" w:rsidRDefault="001171EA" w:rsidP="001171EA">
                        <w:r>
                          <w:rPr>
                            <w:color w:val="FFFFFF"/>
                            <w:w w:val="110"/>
                          </w:rPr>
                          <w:t>Responsive</w:t>
                        </w:r>
                        <w:r>
                          <w:rPr>
                            <w:color w:val="FFFFFF"/>
                            <w:spacing w:val="11"/>
                            <w:w w:val="110"/>
                          </w:rPr>
                          <w:t xml:space="preserve"> </w:t>
                        </w:r>
                        <w:r>
                          <w:rPr>
                            <w:color w:val="FFFFFF"/>
                            <w:w w:val="110"/>
                          </w:rPr>
                          <w:t>Multi-Page</w:t>
                        </w:r>
                        <w:r>
                          <w:rPr>
                            <w:color w:val="FFFFFF"/>
                            <w:spacing w:val="11"/>
                            <w:w w:val="110"/>
                          </w:rPr>
                          <w:t xml:space="preserve"> </w:t>
                        </w:r>
                        <w:r>
                          <w:rPr>
                            <w:color w:val="FFFFFF"/>
                            <w:w w:val="110"/>
                          </w:rPr>
                          <w:t>Website</w:t>
                        </w:r>
                        <w:r>
                          <w:rPr>
                            <w:color w:val="FFFFFF"/>
                            <w:spacing w:val="11"/>
                            <w:w w:val="110"/>
                          </w:rPr>
                          <w:t xml:space="preserve"> </w:t>
                        </w:r>
                        <w:r>
                          <w:rPr>
                            <w:color w:val="FFFFFF"/>
                            <w:w w:val="110"/>
                          </w:rPr>
                          <w:t>Development</w:t>
                        </w:r>
                      </w:p>
                    </w:txbxContent>
                  </v:textbox>
                </v:rect>
                <w10:anchorlock/>
              </v:group>
            </w:pict>
          </mc:Fallback>
        </mc:AlternateContent>
      </w:r>
    </w:p>
    <w:p w:rsidR="001171EA" w:rsidRPr="00A24D25" w:rsidRDefault="00A24D25" w:rsidP="00A24D25">
      <w:pPr>
        <w:spacing w:after="341"/>
        <w:ind w:right="-67"/>
        <w:rPr>
          <w:b/>
          <w:sz w:val="30"/>
          <w:szCs w:val="30"/>
        </w:rPr>
      </w:pPr>
      <w:r w:rsidRPr="00A24D25">
        <w:rPr>
          <w:b/>
          <w:sz w:val="30"/>
          <w:szCs w:val="30"/>
        </w:rPr>
        <w:t>1.</w:t>
      </w:r>
      <w:r>
        <w:rPr>
          <w:b/>
          <w:sz w:val="30"/>
          <w:szCs w:val="30"/>
        </w:rPr>
        <w:t xml:space="preserve"> </w:t>
      </w:r>
      <w:r w:rsidRPr="00A24D25">
        <w:rPr>
          <w:b/>
          <w:sz w:val="30"/>
          <w:szCs w:val="30"/>
        </w:rPr>
        <w:t>Website Concept</w:t>
      </w:r>
    </w:p>
    <w:p w:rsidR="001171EA" w:rsidRDefault="001171EA" w:rsidP="001171EA">
      <w:pPr>
        <w:spacing w:after="220"/>
      </w:pPr>
      <w:r>
        <w:t>The "</w:t>
      </w:r>
      <w:proofErr w:type="spellStart"/>
      <w:r>
        <w:t>SparkleClean</w:t>
      </w:r>
      <w:proofErr w:type="spellEnd"/>
      <w:r>
        <w:t xml:space="preserve">" website is designed as a professional platform for a modern cleaning service company. The primary goal of the website is to showcase various cleaning solutions (Residential, Commercial, and Deep Cleaning) and provide a seamless way for potential clients to request quotes or book services. </w:t>
      </w:r>
    </w:p>
    <w:p w:rsidR="001171EA" w:rsidRDefault="001171EA" w:rsidP="001171EA">
      <w:pPr>
        <w:spacing w:after="493"/>
      </w:pPr>
      <w:r>
        <w:t xml:space="preserve">The design follows a "clean and fresh" aesthetic, utilizing a color palette of sky blue, white, and light grey. This visual direction aims to build trust with users by reflecting the high standards of hygiene and organization offered by the business. </w:t>
      </w:r>
    </w:p>
    <w:p w:rsidR="001171EA" w:rsidRPr="001171EA" w:rsidRDefault="001171EA" w:rsidP="001171EA">
      <w:pPr>
        <w:pStyle w:val="Heading1"/>
        <w:ind w:left="-5"/>
        <w:rPr>
          <w:color w:val="000000" w:themeColor="text1"/>
        </w:rPr>
      </w:pPr>
      <w:r w:rsidRPr="001171EA">
        <w:rPr>
          <w:color w:val="000000" w:themeColor="text1"/>
        </w:rPr>
        <w:t>2. Tools &amp; Technologies Used</w:t>
      </w:r>
    </w:p>
    <w:p w:rsidR="001171EA" w:rsidRDefault="001171EA" w:rsidP="001171EA">
      <w:pPr>
        <w:numPr>
          <w:ilvl w:val="0"/>
          <w:numId w:val="1"/>
        </w:numPr>
        <w:spacing w:after="72" w:line="221" w:lineRule="auto"/>
        <w:ind w:hanging="138"/>
      </w:pPr>
      <w:r>
        <w:rPr>
          <w:rFonts w:ascii="Calibri" w:eastAsia="Calibri" w:hAnsi="Calibri" w:cs="Calibri"/>
          <w:b/>
        </w:rPr>
        <w:t>HTML5:</w:t>
      </w:r>
      <w:r>
        <w:t xml:space="preserve"> Used for structuring the web pages with semantic tags like </w:t>
      </w:r>
      <w:r>
        <w:rPr>
          <w:rFonts w:ascii="Courier New" w:eastAsia="Courier New" w:hAnsi="Courier New" w:cs="Courier New"/>
        </w:rPr>
        <w:t>&lt;header&gt;</w:t>
      </w:r>
      <w:r>
        <w:t xml:space="preserve">, </w:t>
      </w:r>
      <w:r>
        <w:rPr>
          <w:rFonts w:ascii="Courier New" w:eastAsia="Courier New" w:hAnsi="Courier New" w:cs="Courier New"/>
        </w:rPr>
        <w:t>&lt;</w:t>
      </w:r>
      <w:proofErr w:type="spellStart"/>
      <w:r>
        <w:rPr>
          <w:rFonts w:ascii="Courier New" w:eastAsia="Courier New" w:hAnsi="Courier New" w:cs="Courier New"/>
        </w:rPr>
        <w:t>nav</w:t>
      </w:r>
      <w:proofErr w:type="spellEnd"/>
      <w:r>
        <w:rPr>
          <w:rFonts w:ascii="Courier New" w:eastAsia="Courier New" w:hAnsi="Courier New" w:cs="Courier New"/>
        </w:rPr>
        <w:t>&gt;</w:t>
      </w:r>
      <w:r>
        <w:t xml:space="preserve">, and </w:t>
      </w:r>
      <w:r>
        <w:rPr>
          <w:rFonts w:ascii="Courier New" w:eastAsia="Courier New" w:hAnsi="Courier New" w:cs="Courier New"/>
        </w:rPr>
        <w:t>&lt;footer&gt;</w:t>
      </w:r>
      <w:r>
        <w:rPr>
          <w:sz w:val="34"/>
          <w:vertAlign w:val="subscript"/>
        </w:rPr>
        <w:t>.</w:t>
      </w:r>
    </w:p>
    <w:p w:rsidR="001171EA" w:rsidRDefault="001171EA" w:rsidP="001171EA">
      <w:pPr>
        <w:numPr>
          <w:ilvl w:val="0"/>
          <w:numId w:val="1"/>
        </w:numPr>
        <w:spacing w:after="100" w:line="315" w:lineRule="auto"/>
        <w:ind w:hanging="138"/>
      </w:pPr>
      <w:r>
        <w:rPr>
          <w:rFonts w:ascii="Calibri" w:eastAsia="Calibri" w:hAnsi="Calibri" w:cs="Calibri"/>
          <w:b/>
        </w:rPr>
        <w:t>CSS3:</w:t>
      </w:r>
      <w:r>
        <w:t xml:space="preserve"> Employed for custom styling, including flexbox for alignment, linear gradients for overlays, and transitions for interactive hover effects.</w:t>
      </w:r>
    </w:p>
    <w:p w:rsidR="001171EA" w:rsidRDefault="001171EA" w:rsidP="001171EA">
      <w:pPr>
        <w:numPr>
          <w:ilvl w:val="0"/>
          <w:numId w:val="1"/>
        </w:numPr>
        <w:spacing w:after="100" w:line="315" w:lineRule="auto"/>
        <w:ind w:hanging="138"/>
      </w:pPr>
      <w:r>
        <w:rPr>
          <w:rFonts w:ascii="Calibri" w:eastAsia="Calibri" w:hAnsi="Calibri" w:cs="Calibri"/>
          <w:b/>
        </w:rPr>
        <w:t>Bootstrap 5.3:</w:t>
      </w:r>
      <w:r>
        <w:t xml:space="preserve"> Utilized for the responsive grid system, navigation bar, buttons, and form components.</w:t>
      </w:r>
    </w:p>
    <w:p w:rsidR="001171EA" w:rsidRDefault="001171EA" w:rsidP="001171EA">
      <w:pPr>
        <w:numPr>
          <w:ilvl w:val="0"/>
          <w:numId w:val="1"/>
        </w:numPr>
        <w:spacing w:after="100" w:line="315" w:lineRule="auto"/>
        <w:ind w:hanging="138"/>
      </w:pPr>
      <w:r>
        <w:rPr>
          <w:rFonts w:ascii="Calibri" w:eastAsia="Calibri" w:hAnsi="Calibri" w:cs="Calibri"/>
          <w:b/>
        </w:rPr>
        <w:t>Google Fonts / Icons:</w:t>
      </w:r>
      <w:r>
        <w:t xml:space="preserve"> Integrated to enhance readability and visual appeal.</w:t>
      </w:r>
    </w:p>
    <w:p w:rsidR="001171EA" w:rsidRDefault="001171EA" w:rsidP="001171EA">
      <w:pPr>
        <w:numPr>
          <w:ilvl w:val="0"/>
          <w:numId w:val="1"/>
        </w:numPr>
        <w:spacing w:after="100" w:line="315" w:lineRule="auto"/>
        <w:ind w:hanging="138"/>
      </w:pPr>
      <w:proofErr w:type="spellStart"/>
      <w:r>
        <w:rPr>
          <w:rFonts w:ascii="Calibri" w:eastAsia="Calibri" w:hAnsi="Calibri" w:cs="Calibri"/>
          <w:b/>
        </w:rPr>
        <w:t>Unsplash</w:t>
      </w:r>
      <w:proofErr w:type="spellEnd"/>
      <w:r>
        <w:rPr>
          <w:rFonts w:ascii="Calibri" w:eastAsia="Calibri" w:hAnsi="Calibri" w:cs="Calibri"/>
          <w:b/>
        </w:rPr>
        <w:t xml:space="preserve"> API:</w:t>
      </w:r>
      <w:r>
        <w:t xml:space="preserve"> Used for sourcing high-quality, professional imagery relevant to the cleaning industry.</w:t>
      </w:r>
    </w:p>
    <w:p w:rsidR="001171EA" w:rsidRPr="001171EA" w:rsidRDefault="001171EA" w:rsidP="001171EA">
      <w:pPr>
        <w:pStyle w:val="Heading1"/>
        <w:ind w:left="-5"/>
        <w:rPr>
          <w:color w:val="000000" w:themeColor="text1"/>
        </w:rPr>
      </w:pPr>
      <w:r w:rsidRPr="001171EA">
        <w:rPr>
          <w:color w:val="000000" w:themeColor="text1"/>
        </w:rPr>
        <w:t>3. Challenges Faced</w:t>
      </w:r>
    </w:p>
    <w:p w:rsidR="001171EA" w:rsidRDefault="001171EA" w:rsidP="001171EA">
      <w:pPr>
        <w:pStyle w:val="Heading2"/>
        <w:ind w:left="-5"/>
      </w:pPr>
      <w:r>
        <w:t>Responsiveness</w:t>
      </w:r>
    </w:p>
    <w:p w:rsidR="001171EA" w:rsidRDefault="001171EA" w:rsidP="001171EA">
      <w:pPr>
        <w:spacing w:after="316"/>
      </w:pPr>
      <w:r>
        <w:t>One of the main challenges was ensuring the multi-column service layouts stacked correctly on mobile devices. By utilizing the Bootstrap Grid System (</w:t>
      </w:r>
      <w:r>
        <w:rPr>
          <w:rFonts w:ascii="Courier New" w:eastAsia="Courier New" w:hAnsi="Courier New" w:cs="Courier New"/>
        </w:rPr>
        <w:t>col-md-6</w:t>
      </w:r>
      <w:r>
        <w:t xml:space="preserve">, </w:t>
      </w:r>
      <w:r>
        <w:rPr>
          <w:rFonts w:ascii="Courier New" w:eastAsia="Courier New" w:hAnsi="Courier New" w:cs="Courier New"/>
        </w:rPr>
        <w:t>col-lg-4</w:t>
      </w:r>
      <w:r>
        <w:t xml:space="preserve">), the layout was successfully optimized for various screen sizes. </w:t>
      </w:r>
    </w:p>
    <w:p w:rsidR="001171EA" w:rsidRDefault="001171EA" w:rsidP="001171EA">
      <w:pPr>
        <w:pStyle w:val="Heading2"/>
        <w:ind w:left="-5"/>
      </w:pPr>
      <w:r>
        <w:lastRenderedPageBreak/>
        <w:t>Consistent Navigation</w:t>
      </w:r>
    </w:p>
    <w:p w:rsidR="001171EA" w:rsidRDefault="001171EA" w:rsidP="001171EA">
      <w:pPr>
        <w:spacing w:after="323"/>
      </w:pPr>
      <w:r>
        <w:t xml:space="preserve">Maintaining the exact same navigation bar and footer across 5 different HTML files required careful code organization to ensure that active links were updated correctly on each page. </w:t>
      </w:r>
    </w:p>
    <w:p w:rsidR="001171EA" w:rsidRDefault="001171EA" w:rsidP="001171EA">
      <w:pPr>
        <w:pStyle w:val="Heading2"/>
        <w:ind w:left="-5"/>
      </w:pPr>
      <w:r>
        <w:t>Image Optimization</w:t>
      </w:r>
    </w:p>
    <w:p w:rsidR="001171EA" w:rsidRDefault="001171EA" w:rsidP="001171EA">
      <w:pPr>
        <w:spacing w:after="493"/>
      </w:pPr>
      <w:r>
        <w:t xml:space="preserve">Ensuring background images did not obscure text required the use of CSS linear-gradient overlays to darken images and make white text legible. </w:t>
      </w:r>
    </w:p>
    <w:p w:rsidR="001171EA" w:rsidRDefault="001171EA" w:rsidP="001171EA">
      <w:pPr>
        <w:pStyle w:val="Heading1"/>
        <w:spacing w:after="179"/>
        <w:ind w:left="-5"/>
      </w:pPr>
      <w:r>
        <w:t xml:space="preserve"> </w:t>
      </w:r>
      <w:r w:rsidRPr="001171EA">
        <w:rPr>
          <w:color w:val="000000" w:themeColor="text1"/>
        </w:rPr>
        <w:t>4. Features</w:t>
      </w:r>
    </w:p>
    <w:p w:rsidR="001171EA" w:rsidRDefault="001171EA" w:rsidP="001171EA">
      <w:pPr>
        <w:numPr>
          <w:ilvl w:val="0"/>
          <w:numId w:val="2"/>
        </w:numPr>
        <w:spacing w:after="100" w:line="315" w:lineRule="auto"/>
        <w:ind w:hanging="138"/>
      </w:pPr>
      <w:r>
        <w:rPr>
          <w:rFonts w:ascii="Calibri" w:eastAsia="Calibri" w:hAnsi="Calibri" w:cs="Calibri"/>
          <w:b/>
        </w:rPr>
        <w:t>Multi-Page Navigation:</w:t>
      </w:r>
      <w:r>
        <w:t xml:space="preserve"> 5 distinct pages (Home, About, Services, Gallery, Contact).</w:t>
      </w:r>
    </w:p>
    <w:p w:rsidR="001171EA" w:rsidRDefault="001171EA" w:rsidP="001171EA">
      <w:pPr>
        <w:numPr>
          <w:ilvl w:val="0"/>
          <w:numId w:val="2"/>
        </w:numPr>
        <w:spacing w:after="100" w:line="315" w:lineRule="auto"/>
        <w:ind w:hanging="138"/>
      </w:pPr>
      <w:r>
        <w:rPr>
          <w:rFonts w:ascii="Calibri" w:eastAsia="Calibri" w:hAnsi="Calibri" w:cs="Calibri"/>
          <w:b/>
        </w:rPr>
        <w:t>Interactive UI:</w:t>
      </w:r>
      <w:r>
        <w:t xml:space="preserve"> Smooth scale-up transitions when hovering over service cards and gallery images.</w:t>
      </w:r>
    </w:p>
    <w:p w:rsidR="001171EA" w:rsidRDefault="001171EA" w:rsidP="001171EA">
      <w:pPr>
        <w:numPr>
          <w:ilvl w:val="0"/>
          <w:numId w:val="2"/>
        </w:numPr>
        <w:spacing w:after="100" w:line="315" w:lineRule="auto"/>
        <w:ind w:hanging="138"/>
      </w:pPr>
      <w:r>
        <w:rPr>
          <w:rFonts w:ascii="Calibri" w:eastAsia="Calibri" w:hAnsi="Calibri" w:cs="Calibri"/>
          <w:b/>
        </w:rPr>
        <w:t>Contact Form:</w:t>
      </w:r>
      <w:r>
        <w:t xml:space="preserve"> A fully styled inquiry form for lead generation.</w:t>
      </w:r>
    </w:p>
    <w:p w:rsidR="00F62A52" w:rsidRDefault="001171EA" w:rsidP="00A24D25">
      <w:pPr>
        <w:numPr>
          <w:ilvl w:val="0"/>
          <w:numId w:val="2"/>
        </w:numPr>
        <w:spacing w:after="701" w:line="315" w:lineRule="auto"/>
        <w:ind w:hanging="138"/>
      </w:pPr>
      <w:r>
        <w:rPr>
          <w:rFonts w:ascii="Calibri" w:eastAsia="Calibri" w:hAnsi="Calibri" w:cs="Calibri"/>
          <w:b/>
        </w:rPr>
        <w:t>Mobile-First Design:</w:t>
      </w:r>
      <w:r>
        <w:t xml:space="preserve"> Fully responsive layout that adapts to desktops, tablets, and smartphones.</w:t>
      </w:r>
      <w:bookmarkStart w:id="0" w:name="_GoBack"/>
      <w:bookmarkEnd w:id="0"/>
    </w:p>
    <w:sectPr w:rsidR="00F62A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C4454F"/>
    <w:multiLevelType w:val="hybridMultilevel"/>
    <w:tmpl w:val="62525980"/>
    <w:lvl w:ilvl="0" w:tplc="20E42FC2">
      <w:start w:val="1"/>
      <w:numFmt w:val="bullet"/>
      <w:lvlText w:val="•"/>
      <w:lvlJc w:val="left"/>
      <w:pPr>
        <w:ind w:left="385"/>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8F622216">
      <w:start w:val="1"/>
      <w:numFmt w:val="bullet"/>
      <w:lvlText w:val="o"/>
      <w:lvlJc w:val="left"/>
      <w:pPr>
        <w:ind w:left="134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E69C6FBE">
      <w:start w:val="1"/>
      <w:numFmt w:val="bullet"/>
      <w:lvlText w:val="▪"/>
      <w:lvlJc w:val="left"/>
      <w:pPr>
        <w:ind w:left="206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3AA4F3EA">
      <w:start w:val="1"/>
      <w:numFmt w:val="bullet"/>
      <w:lvlText w:val="•"/>
      <w:lvlJc w:val="left"/>
      <w:pPr>
        <w:ind w:left="278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11DEE03C">
      <w:start w:val="1"/>
      <w:numFmt w:val="bullet"/>
      <w:lvlText w:val="o"/>
      <w:lvlJc w:val="left"/>
      <w:pPr>
        <w:ind w:left="350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14E4CC6E">
      <w:start w:val="1"/>
      <w:numFmt w:val="bullet"/>
      <w:lvlText w:val="▪"/>
      <w:lvlJc w:val="left"/>
      <w:pPr>
        <w:ind w:left="422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296684D2">
      <w:start w:val="1"/>
      <w:numFmt w:val="bullet"/>
      <w:lvlText w:val="•"/>
      <w:lvlJc w:val="left"/>
      <w:pPr>
        <w:ind w:left="494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0D2A4012">
      <w:start w:val="1"/>
      <w:numFmt w:val="bullet"/>
      <w:lvlText w:val="o"/>
      <w:lvlJc w:val="left"/>
      <w:pPr>
        <w:ind w:left="566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834440AA">
      <w:start w:val="1"/>
      <w:numFmt w:val="bullet"/>
      <w:lvlText w:val="▪"/>
      <w:lvlJc w:val="left"/>
      <w:pPr>
        <w:ind w:left="638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1" w15:restartNumberingAfterBreak="0">
    <w:nsid w:val="25806A4A"/>
    <w:multiLevelType w:val="hybridMultilevel"/>
    <w:tmpl w:val="D1A08468"/>
    <w:lvl w:ilvl="0" w:tplc="EF4CE59C">
      <w:start w:val="1"/>
      <w:numFmt w:val="bullet"/>
      <w:lvlText w:val="•"/>
      <w:lvlJc w:val="left"/>
      <w:pPr>
        <w:ind w:left="385"/>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1" w:tplc="4A620C8E">
      <w:start w:val="1"/>
      <w:numFmt w:val="bullet"/>
      <w:lvlText w:val="o"/>
      <w:lvlJc w:val="left"/>
      <w:pPr>
        <w:ind w:left="134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2" w:tplc="F66AFE60">
      <w:start w:val="1"/>
      <w:numFmt w:val="bullet"/>
      <w:lvlText w:val="▪"/>
      <w:lvlJc w:val="left"/>
      <w:pPr>
        <w:ind w:left="206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3" w:tplc="614E76A6">
      <w:start w:val="1"/>
      <w:numFmt w:val="bullet"/>
      <w:lvlText w:val="•"/>
      <w:lvlJc w:val="left"/>
      <w:pPr>
        <w:ind w:left="278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4" w:tplc="3C5058DA">
      <w:start w:val="1"/>
      <w:numFmt w:val="bullet"/>
      <w:lvlText w:val="o"/>
      <w:lvlJc w:val="left"/>
      <w:pPr>
        <w:ind w:left="350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5" w:tplc="1F0EE7E6">
      <w:start w:val="1"/>
      <w:numFmt w:val="bullet"/>
      <w:lvlText w:val="▪"/>
      <w:lvlJc w:val="left"/>
      <w:pPr>
        <w:ind w:left="422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6" w:tplc="03DEBC6E">
      <w:start w:val="1"/>
      <w:numFmt w:val="bullet"/>
      <w:lvlText w:val="•"/>
      <w:lvlJc w:val="left"/>
      <w:pPr>
        <w:ind w:left="494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7" w:tplc="80047BD2">
      <w:start w:val="1"/>
      <w:numFmt w:val="bullet"/>
      <w:lvlText w:val="o"/>
      <w:lvlJc w:val="left"/>
      <w:pPr>
        <w:ind w:left="566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lvl w:ilvl="8" w:tplc="B3C07A30">
      <w:start w:val="1"/>
      <w:numFmt w:val="bullet"/>
      <w:lvlText w:val="▪"/>
      <w:lvlJc w:val="left"/>
      <w:pPr>
        <w:ind w:left="6382"/>
      </w:pPr>
      <w:rPr>
        <w:rFonts w:ascii="Calibri" w:eastAsia="Calibri" w:hAnsi="Calibri" w:cs="Calibri"/>
        <w:b w:val="0"/>
        <w:i w:val="0"/>
        <w:strike w:val="0"/>
        <w:dstrike w:val="0"/>
        <w:color w:val="333333"/>
        <w:sz w:val="22"/>
        <w:szCs w:val="22"/>
        <w:u w:val="none" w:color="000000"/>
        <w:bdr w:val="none" w:sz="0" w:space="0" w:color="auto"/>
        <w:shd w:val="clear" w:color="auto" w:fill="auto"/>
        <w:vertAlign w:val="baseline"/>
      </w:rPr>
    </w:lvl>
  </w:abstractNum>
  <w:abstractNum w:abstractNumId="2" w15:restartNumberingAfterBreak="0">
    <w:nsid w:val="39AA61B4"/>
    <w:multiLevelType w:val="hybridMultilevel"/>
    <w:tmpl w:val="7200E1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171EA"/>
    <w:rsid w:val="001171EA"/>
    <w:rsid w:val="00A24D25"/>
    <w:rsid w:val="00F62A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486656"/>
  <w15:chartTrackingRefBased/>
  <w15:docId w15:val="{B229B9AF-37D9-4308-932B-54811A90A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171EA"/>
  </w:style>
  <w:style w:type="paragraph" w:styleId="Heading1">
    <w:name w:val="heading 1"/>
    <w:next w:val="Normal"/>
    <w:link w:val="Heading1Char"/>
    <w:uiPriority w:val="9"/>
    <w:unhideWhenUsed/>
    <w:qFormat/>
    <w:rsid w:val="001171EA"/>
    <w:pPr>
      <w:keepNext/>
      <w:keepLines/>
      <w:spacing w:after="250"/>
      <w:ind w:left="10" w:hanging="10"/>
      <w:outlineLvl w:val="0"/>
    </w:pPr>
    <w:rPr>
      <w:rFonts w:ascii="Calibri" w:eastAsia="Calibri" w:hAnsi="Calibri" w:cs="Calibri"/>
      <w:b/>
      <w:color w:val="0D6EFD"/>
      <w:sz w:val="30"/>
    </w:rPr>
  </w:style>
  <w:style w:type="paragraph" w:styleId="Heading2">
    <w:name w:val="heading 2"/>
    <w:next w:val="Normal"/>
    <w:link w:val="Heading2Char"/>
    <w:uiPriority w:val="9"/>
    <w:unhideWhenUsed/>
    <w:qFormat/>
    <w:rsid w:val="001171EA"/>
    <w:pPr>
      <w:keepNext/>
      <w:keepLines/>
      <w:spacing w:after="285"/>
      <w:ind w:left="10" w:hanging="10"/>
      <w:outlineLvl w:val="1"/>
    </w:pPr>
    <w:rPr>
      <w:rFonts w:ascii="Calibri" w:eastAsia="Calibri" w:hAnsi="Calibri" w:cs="Calibri"/>
      <w:b/>
      <w:color w:val="444444"/>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71EA"/>
    <w:rPr>
      <w:rFonts w:ascii="Calibri" w:eastAsia="Calibri" w:hAnsi="Calibri" w:cs="Calibri"/>
      <w:b/>
      <w:color w:val="0D6EFD"/>
      <w:sz w:val="30"/>
    </w:rPr>
  </w:style>
  <w:style w:type="character" w:customStyle="1" w:styleId="Heading2Char">
    <w:name w:val="Heading 2 Char"/>
    <w:basedOn w:val="DefaultParagraphFont"/>
    <w:link w:val="Heading2"/>
    <w:uiPriority w:val="9"/>
    <w:rsid w:val="001171EA"/>
    <w:rPr>
      <w:rFonts w:ascii="Calibri" w:eastAsia="Calibri" w:hAnsi="Calibri" w:cs="Calibri"/>
      <w:b/>
      <w:color w:val="444444"/>
      <w:sz w:val="24"/>
    </w:rPr>
  </w:style>
  <w:style w:type="paragraph" w:styleId="ListParagraph">
    <w:name w:val="List Paragraph"/>
    <w:basedOn w:val="Normal"/>
    <w:uiPriority w:val="34"/>
    <w:qFormat/>
    <w:rsid w:val="00A24D2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391</Words>
  <Characters>2230</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MRT www.Win2Farsi.com</Company>
  <LinksUpToDate>false</LinksUpToDate>
  <CharactersWithSpaces>2616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Moorche</dc:creator>
  <cp:keywords/>
  <dc:description/>
  <cp:lastModifiedBy>Moorche</cp:lastModifiedBy>
  <cp:revision>1</cp:revision>
  <dcterms:created xsi:type="dcterms:W3CDTF">2026-05-01T08:55:00Z</dcterms:created>
  <dcterms:modified xsi:type="dcterms:W3CDTF">2026-05-01T09:08:00Z</dcterms:modified>
</cp:coreProperties>
</file>