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D49B8">
      <w:r>
        <w:t xml:space="preserve"> </w:t>
      </w:r>
    </w:p>
    <w:p w14:paraId="2446AE83"/>
    <w:p w14:paraId="6E94D017">
      <w:pPr>
        <w:pStyle w:val="2"/>
      </w:pPr>
      <w:r>
        <w:t>EDURA — Mémoire de Projet de Fin d'Études</w:t>
      </w:r>
    </w:p>
    <w:p w14:paraId="4B05DAE8">
      <w:r>
        <w:rPr>
          <w:b/>
        </w:rPr>
        <w:t>Conception et développement d'une plateforme SaaS multi-tenant assistée par intelligence artificielle pour la gestion des écoles privées algériennes et le développement personnalisé de l'élève</w:t>
      </w:r>
    </w:p>
    <w:p w14:paraId="112DE0CC">
      <w:pPr>
        <w:pStyle w:val="3"/>
      </w:pPr>
      <w:r>
        <w:t>📋 FICHE TECHNIQUE DU PROJET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82"/>
        <w:gridCol w:w="7208"/>
      </w:tblGrid>
      <w:tr w14:paraId="6C1D6EB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8B57340">
            <w:r>
              <w:t>Élément</w:t>
            </w:r>
          </w:p>
        </w:tc>
        <w:tc>
          <w:tcPr>
            <w:tcBorders>
              <w:top w:val="single" w:color="000000" w:sz="0" w:space="0"/>
              <w:left w:val="single" w:color="000000" w:sz="0" w:space="0"/>
              <w:bottom w:val="single" w:color="000000" w:sz="0" w:space="0"/>
              <w:right w:val="single" w:color="000000" w:sz="0" w:space="0"/>
            </w:tcBorders>
          </w:tcPr>
          <w:p w14:paraId="6E93C60A">
            <w:r>
              <w:t>Détail</w:t>
            </w:r>
          </w:p>
        </w:tc>
      </w:tr>
      <w:tr w14:paraId="63FC88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814A8B2">
            <w:r>
              <w:rPr>
                <w:b/>
              </w:rPr>
              <w:t>Intitulé</w:t>
            </w:r>
          </w:p>
        </w:tc>
        <w:tc>
          <w:tcPr>
            <w:tcBorders>
              <w:top w:val="single" w:color="000000" w:sz="0" w:space="0"/>
              <w:left w:val="single" w:color="000000" w:sz="0" w:space="0"/>
              <w:bottom w:val="single" w:color="000000" w:sz="0" w:space="0"/>
              <w:right w:val="single" w:color="000000" w:sz="0" w:space="0"/>
            </w:tcBorders>
          </w:tcPr>
          <w:p w14:paraId="3DE96996">
            <w:r>
              <w:t>EDURA — Plateforme SaaS de Gestion Scolaire Intelligente &amp; d'Orientation Pédagogique</w:t>
            </w:r>
          </w:p>
        </w:tc>
      </w:tr>
      <w:tr w14:paraId="6FB0BC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909A73E">
            <w:r>
              <w:rPr>
                <w:b/>
              </w:rPr>
              <w:t>Étudiante</w:t>
            </w:r>
          </w:p>
        </w:tc>
        <w:tc>
          <w:tcPr>
            <w:tcBorders>
              <w:top w:val="single" w:color="000000" w:sz="0" w:space="0"/>
              <w:left w:val="single" w:color="000000" w:sz="0" w:space="0"/>
              <w:bottom w:val="single" w:color="000000" w:sz="0" w:space="0"/>
              <w:right w:val="single" w:color="000000" w:sz="0" w:space="0"/>
            </w:tcBorders>
          </w:tcPr>
          <w:p w14:paraId="2BE04955">
            <w:r>
              <w:t>Amina Kaouter Ghezal</w:t>
            </w:r>
          </w:p>
        </w:tc>
      </w:tr>
      <w:tr w14:paraId="66AC36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F87EB73">
            <w:r>
              <w:rPr>
                <w:b/>
              </w:rPr>
              <w:t>Université</w:t>
            </w:r>
          </w:p>
        </w:tc>
        <w:tc>
          <w:tcPr>
            <w:tcBorders>
              <w:top w:val="single" w:color="000000" w:sz="0" w:space="0"/>
              <w:left w:val="single" w:color="000000" w:sz="0" w:space="0"/>
              <w:bottom w:val="single" w:color="000000" w:sz="0" w:space="0"/>
              <w:right w:val="single" w:color="000000" w:sz="0" w:space="0"/>
            </w:tcBorders>
          </w:tcPr>
          <w:p w14:paraId="20C54D1F">
            <w:r>
              <w:t>USTO-MB (Université des Sciences et de la Technologie d'Oran — Mohamed Boudiaf)</w:t>
            </w:r>
          </w:p>
        </w:tc>
      </w:tr>
      <w:tr w14:paraId="7711E8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2693D1B">
            <w:r>
              <w:rPr>
                <w:b/>
              </w:rPr>
              <w:t>Année universitaire</w:t>
            </w:r>
          </w:p>
        </w:tc>
        <w:tc>
          <w:tcPr>
            <w:tcBorders>
              <w:top w:val="single" w:color="000000" w:sz="0" w:space="0"/>
              <w:left w:val="single" w:color="000000" w:sz="0" w:space="0"/>
              <w:bottom w:val="single" w:color="000000" w:sz="0" w:space="0"/>
              <w:right w:val="single" w:color="000000" w:sz="0" w:space="0"/>
            </w:tcBorders>
          </w:tcPr>
          <w:p w14:paraId="245B488C">
            <w:r>
              <w:t>2025 / 2026</w:t>
            </w:r>
          </w:p>
        </w:tc>
      </w:tr>
      <w:tr w14:paraId="63BDE7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2A2F5AA">
            <w:r>
              <w:rPr>
                <w:b/>
              </w:rPr>
              <w:t>Type de projet</w:t>
            </w:r>
          </w:p>
        </w:tc>
        <w:tc>
          <w:tcPr>
            <w:tcBorders>
              <w:top w:val="single" w:color="000000" w:sz="0" w:space="0"/>
              <w:left w:val="single" w:color="000000" w:sz="0" w:space="0"/>
              <w:bottom w:val="single" w:color="000000" w:sz="0" w:space="0"/>
              <w:right w:val="single" w:color="000000" w:sz="0" w:space="0"/>
            </w:tcBorders>
          </w:tcPr>
          <w:p w14:paraId="49FEC805">
            <w:r>
              <w:t>SaaS B2B — Application Web Multi-Tenant avec couche IA</w:t>
            </w:r>
          </w:p>
        </w:tc>
      </w:tr>
      <w:tr w14:paraId="1C6D565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3374DF1">
            <w:r>
              <w:rPr>
                <w:b/>
              </w:rPr>
              <w:t>Marché cible</w:t>
            </w:r>
          </w:p>
        </w:tc>
        <w:tc>
          <w:tcPr>
            <w:tcBorders>
              <w:top w:val="single" w:color="000000" w:sz="0" w:space="0"/>
              <w:left w:val="single" w:color="000000" w:sz="0" w:space="0"/>
              <w:bottom w:val="single" w:color="000000" w:sz="0" w:space="0"/>
              <w:right w:val="single" w:color="000000" w:sz="0" w:space="0"/>
            </w:tcBorders>
          </w:tcPr>
          <w:p w14:paraId="203407C9">
            <w:r>
              <w:t>Écoles privées en Algérie (estimation : 800+ établissements actifs)</w:t>
            </w:r>
          </w:p>
        </w:tc>
      </w:tr>
      <w:tr w14:paraId="17D25C5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F999489">
            <w:r>
              <w:rPr>
                <w:b/>
              </w:rPr>
              <w:t>Modèle économique</w:t>
            </w:r>
          </w:p>
        </w:tc>
        <w:tc>
          <w:tcPr>
            <w:tcBorders>
              <w:top w:val="single" w:color="000000" w:sz="0" w:space="0"/>
              <w:left w:val="single" w:color="000000" w:sz="0" w:space="0"/>
              <w:bottom w:val="single" w:color="000000" w:sz="0" w:space="0"/>
              <w:right w:val="single" w:color="000000" w:sz="0" w:space="0"/>
            </w:tcBorders>
          </w:tcPr>
          <w:p w14:paraId="3403798A">
            <w:r>
              <w:t>Abonnement annuel — 200 000 DZD/an, tout inclus</w:t>
            </w:r>
          </w:p>
        </w:tc>
      </w:tr>
      <w:tr w14:paraId="5AACD35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F784AAC">
            <w:r>
              <w:rPr>
                <w:b/>
              </w:rPr>
              <w:t>Statut</w:t>
            </w:r>
          </w:p>
        </w:tc>
        <w:tc>
          <w:tcPr>
            <w:tcBorders>
              <w:top w:val="single" w:color="000000" w:sz="0" w:space="0"/>
              <w:left w:val="single" w:color="000000" w:sz="0" w:space="0"/>
              <w:bottom w:val="single" w:color="000000" w:sz="0" w:space="0"/>
              <w:right w:val="single" w:color="000000" w:sz="0" w:space="0"/>
            </w:tcBorders>
          </w:tcPr>
          <w:p w14:paraId="176A4EF9">
            <w:r>
              <w:t>MVP livré et déployé en production avec 13 modules fonctionnels</w:t>
            </w:r>
          </w:p>
        </w:tc>
      </w:tr>
      <w:tr w14:paraId="661483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8105532">
            <w:r>
              <w:rPr>
                <w:b/>
              </w:rPr>
              <w:t>URL de production</w:t>
            </w:r>
          </w:p>
        </w:tc>
        <w:tc>
          <w:tcPr>
            <w:tcBorders>
              <w:top w:val="single" w:color="000000" w:sz="0" w:space="0"/>
              <w:left w:val="single" w:color="000000" w:sz="0" w:space="0"/>
              <w:bottom w:val="single" w:color="000000" w:sz="0" w:space="0"/>
              <w:right w:val="single" w:color="000000" w:sz="0" w:space="0"/>
            </w:tcBorders>
          </w:tcPr>
          <w:p w14:paraId="4D2A2246">
            <w:r>
              <w:t>edura-aminaghezal.vercel.app</w:t>
            </w:r>
          </w:p>
        </w:tc>
      </w:tr>
      <w:tr w14:paraId="76E1A3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B8668EB">
            <w:r>
              <w:rPr>
                <w:b/>
              </w:rPr>
              <w:t>Repository GitHub</w:t>
            </w:r>
          </w:p>
        </w:tc>
        <w:tc>
          <w:tcPr>
            <w:tcBorders>
              <w:top w:val="single" w:color="000000" w:sz="0" w:space="0"/>
              <w:left w:val="single" w:color="000000" w:sz="0" w:space="0"/>
              <w:bottom w:val="single" w:color="000000" w:sz="0" w:space="0"/>
              <w:right w:val="single" w:color="000000" w:sz="0" w:space="0"/>
            </w:tcBorders>
          </w:tcPr>
          <w:p w14:paraId="21156E6C">
            <w:r>
              <w:t>github.com/aminaghezal/edura</w:t>
            </w:r>
          </w:p>
        </w:tc>
      </w:tr>
      <w:tr w14:paraId="7A8A2A0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7089880">
            <w:r>
              <w:rPr>
                <w:b/>
              </w:rPr>
              <w:t>Durée de développement</w:t>
            </w:r>
          </w:p>
        </w:tc>
        <w:tc>
          <w:tcPr>
            <w:tcBorders>
              <w:top w:val="single" w:color="000000" w:sz="0" w:space="0"/>
              <w:left w:val="single" w:color="000000" w:sz="0" w:space="0"/>
              <w:bottom w:val="single" w:color="000000" w:sz="0" w:space="0"/>
              <w:right w:val="single" w:color="000000" w:sz="0" w:space="0"/>
            </w:tcBorders>
          </w:tcPr>
          <w:p w14:paraId="631BF456">
            <w:r>
              <w:t>6 mois (en parallèle de la formation académique)</w:t>
            </w:r>
          </w:p>
        </w:tc>
      </w:tr>
      <w:tr w14:paraId="001ACCA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A191FB0">
            <w:r>
              <w:rPr>
                <w:b/>
              </w:rPr>
              <w:t>Lignes de code</w:t>
            </w:r>
          </w:p>
        </w:tc>
        <w:tc>
          <w:tcPr>
            <w:tcBorders>
              <w:top w:val="single" w:color="000000" w:sz="0" w:space="0"/>
              <w:left w:val="single" w:color="000000" w:sz="0" w:space="0"/>
              <w:bottom w:val="single" w:color="000000" w:sz="0" w:space="0"/>
              <w:right w:val="single" w:color="000000" w:sz="0" w:space="0"/>
            </w:tcBorders>
          </w:tcPr>
          <w:p w14:paraId="5633FA7B">
            <w:r>
              <w:t>~8 500 lignes (TypeScript / TSX)</w:t>
            </w:r>
          </w:p>
        </w:tc>
      </w:tr>
    </w:tbl>
    <w:p w14:paraId="094531B4"/>
    <w:p w14:paraId="199CAB4C">
      <w:pPr>
        <w:pStyle w:val="3"/>
      </w:pPr>
      <w:r>
        <w:t>1. INTRODUCTION GÉNÉRALE</w:t>
      </w:r>
    </w:p>
    <w:p w14:paraId="207569C7">
      <w:r>
        <w:t xml:space="preserve">Dans un contexte où le secteur de l'enseignement privé algérien connaît une croissance soutenue — avec plus de 800 établissements actifs et une forte demande des familles pour un suivi éducatif personnalisé —, la gestion administrative de ces écoles reste majoritairement </w:t>
      </w:r>
      <w:r>
        <w:rPr>
          <w:b/>
        </w:rPr>
        <w:t>manuelle, fragmentée et propice aux erreurs</w:t>
      </w:r>
      <w:r>
        <w:t xml:space="preserve">. Plus problématique encore, </w:t>
      </w:r>
      <w:r>
        <w:rPr>
          <w:b/>
        </w:rPr>
        <w:t>aucun outil ne permet aujourd'hui aux écoles algériennes de valoriser scientifiquement le potentiel individuel de chaque élève</w:t>
      </w:r>
      <w:r>
        <w:t xml:space="preserve"> : ses intelligences dominantes, son style d'apprentissage, ses orientations futures pertinentes.</w:t>
      </w:r>
    </w:p>
    <w:p w14:paraId="5280681A">
      <w:r>
        <w:rPr>
          <w:b/>
        </w:rPr>
        <w:t>EDURA</w:t>
      </w:r>
      <w:r>
        <w:t xml:space="preserve"> dépasse le cadre traditionnel du logiciel de gestion scolaire. Conçue comme une </w:t>
      </w:r>
      <w:r>
        <w:rPr>
          <w:b/>
        </w:rPr>
        <w:t>plateforme de développement de l'élève</w:t>
      </w:r>
      <w:r>
        <w:t>, elle combine :</w:t>
      </w:r>
    </w:p>
    <w:p w14:paraId="6FA43C73">
      <w:pPr>
        <w:numPr>
          <w:ilvl w:val="0"/>
          <w:numId w:val="1"/>
        </w:numPr>
      </w:pPr>
      <w:r>
        <w:rPr>
          <w:b/>
        </w:rPr>
        <w:t>L'automatisation administrative complète</w:t>
      </w:r>
      <w:r>
        <w:t xml:space="preserve"> : élèves, notes, présences, bulletins, finance, conformité réglementaire</w:t>
      </w:r>
    </w:p>
    <w:p w14:paraId="370BE2E3">
      <w:pPr>
        <w:numPr>
          <w:ilvl w:val="0"/>
          <w:numId w:val="1"/>
        </w:numPr>
      </w:pPr>
      <w:r>
        <w:rPr>
          <w:b/>
        </w:rPr>
        <w:t>Une couche d'intelligence artificielle propriétaire</w:t>
      </w:r>
      <w:r>
        <w:t xml:space="preserve"> : détection précoce du décrochage scolaire, score IA d'inspection-readiness, recommandations directionnelles</w:t>
      </w:r>
    </w:p>
    <w:p w14:paraId="7072B2E5">
      <w:pPr>
        <w:numPr>
          <w:ilvl w:val="0"/>
          <w:numId w:val="1"/>
        </w:numPr>
      </w:pPr>
      <w:r>
        <w:rPr>
          <w:b/>
        </w:rPr>
        <w:t>Un module unique en son genre — le Rapport Scientifique d'Orientation</w:t>
      </w:r>
      <w:r>
        <w:t xml:space="preserve"> : pour chaque élève, EDURA produit un bilan pédagogique complet inspiré de la théorie des intelligences multiples de Howard Gardner, incluant la prédiction de filière BAC, les métiers compatibles, les universités algériennes cibles et des conseils personnalisés</w:t>
      </w:r>
    </w:p>
    <w:p w14:paraId="1674426D">
      <w:r>
        <w:t>Le présent mémoire détaille la conception, l'architecture, le développement et le déploiement de cette plateforme — depuis l'identification du besoin métier jusqu'à la mise en production sur infrastructure cloud, en passant par les choix d'architecture multi-tenant, l'intégration de moteurs d'analyse multi-couches, et la conformité réglementaire au cahier des charges algérien des établissements privés.</w:t>
      </w:r>
    </w:p>
    <w:p w14:paraId="5403929D">
      <w:pPr>
        <w:pStyle w:val="3"/>
      </w:pPr>
      <w:r>
        <w:t>2. CONTEXTE ET PROBLÉMATIQUE</w:t>
      </w:r>
    </w:p>
    <w:p w14:paraId="24BF126B">
      <w:pPr>
        <w:pStyle w:val="4"/>
      </w:pPr>
      <w:r>
        <w:t>2.1 Contexte du secteur</w:t>
      </w:r>
    </w:p>
    <w:p w14:paraId="730CCF26">
      <w:r>
        <w:t>L'enseignement privé en Algérie a connu une expansion significative depuis l'autorisation des écoles privées par le décret exécutif n° 04-90 du 24 mars 2004. Les chiffres clés actuels :</w:t>
      </w:r>
    </w:p>
    <w:p w14:paraId="57DD3C08">
      <w:pPr>
        <w:numPr>
          <w:ilvl w:val="0"/>
          <w:numId w:val="2"/>
        </w:numPr>
      </w:pPr>
      <w:r>
        <w:rPr>
          <w:b/>
        </w:rPr>
        <w:t>800+ écoles privées actives</w:t>
      </w:r>
      <w:r>
        <w:t xml:space="preserve"> sur le territoire national</w:t>
      </w:r>
    </w:p>
    <w:p w14:paraId="676221E1">
      <w:pPr>
        <w:numPr>
          <w:ilvl w:val="0"/>
          <w:numId w:val="2"/>
        </w:numPr>
      </w:pPr>
      <w:r>
        <w:t xml:space="preserve">Concentrées principalement à </w:t>
      </w:r>
      <w:r>
        <w:rPr>
          <w:b/>
        </w:rPr>
        <w:t>Alger, Oran, Constantine, Sétif, Annaba</w:t>
      </w:r>
    </w:p>
    <w:p w14:paraId="72D823E0">
      <w:pPr>
        <w:numPr>
          <w:ilvl w:val="0"/>
          <w:numId w:val="2"/>
        </w:numPr>
      </w:pPr>
      <w:r>
        <w:rPr>
          <w:b/>
        </w:rPr>
        <w:t>Frais de scolarité moyens</w:t>
      </w:r>
      <w:r>
        <w:t xml:space="preserve"> : 200 000 à 600 000 DZD par élève par an</w:t>
      </w:r>
    </w:p>
    <w:p w14:paraId="2CEBD8FA">
      <w:pPr>
        <w:numPr>
          <w:ilvl w:val="0"/>
          <w:numId w:val="2"/>
        </w:numPr>
      </w:pPr>
      <w:r>
        <w:t xml:space="preserve">Effectif moyen : </w:t>
      </w:r>
      <w:r>
        <w:rPr>
          <w:b/>
        </w:rPr>
        <w:t>150 à 400 élèves par établissement</w:t>
      </w:r>
    </w:p>
    <w:p w14:paraId="6556CB2B">
      <w:pPr>
        <w:numPr>
          <w:ilvl w:val="0"/>
          <w:numId w:val="2"/>
        </w:numPr>
      </w:pPr>
      <w:r>
        <w:t xml:space="preserve">Personnel : </w:t>
      </w:r>
      <w:r>
        <w:rPr>
          <w:b/>
        </w:rPr>
        <w:t>15 à 40 employés</w:t>
      </w:r>
      <w:r>
        <w:t xml:space="preserve"> (enseignants, administratifs)</w:t>
      </w:r>
    </w:p>
    <w:p w14:paraId="20DB344B">
      <w:pPr>
        <w:numPr>
          <w:ilvl w:val="0"/>
          <w:numId w:val="2"/>
        </w:numPr>
      </w:pPr>
      <w:r>
        <w:rPr>
          <w:b/>
        </w:rPr>
        <w:t>20 écoles fermées depuis 2023</w:t>
      </w:r>
      <w:r>
        <w:t xml:space="preserve"> pour non-conformité au cahier des charges</w:t>
      </w:r>
    </w:p>
    <w:p w14:paraId="37257517">
      <w:pPr>
        <w:pStyle w:val="4"/>
      </w:pPr>
      <w:r>
        <w:t>2.2 Problèmes identifiés</w:t>
      </w:r>
    </w:p>
    <w:p w14:paraId="3D6ACFD5">
      <w:r>
        <w:t xml:space="preserve">Une étude qualitative menée auprès de directeurs et secrétaires d'écoles privées algériennes a révélé </w:t>
      </w:r>
      <w:r>
        <w:rPr>
          <w:b/>
        </w:rPr>
        <w:t>six problèmes structurels</w:t>
      </w:r>
      <w:r>
        <w:t xml:space="preserve"> :</w:t>
      </w:r>
    </w:p>
    <w:p w14:paraId="37483C23">
      <w:pPr>
        <w:pStyle w:val="5"/>
      </w:pPr>
      <w:r>
        <w:t>P1 — Fragmentation des données opérationnelles</w:t>
      </w:r>
    </w:p>
    <w:p w14:paraId="15B7B043">
      <w:r>
        <w:t>Les informations critiques sont éclatées entre :</w:t>
      </w:r>
    </w:p>
    <w:p w14:paraId="3EB1D3CF">
      <w:pPr>
        <w:numPr>
          <w:ilvl w:val="0"/>
          <w:numId w:val="3"/>
        </w:numPr>
      </w:pPr>
      <w:r>
        <w:t>Excel pour les notes (parfois un fichier par classe et par trimestre)</w:t>
      </w:r>
    </w:p>
    <w:p w14:paraId="7C45B9E4">
      <w:pPr>
        <w:numPr>
          <w:ilvl w:val="0"/>
          <w:numId w:val="3"/>
        </w:numPr>
      </w:pPr>
      <w:r>
        <w:t>Cahiers papier pour les présences</w:t>
      </w:r>
    </w:p>
    <w:p w14:paraId="76EFB0C0">
      <w:pPr>
        <w:numPr>
          <w:ilvl w:val="0"/>
          <w:numId w:val="3"/>
        </w:numPr>
      </w:pPr>
      <w:r>
        <w:rPr>
          <w:rFonts w:hint="default"/>
          <w:lang w:val="en-US"/>
        </w:rPr>
        <w:t xml:space="preserve">Logiciel/excel </w:t>
      </w:r>
      <w:r>
        <w:t xml:space="preserve"> pour les paiements</w:t>
      </w:r>
    </w:p>
    <w:p w14:paraId="32222856">
      <w:pPr>
        <w:numPr>
          <w:ilvl w:val="0"/>
          <w:numId w:val="3"/>
        </w:numPr>
      </w:pPr>
      <w:r>
        <w:t>WhatsApp pour la communication avec les parents</w:t>
      </w:r>
    </w:p>
    <w:p w14:paraId="67305EEB">
      <w:pPr>
        <w:numPr>
          <w:ilvl w:val="0"/>
          <w:numId w:val="3"/>
        </w:numPr>
      </w:pPr>
      <w:r>
        <w:t>Logiciel de comptabilité isolé</w:t>
      </w:r>
    </w:p>
    <w:p w14:paraId="75C82EE3">
      <w:r>
        <w:rPr>
          <w:b/>
        </w:rPr>
        <w:t>Conséquence</w:t>
      </w:r>
      <w:r>
        <w:t xml:space="preserve"> : aucune vue d'ensemble, ressaisie multiple, erreurs fréquentes, perte de temps administrative.</w:t>
      </w:r>
    </w:p>
    <w:p w14:paraId="58E03B04">
      <w:pPr>
        <w:pStyle w:val="5"/>
      </w:pPr>
      <w:r>
        <w:t>P2 — Aucune détection précoce du décrochage scolaire</w:t>
      </w:r>
    </w:p>
    <w:p w14:paraId="7DF2E056">
      <w:r>
        <w:t>Les élèves en difficulté sont identifiés trop tard, généralement en fin de trimestre quand les bulletins sont calculés. Aucun outil ne croise automatiquement notes + absences + comportement pour anticiper les risques.</w:t>
      </w:r>
    </w:p>
    <w:p w14:paraId="20F0B780">
      <w:pPr>
        <w:pStyle w:val="5"/>
      </w:pPr>
      <w:r>
        <w:t>P</w:t>
      </w:r>
      <w:r>
        <w:rPr>
          <w:rFonts w:hint="default"/>
          <w:lang w:val="en-US"/>
        </w:rPr>
        <w:t>3</w:t>
      </w:r>
      <w:r>
        <w:t xml:space="preserve"> — Non-conformité réglementaire diffuse</w:t>
      </w:r>
    </w:p>
    <w:p w14:paraId="000DB808">
      <w:r>
        <w:t xml:space="preserve">Le </w:t>
      </w:r>
      <w:r>
        <w:rPr>
          <w:b/>
        </w:rPr>
        <w:t>cahier des charges des écoles privées</w:t>
      </w:r>
      <w:r>
        <w:t xml:space="preserve"> (mis à jour en 2026) impose 8 catégories d'obligations : qualifications enseignants, programme officiel, infrastructure sécurité, etc. La majorité des écoles ne dispose d'aucun outil pour suivre ces obligations en temps réel.</w:t>
      </w:r>
    </w:p>
    <w:p w14:paraId="7B641B24">
      <w:pPr>
        <w:pStyle w:val="5"/>
      </w:pPr>
      <w:r>
        <w:t>P</w:t>
      </w:r>
      <w:r>
        <w:rPr>
          <w:rFonts w:hint="default"/>
          <w:lang w:val="en-US"/>
        </w:rPr>
        <w:t>4</w:t>
      </w:r>
      <w:r>
        <w:t xml:space="preserve"> — Pas de visibilité financière en temps réel</w:t>
      </w:r>
    </w:p>
    <w:p w14:paraId="0965EA28">
      <w:r>
        <w:t>Le suivi du recouvrement des frais de scolarité se fait au crayon. Les directeurs découvrent souvent qu'une famille a 6 mois de retard quand le trimestre est déjà bien entamé.</w:t>
      </w:r>
    </w:p>
    <w:p w14:paraId="790FCAF3">
      <w:pPr>
        <w:pStyle w:val="5"/>
      </w:pPr>
      <w:r>
        <w:t>P</w:t>
      </w:r>
      <w:r>
        <w:rPr>
          <w:rFonts w:hint="default"/>
          <w:lang w:val="en-US"/>
        </w:rPr>
        <w:t>5</w:t>
      </w:r>
      <w:r>
        <w:t xml:space="preserve"> — Absence de valorisation du potentiel individuel de l'élève (problème central  d'EDURA)</w:t>
      </w:r>
    </w:p>
    <w:p w14:paraId="1809B390">
      <w:r>
        <w:rPr>
          <w:b/>
        </w:rPr>
        <w:t>Les écoles algériennes n'ont aucun outil scientifique pour identifier et valoriser le potentiel cognitif unique de chaque élève.</w:t>
      </w:r>
      <w:r>
        <w:t xml:space="preserve"> Les orientations en fin de cycle (1ère AS → Sciences/Lettres/Mathématiques/Langues/Gestion</w:t>
      </w:r>
      <w:r>
        <w:rPr>
          <w:rFonts w:hint="default"/>
          <w:lang w:val="en-US"/>
        </w:rPr>
        <w:t>/math-tecnique</w:t>
      </w:r>
      <w:r>
        <w:t>) sont décidées sur la seule base des moyennes générales, sans prise en compte :</w:t>
      </w:r>
    </w:p>
    <w:p w14:paraId="239EB827">
      <w:pPr>
        <w:numPr>
          <w:ilvl w:val="0"/>
          <w:numId w:val="4"/>
        </w:numPr>
      </w:pPr>
      <w:r>
        <w:t>Des intelligences multiples de l'élève (théorie de Howard Gardner)</w:t>
      </w:r>
    </w:p>
    <w:p w14:paraId="2E4177F2">
      <w:pPr>
        <w:numPr>
          <w:ilvl w:val="0"/>
          <w:numId w:val="4"/>
        </w:numPr>
      </w:pPr>
      <w:r>
        <w:t>De son style d'apprentissage (Visuel, Auditif, Kinesthésique, Lecture-Écriture)</w:t>
      </w:r>
    </w:p>
    <w:p w14:paraId="037EA3C2">
      <w:pPr>
        <w:numPr>
          <w:ilvl w:val="0"/>
          <w:numId w:val="4"/>
        </w:numPr>
      </w:pPr>
      <w:r>
        <w:t>De ses intérêts personnels et loisirs</w:t>
      </w:r>
    </w:p>
    <w:p w14:paraId="0F3D59C0">
      <w:pPr>
        <w:numPr>
          <w:ilvl w:val="0"/>
          <w:numId w:val="4"/>
        </w:numPr>
      </w:pPr>
      <w:r>
        <w:t>Des observations qualitatives des enseignants</w:t>
      </w:r>
    </w:p>
    <w:p w14:paraId="24E94FF8">
      <w:pPr>
        <w:numPr>
          <w:ilvl w:val="0"/>
          <w:numId w:val="4"/>
        </w:numPr>
      </w:pPr>
      <w:r>
        <w:t>De son IQ et de son profil psychopédagogique global</w:t>
      </w:r>
    </w:p>
    <w:p w14:paraId="13B3EE03">
      <w:r>
        <w:rPr>
          <w:b/>
        </w:rPr>
        <w:t>Conséquence</w:t>
      </w:r>
      <w:r>
        <w:t xml:space="preserve"> : des milliers d'élèves chaque année sont orientés vers des filières qui ne correspondent pas à leurs aptitudes, ce qui contribue au décrochage universitaire et à l'inadéquation entre formations et métiers.</w:t>
      </w:r>
    </w:p>
    <w:p w14:paraId="669B9593">
      <w:pPr>
        <w:pStyle w:val="4"/>
      </w:pPr>
      <w:r>
        <w:t>2.3 Problématique centrale</w:t>
      </w:r>
    </w:p>
    <w:p w14:paraId="6A1F9F9D">
      <w:pPr>
        <w:ind w:left="284"/>
        <w:jc w:val="both"/>
      </w:pPr>
      <w:r>
        <w:rPr>
          <w:b/>
        </w:rPr>
        <w:t>Comment concevoir une plateforme SaaS sécurisée, scalable et intelligente, capable non seulement de centraliser la gestion administrative d'une école privée algérienne, mais aussi de produire pour chaque élève un bilan pédagogique scientifique exploitant ses données académiques, comportementales et psychométriques afin de prédire ses orientations optimales et valoriser son potentiel individuel ?</w:t>
      </w:r>
    </w:p>
    <w:p w14:paraId="662CE0DB">
      <w:r>
        <w:t>Cette problématique se décompose en sous-questions :</w:t>
      </w:r>
    </w:p>
    <w:p w14:paraId="6B897C5F">
      <w:pPr>
        <w:numPr>
          <w:ilvl w:val="0"/>
          <w:numId w:val="5"/>
        </w:numPr>
      </w:pPr>
      <w:r>
        <w:rPr>
          <w:b/>
        </w:rPr>
        <w:t>Q1</w:t>
      </w:r>
      <w:r>
        <w:t xml:space="preserve"> : Comment isoler de façon stricte les données entre plusieurs écoles clientes sur une même infrastructure (multi-tenancy) ?</w:t>
      </w:r>
    </w:p>
    <w:p w14:paraId="10D52324">
      <w:pPr>
        <w:numPr>
          <w:ilvl w:val="0"/>
          <w:numId w:val="5"/>
        </w:numPr>
      </w:pPr>
      <w:r>
        <w:rPr>
          <w:b/>
        </w:rPr>
        <w:t>Q2</w:t>
      </w:r>
      <w:r>
        <w:t xml:space="preserve"> : Quels algorithmes d'intelligence artificielle utiliser pour détecter automatiquement les élèves à risque de décrochage avec un faible coût computationnel ?</w:t>
      </w:r>
    </w:p>
    <w:p w14:paraId="624A09C4">
      <w:pPr>
        <w:numPr>
          <w:ilvl w:val="0"/>
          <w:numId w:val="5"/>
        </w:numPr>
      </w:pPr>
      <w:r>
        <w:rPr>
          <w:b/>
        </w:rPr>
        <w:t>Q3</w:t>
      </w:r>
      <w:r>
        <w:t xml:space="preserve"> : Comment opérationnaliser la théorie des intelligences multiples de Gardner à partir de données scolaires standards (notes, observations enseignants, intérêts) ?</w:t>
      </w:r>
    </w:p>
    <w:p w14:paraId="4AADD20D">
      <w:pPr>
        <w:numPr>
          <w:ilvl w:val="0"/>
          <w:numId w:val="5"/>
        </w:numPr>
      </w:pPr>
      <w:r>
        <w:rPr>
          <w:b/>
        </w:rPr>
        <w:t>Q4</w:t>
      </w:r>
      <w:r>
        <w:t xml:space="preserve"> : Comment gérer la dualité linguistique français/arabe dans les imports de données et l'affichage ?</w:t>
      </w:r>
    </w:p>
    <w:p w14:paraId="0928CD20">
      <w:pPr>
        <w:numPr>
          <w:ilvl w:val="0"/>
          <w:numId w:val="5"/>
        </w:numPr>
      </w:pPr>
      <w:r>
        <w:rPr>
          <w:b/>
        </w:rPr>
        <w:t>Q5</w:t>
      </w:r>
      <w:r>
        <w:t xml:space="preserve"> : Quelle architecture permet de scaler de 1 à 100 écoles sans refonte technique ?</w:t>
      </w:r>
    </w:p>
    <w:p w14:paraId="5921B5D4">
      <w:pPr>
        <w:pStyle w:val="3"/>
      </w:pPr>
      <w:r>
        <w:t>3. OBJECTIFS DU PROJET</w:t>
      </w:r>
    </w:p>
    <w:p w14:paraId="364E875C">
      <w:pPr>
        <w:pStyle w:val="4"/>
      </w:pPr>
      <w:r>
        <w:t>3.1 Objectif principal</w:t>
      </w:r>
    </w:p>
    <w:p w14:paraId="75059CDA">
      <w:r>
        <w:t xml:space="preserve">Concevoir et déployer une plateforme SaaS opérationnelle, exploitable en production par des écoles privées algériennes, intégrant la totalité des fonctions de gestion scolaire </w:t>
      </w:r>
      <w:r>
        <w:rPr>
          <w:b/>
        </w:rPr>
        <w:t>augmentée par deux couches d'intelligence artificielle propriétaires</w:t>
      </w:r>
      <w:r>
        <w:t xml:space="preserve"> :</w:t>
      </w:r>
    </w:p>
    <w:p w14:paraId="1EAA882C">
      <w:pPr>
        <w:numPr>
          <w:ilvl w:val="0"/>
          <w:numId w:val="6"/>
        </w:numPr>
      </w:pPr>
      <w:r>
        <w:t>Détection de risque de décrochage scolaire</w:t>
      </w:r>
    </w:p>
    <w:p w14:paraId="4CFD2925">
      <w:pPr>
        <w:numPr>
          <w:ilvl w:val="0"/>
          <w:numId w:val="6"/>
        </w:numPr>
      </w:pPr>
      <w:r>
        <w:t>Génération de rapports scientifiques d'orientation individuelle</w:t>
      </w:r>
    </w:p>
    <w:p w14:paraId="1BDB2F8D">
      <w:pPr>
        <w:pStyle w:val="4"/>
      </w:pPr>
      <w:r>
        <w:t>3.2 Objectifs techniques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90"/>
        <w:gridCol w:w="3352"/>
        <w:gridCol w:w="5648"/>
      </w:tblGrid>
      <w:tr w14:paraId="583968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8C17E36">
            <w:r>
              <w:t>#</w:t>
            </w:r>
          </w:p>
        </w:tc>
        <w:tc>
          <w:tcPr>
            <w:tcBorders>
              <w:top w:val="single" w:color="000000" w:sz="0" w:space="0"/>
              <w:left w:val="single" w:color="000000" w:sz="0" w:space="0"/>
              <w:bottom w:val="single" w:color="000000" w:sz="0" w:space="0"/>
              <w:right w:val="single" w:color="000000" w:sz="0" w:space="0"/>
            </w:tcBorders>
          </w:tcPr>
          <w:p w14:paraId="2D84D4AF">
            <w:r>
              <w:t>Objectif</w:t>
            </w:r>
          </w:p>
        </w:tc>
        <w:tc>
          <w:tcPr>
            <w:tcBorders>
              <w:top w:val="single" w:color="000000" w:sz="0" w:space="0"/>
              <w:left w:val="single" w:color="000000" w:sz="0" w:space="0"/>
              <w:bottom w:val="single" w:color="000000" w:sz="0" w:space="0"/>
              <w:right w:val="single" w:color="000000" w:sz="0" w:space="0"/>
            </w:tcBorders>
          </w:tcPr>
          <w:p w14:paraId="48320DE8">
            <w:r>
              <w:t>Critère de réussite</w:t>
            </w:r>
          </w:p>
        </w:tc>
      </w:tr>
      <w:tr w14:paraId="05520C7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B28F00">
            <w:r>
              <w:t>OT1</w:t>
            </w:r>
          </w:p>
        </w:tc>
        <w:tc>
          <w:tcPr>
            <w:tcBorders>
              <w:top w:val="single" w:color="000000" w:sz="0" w:space="0"/>
              <w:left w:val="single" w:color="000000" w:sz="0" w:space="0"/>
              <w:bottom w:val="single" w:color="000000" w:sz="0" w:space="0"/>
              <w:right w:val="single" w:color="000000" w:sz="0" w:space="0"/>
            </w:tcBorders>
          </w:tcPr>
          <w:p w14:paraId="57472D9E">
            <w:r>
              <w:t>Architecture multi-tenant sécurisée</w:t>
            </w:r>
          </w:p>
        </w:tc>
        <w:tc>
          <w:tcPr>
            <w:tcBorders>
              <w:top w:val="single" w:color="000000" w:sz="0" w:space="0"/>
              <w:left w:val="single" w:color="000000" w:sz="0" w:space="0"/>
              <w:bottom w:val="single" w:color="000000" w:sz="0" w:space="0"/>
              <w:right w:val="single" w:color="000000" w:sz="0" w:space="0"/>
            </w:tcBorders>
          </w:tcPr>
          <w:p w14:paraId="2984C979">
            <w:r>
              <w:t xml:space="preserve">Isolation stricte par </w:t>
            </w:r>
          </w:p>
          <w:p w14:paraId="14613AC9">
            <w:r>
              <w:rPr>
                <w:highlight w:val="lightGray"/>
              </w:rPr>
              <w:t>school_id</w:t>
            </w:r>
          </w:p>
          <w:p w14:paraId="67F1790C">
            <w:r>
              <w:t xml:space="preserve"> sur 100% des requêtes</w:t>
            </w:r>
          </w:p>
        </w:tc>
      </w:tr>
      <w:tr w14:paraId="415F45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3A0C926">
            <w:r>
              <w:t>OT2</w:t>
            </w:r>
          </w:p>
        </w:tc>
        <w:tc>
          <w:tcPr>
            <w:tcBorders>
              <w:top w:val="single" w:color="000000" w:sz="0" w:space="0"/>
              <w:left w:val="single" w:color="000000" w:sz="0" w:space="0"/>
              <w:bottom w:val="single" w:color="000000" w:sz="0" w:space="0"/>
              <w:right w:val="single" w:color="000000" w:sz="0" w:space="0"/>
            </w:tcBorders>
          </w:tcPr>
          <w:p w14:paraId="43F20965">
            <w:r>
              <w:t>Système d'authentification robuste</w:t>
            </w:r>
          </w:p>
        </w:tc>
        <w:tc>
          <w:tcPr>
            <w:tcBorders>
              <w:top w:val="single" w:color="000000" w:sz="0" w:space="0"/>
              <w:left w:val="single" w:color="000000" w:sz="0" w:space="0"/>
              <w:bottom w:val="single" w:color="000000" w:sz="0" w:space="0"/>
              <w:right w:val="single" w:color="000000" w:sz="0" w:space="0"/>
            </w:tcBorders>
          </w:tcPr>
          <w:p w14:paraId="16EF05C7">
            <w:r>
              <w:t>RBAC à 3 rôles (Directeur, Secrétaire, Professeur)</w:t>
            </w:r>
          </w:p>
        </w:tc>
      </w:tr>
      <w:tr w14:paraId="5BB8C6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DDCEBF9">
            <w:r>
              <w:t>OT3</w:t>
            </w:r>
          </w:p>
        </w:tc>
        <w:tc>
          <w:tcPr>
            <w:tcBorders>
              <w:top w:val="single" w:color="000000" w:sz="0" w:space="0"/>
              <w:left w:val="single" w:color="000000" w:sz="0" w:space="0"/>
              <w:bottom w:val="single" w:color="000000" w:sz="0" w:space="0"/>
              <w:right w:val="single" w:color="000000" w:sz="0" w:space="0"/>
            </w:tcBorders>
          </w:tcPr>
          <w:p w14:paraId="4891DE40">
            <w:r>
              <w:t>Score IA de risque opérationnel</w:t>
            </w:r>
          </w:p>
        </w:tc>
        <w:tc>
          <w:tcPr>
            <w:tcBorders>
              <w:top w:val="single" w:color="000000" w:sz="0" w:space="0"/>
              <w:left w:val="single" w:color="000000" w:sz="0" w:space="0"/>
              <w:bottom w:val="single" w:color="000000" w:sz="0" w:space="0"/>
              <w:right w:val="single" w:color="000000" w:sz="0" w:space="0"/>
            </w:tcBorders>
          </w:tcPr>
          <w:p w14:paraId="388649E3">
            <w:r>
              <w:t>Calcul nocturne pour 1000+ élèves en &lt; 30s</w:t>
            </w:r>
          </w:p>
        </w:tc>
      </w:tr>
      <w:tr w14:paraId="0D3B27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70A3B73">
            <w:r>
              <w:t>OT4</w:t>
            </w:r>
          </w:p>
        </w:tc>
        <w:tc>
          <w:tcPr>
            <w:tcBorders>
              <w:top w:val="single" w:color="000000" w:sz="0" w:space="0"/>
              <w:left w:val="single" w:color="000000" w:sz="0" w:space="0"/>
              <w:bottom w:val="single" w:color="000000" w:sz="0" w:space="0"/>
              <w:right w:val="single" w:color="000000" w:sz="0" w:space="0"/>
            </w:tcBorders>
          </w:tcPr>
          <w:p w14:paraId="647C2624">
            <w:r>
              <w:t>Génération PDF automatique</w:t>
            </w:r>
          </w:p>
        </w:tc>
        <w:tc>
          <w:tcPr>
            <w:tcBorders>
              <w:top w:val="single" w:color="000000" w:sz="0" w:space="0"/>
              <w:left w:val="single" w:color="000000" w:sz="0" w:space="0"/>
              <w:bottom w:val="single" w:color="000000" w:sz="0" w:space="0"/>
              <w:right w:val="single" w:color="000000" w:sz="0" w:space="0"/>
            </w:tcBorders>
          </w:tcPr>
          <w:p w14:paraId="50A215FE">
            <w:r>
              <w:t>Bulletins A4 officiels en &lt; 3 secondes</w:t>
            </w:r>
          </w:p>
        </w:tc>
      </w:tr>
      <w:tr w14:paraId="3C0B5A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B0255A7">
            <w:r>
              <w:t>OT5</w:t>
            </w:r>
          </w:p>
        </w:tc>
        <w:tc>
          <w:tcPr>
            <w:tcBorders>
              <w:top w:val="single" w:color="000000" w:sz="0" w:space="0"/>
              <w:left w:val="single" w:color="000000" w:sz="0" w:space="0"/>
              <w:bottom w:val="single" w:color="000000" w:sz="0" w:space="0"/>
              <w:right w:val="single" w:color="000000" w:sz="0" w:space="0"/>
            </w:tcBorders>
          </w:tcPr>
          <w:p w14:paraId="35729720">
            <w:r>
              <w:t>Import Excel intelligent</w:t>
            </w:r>
          </w:p>
        </w:tc>
        <w:tc>
          <w:tcPr>
            <w:tcBorders>
              <w:top w:val="single" w:color="000000" w:sz="0" w:space="0"/>
              <w:left w:val="single" w:color="000000" w:sz="0" w:space="0"/>
              <w:bottom w:val="single" w:color="000000" w:sz="0" w:space="0"/>
              <w:right w:val="single" w:color="000000" w:sz="0" w:space="0"/>
            </w:tcBorders>
          </w:tcPr>
          <w:p w14:paraId="16A3694E">
            <w:r>
              <w:t>Reconnaissance FR + AR des en-têtes</w:t>
            </w:r>
          </w:p>
        </w:tc>
      </w:tr>
      <w:tr w14:paraId="39D917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D099D0">
            <w:r>
              <w:t>OT6</w:t>
            </w:r>
          </w:p>
        </w:tc>
        <w:tc>
          <w:tcPr>
            <w:tcBorders>
              <w:top w:val="single" w:color="000000" w:sz="0" w:space="0"/>
              <w:left w:val="single" w:color="000000" w:sz="0" w:space="0"/>
              <w:bottom w:val="single" w:color="000000" w:sz="0" w:space="0"/>
              <w:right w:val="single" w:color="000000" w:sz="0" w:space="0"/>
            </w:tcBorders>
          </w:tcPr>
          <w:p w14:paraId="274122F2">
            <w:r>
              <w:t>Déploiement cloud production</w:t>
            </w:r>
          </w:p>
        </w:tc>
        <w:tc>
          <w:tcPr>
            <w:tcBorders>
              <w:top w:val="single" w:color="000000" w:sz="0" w:space="0"/>
              <w:left w:val="single" w:color="000000" w:sz="0" w:space="0"/>
              <w:bottom w:val="single" w:color="000000" w:sz="0" w:space="0"/>
              <w:right w:val="single" w:color="000000" w:sz="0" w:space="0"/>
            </w:tcBorders>
          </w:tcPr>
          <w:p w14:paraId="7CE7B9C8">
            <w:r>
              <w:t>CI/CD automatique via Git</w:t>
            </w:r>
          </w:p>
        </w:tc>
      </w:tr>
      <w:tr w14:paraId="11AA9E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50F45E">
            <w:r>
              <w:t>OT7</w:t>
            </w:r>
          </w:p>
        </w:tc>
        <w:tc>
          <w:tcPr>
            <w:tcBorders>
              <w:top w:val="single" w:color="000000" w:sz="0" w:space="0"/>
              <w:left w:val="single" w:color="000000" w:sz="0" w:space="0"/>
              <w:bottom w:val="single" w:color="000000" w:sz="0" w:space="0"/>
              <w:right w:val="single" w:color="000000" w:sz="0" w:space="0"/>
            </w:tcBorders>
          </w:tcPr>
          <w:p w14:paraId="0E4A2776">
            <w:r>
              <w:t>Performance frontend</w:t>
            </w:r>
          </w:p>
        </w:tc>
        <w:tc>
          <w:tcPr>
            <w:tcBorders>
              <w:top w:val="single" w:color="000000" w:sz="0" w:space="0"/>
              <w:left w:val="single" w:color="000000" w:sz="0" w:space="0"/>
              <w:bottom w:val="single" w:color="000000" w:sz="0" w:space="0"/>
              <w:right w:val="single" w:color="000000" w:sz="0" w:space="0"/>
            </w:tcBorders>
          </w:tcPr>
          <w:p w14:paraId="736F5A6C">
            <w:r>
              <w:t>Time-to-Interactive &lt; 2s</w:t>
            </w:r>
          </w:p>
        </w:tc>
      </w:tr>
      <w:tr w14:paraId="2AC9D6F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D47C41B">
            <w:r>
              <w:t>OT8</w:t>
            </w:r>
          </w:p>
        </w:tc>
        <w:tc>
          <w:tcPr>
            <w:tcBorders>
              <w:top w:val="single" w:color="000000" w:sz="0" w:space="0"/>
              <w:left w:val="single" w:color="000000" w:sz="0" w:space="0"/>
              <w:bottom w:val="single" w:color="000000" w:sz="0" w:space="0"/>
              <w:right w:val="single" w:color="000000" w:sz="0" w:space="0"/>
            </w:tcBorders>
          </w:tcPr>
          <w:p w14:paraId="2DBBC196">
            <w:r>
              <w:rPr>
                <w:b/>
              </w:rPr>
              <w:t>Moteur d'analyse multi-intelligences</w:t>
            </w:r>
          </w:p>
        </w:tc>
        <w:tc>
          <w:tcPr>
            <w:tcBorders>
              <w:top w:val="single" w:color="000000" w:sz="0" w:space="0"/>
              <w:left w:val="single" w:color="000000" w:sz="0" w:space="0"/>
              <w:bottom w:val="single" w:color="000000" w:sz="0" w:space="0"/>
              <w:right w:val="single" w:color="000000" w:sz="0" w:space="0"/>
            </w:tcBorders>
          </w:tcPr>
          <w:p w14:paraId="5CC8023C">
            <w:r>
              <w:t>Profil Gardner calculé en temps réel à partir des notes + observations</w:t>
            </w:r>
          </w:p>
        </w:tc>
      </w:tr>
      <w:tr w14:paraId="5583BC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D4A4FFB">
            <w:r>
              <w:t>OT9</w:t>
            </w:r>
          </w:p>
        </w:tc>
        <w:tc>
          <w:tcPr>
            <w:tcBorders>
              <w:top w:val="single" w:color="000000" w:sz="0" w:space="0"/>
              <w:left w:val="single" w:color="000000" w:sz="0" w:space="0"/>
              <w:bottom w:val="single" w:color="000000" w:sz="0" w:space="0"/>
              <w:right w:val="single" w:color="000000" w:sz="0" w:space="0"/>
            </w:tcBorders>
          </w:tcPr>
          <w:p w14:paraId="20664461">
            <w:r>
              <w:rPr>
                <w:b/>
              </w:rPr>
              <w:t>Rapport scientifique exportable</w:t>
            </w:r>
          </w:p>
        </w:tc>
        <w:tc>
          <w:tcPr>
            <w:tcBorders>
              <w:top w:val="single" w:color="000000" w:sz="0" w:space="0"/>
              <w:left w:val="single" w:color="000000" w:sz="0" w:space="0"/>
              <w:bottom w:val="single" w:color="000000" w:sz="0" w:space="0"/>
              <w:right w:val="single" w:color="000000" w:sz="0" w:space="0"/>
            </w:tcBorders>
          </w:tcPr>
          <w:p w14:paraId="1AA1B24D">
            <w:r>
              <w:t>PDF officiel A4 avec 4 sections colorées en &lt; 5s</w:t>
            </w:r>
          </w:p>
        </w:tc>
      </w:tr>
    </w:tbl>
    <w:p w14:paraId="274DA1F6"/>
    <w:p w14:paraId="50C2924A">
      <w:pPr>
        <w:pStyle w:val="4"/>
      </w:pPr>
      <w:r>
        <w:t>3.3 Objectifs métier</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71"/>
        <w:gridCol w:w="4094"/>
        <w:gridCol w:w="4358"/>
      </w:tblGrid>
      <w:tr w14:paraId="0EB4702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61F97CD">
            <w:r>
              <w:t>#</w:t>
            </w:r>
          </w:p>
        </w:tc>
        <w:tc>
          <w:tcPr>
            <w:tcBorders>
              <w:top w:val="single" w:color="000000" w:sz="0" w:space="0"/>
              <w:left w:val="single" w:color="000000" w:sz="0" w:space="0"/>
              <w:bottom w:val="single" w:color="000000" w:sz="0" w:space="0"/>
              <w:right w:val="single" w:color="000000" w:sz="0" w:space="0"/>
            </w:tcBorders>
          </w:tcPr>
          <w:p w14:paraId="242438EC">
            <w:r>
              <w:t>Objectif</w:t>
            </w:r>
          </w:p>
        </w:tc>
        <w:tc>
          <w:tcPr>
            <w:tcBorders>
              <w:top w:val="single" w:color="000000" w:sz="0" w:space="0"/>
              <w:left w:val="single" w:color="000000" w:sz="0" w:space="0"/>
              <w:bottom w:val="single" w:color="000000" w:sz="0" w:space="0"/>
              <w:right w:val="single" w:color="000000" w:sz="0" w:space="0"/>
            </w:tcBorders>
          </w:tcPr>
          <w:p w14:paraId="053B6C16">
            <w:r>
              <w:t>Bénéfice utilisateur</w:t>
            </w:r>
          </w:p>
        </w:tc>
      </w:tr>
      <w:tr w14:paraId="5904AA5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F2548D0">
            <w:r>
              <w:t>OM1</w:t>
            </w:r>
          </w:p>
        </w:tc>
        <w:tc>
          <w:tcPr>
            <w:tcBorders>
              <w:top w:val="single" w:color="000000" w:sz="0" w:space="0"/>
              <w:left w:val="single" w:color="000000" w:sz="0" w:space="0"/>
              <w:bottom w:val="single" w:color="000000" w:sz="0" w:space="0"/>
              <w:right w:val="single" w:color="000000" w:sz="0" w:space="0"/>
            </w:tcBorders>
          </w:tcPr>
          <w:p w14:paraId="393C8392">
            <w:r>
              <w:t>Remplacer 10 tableurs Excel</w:t>
            </w:r>
          </w:p>
        </w:tc>
        <w:tc>
          <w:tcPr>
            <w:tcBorders>
              <w:top w:val="single" w:color="000000" w:sz="0" w:space="0"/>
              <w:left w:val="single" w:color="000000" w:sz="0" w:space="0"/>
              <w:bottom w:val="single" w:color="000000" w:sz="0" w:space="0"/>
              <w:right w:val="single" w:color="000000" w:sz="0" w:space="0"/>
            </w:tcBorders>
          </w:tcPr>
          <w:p w14:paraId="189C7091">
            <w:r>
              <w:t>Une source unique de vérité</w:t>
            </w:r>
          </w:p>
        </w:tc>
      </w:tr>
      <w:tr w14:paraId="7A12B3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1AD480D">
            <w:r>
              <w:t>OM2</w:t>
            </w:r>
          </w:p>
        </w:tc>
        <w:tc>
          <w:tcPr>
            <w:tcBorders>
              <w:top w:val="single" w:color="000000" w:sz="0" w:space="0"/>
              <w:left w:val="single" w:color="000000" w:sz="0" w:space="0"/>
              <w:bottom w:val="single" w:color="000000" w:sz="0" w:space="0"/>
              <w:right w:val="single" w:color="000000" w:sz="0" w:space="0"/>
            </w:tcBorders>
          </w:tcPr>
          <w:p w14:paraId="067C442F">
            <w:r>
              <w:t>Détection des risques avant le décrochage</w:t>
            </w:r>
          </w:p>
        </w:tc>
        <w:tc>
          <w:tcPr>
            <w:tcBorders>
              <w:top w:val="single" w:color="000000" w:sz="0" w:space="0"/>
              <w:left w:val="single" w:color="000000" w:sz="0" w:space="0"/>
              <w:bottom w:val="single" w:color="000000" w:sz="0" w:space="0"/>
              <w:right w:val="single" w:color="000000" w:sz="0" w:space="0"/>
            </w:tcBorders>
          </w:tcPr>
          <w:p w14:paraId="61F39120">
            <w:r>
              <w:t>Intervention 30 jours plus tôt</w:t>
            </w:r>
          </w:p>
        </w:tc>
      </w:tr>
      <w:tr w14:paraId="0641C8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5F7D45C">
            <w:r>
              <w:t>OM3</w:t>
            </w:r>
          </w:p>
        </w:tc>
        <w:tc>
          <w:tcPr>
            <w:tcBorders>
              <w:top w:val="single" w:color="000000" w:sz="0" w:space="0"/>
              <w:left w:val="single" w:color="000000" w:sz="0" w:space="0"/>
              <w:bottom w:val="single" w:color="000000" w:sz="0" w:space="0"/>
              <w:right w:val="single" w:color="000000" w:sz="0" w:space="0"/>
            </w:tcBorders>
          </w:tcPr>
          <w:p w14:paraId="706B7D9C">
            <w:r>
              <w:t>Suivi de conformité réglementaire</w:t>
            </w:r>
          </w:p>
        </w:tc>
        <w:tc>
          <w:tcPr>
            <w:tcBorders>
              <w:top w:val="single" w:color="000000" w:sz="0" w:space="0"/>
              <w:left w:val="single" w:color="000000" w:sz="0" w:space="0"/>
              <w:bottom w:val="single" w:color="000000" w:sz="0" w:space="0"/>
              <w:right w:val="single" w:color="000000" w:sz="0" w:space="0"/>
            </w:tcBorders>
          </w:tcPr>
          <w:p w14:paraId="7A64B019">
            <w:r>
              <w:t>Score d'inspection-readiness 0-100</w:t>
            </w:r>
          </w:p>
        </w:tc>
      </w:tr>
      <w:tr w14:paraId="066EE0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7DD31F2">
            <w:r>
              <w:t>OM4</w:t>
            </w:r>
          </w:p>
        </w:tc>
        <w:tc>
          <w:tcPr>
            <w:tcBorders>
              <w:top w:val="single" w:color="000000" w:sz="0" w:space="0"/>
              <w:left w:val="single" w:color="000000" w:sz="0" w:space="0"/>
              <w:bottom w:val="single" w:color="000000" w:sz="0" w:space="0"/>
              <w:right w:val="single" w:color="000000" w:sz="0" w:space="0"/>
            </w:tcBorders>
          </w:tcPr>
          <w:p w14:paraId="256DA372">
            <w:r>
              <w:t>Visibilité financière en temps réel</w:t>
            </w:r>
          </w:p>
        </w:tc>
        <w:tc>
          <w:tcPr>
            <w:tcBorders>
              <w:top w:val="single" w:color="000000" w:sz="0" w:space="0"/>
              <w:left w:val="single" w:color="000000" w:sz="0" w:space="0"/>
              <w:bottom w:val="single" w:color="000000" w:sz="0" w:space="0"/>
              <w:right w:val="single" w:color="000000" w:sz="0" w:space="0"/>
            </w:tcBorders>
          </w:tcPr>
          <w:p w14:paraId="1EBC54E2">
            <w:r>
              <w:t>Taux de recouvrement instantané</w:t>
            </w:r>
          </w:p>
        </w:tc>
      </w:tr>
      <w:tr w14:paraId="06F30F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92482C8">
            <w:r>
              <w:t>OM5</w:t>
            </w:r>
          </w:p>
        </w:tc>
        <w:tc>
          <w:tcPr>
            <w:tcBorders>
              <w:top w:val="single" w:color="000000" w:sz="0" w:space="0"/>
              <w:left w:val="single" w:color="000000" w:sz="0" w:space="0"/>
              <w:bottom w:val="single" w:color="000000" w:sz="0" w:space="0"/>
              <w:right w:val="single" w:color="000000" w:sz="0" w:space="0"/>
            </w:tcBorders>
          </w:tcPr>
          <w:p w14:paraId="4DD5EE3A">
            <w:r>
              <w:t>Onboarding &lt; 1 heure</w:t>
            </w:r>
          </w:p>
        </w:tc>
        <w:tc>
          <w:tcPr>
            <w:tcBorders>
              <w:top w:val="single" w:color="000000" w:sz="0" w:space="0"/>
              <w:left w:val="single" w:color="000000" w:sz="0" w:space="0"/>
              <w:bottom w:val="single" w:color="000000" w:sz="0" w:space="0"/>
              <w:right w:val="single" w:color="000000" w:sz="0" w:space="0"/>
            </w:tcBorders>
          </w:tcPr>
          <w:p w14:paraId="05CCAAF7">
            <w:r>
              <w:t>Adoption par directeurs non-techniques</w:t>
            </w:r>
          </w:p>
        </w:tc>
      </w:tr>
      <w:tr w14:paraId="140DC0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DFA90D9">
            <w:r>
              <w:t>OM6</w:t>
            </w:r>
          </w:p>
        </w:tc>
        <w:tc>
          <w:tcPr>
            <w:tcBorders>
              <w:top w:val="single" w:color="000000" w:sz="0" w:space="0"/>
              <w:left w:val="single" w:color="000000" w:sz="0" w:space="0"/>
              <w:bottom w:val="single" w:color="000000" w:sz="0" w:space="0"/>
              <w:right w:val="single" w:color="000000" w:sz="0" w:space="0"/>
            </w:tcBorders>
          </w:tcPr>
          <w:p w14:paraId="00DCE840">
            <w:r>
              <w:rPr>
                <w:b/>
              </w:rPr>
              <w:t>Valoriser le potentiel de chaque élève</w:t>
            </w:r>
          </w:p>
        </w:tc>
        <w:tc>
          <w:tcPr>
            <w:tcBorders>
              <w:top w:val="single" w:color="000000" w:sz="0" w:space="0"/>
              <w:left w:val="single" w:color="000000" w:sz="0" w:space="0"/>
              <w:bottom w:val="single" w:color="000000" w:sz="0" w:space="0"/>
              <w:right w:val="single" w:color="000000" w:sz="0" w:space="0"/>
            </w:tcBorders>
          </w:tcPr>
          <w:p w14:paraId="12D213EC">
            <w:r>
              <w:t>Rapport scientifique remis aux parents 1×/an</w:t>
            </w:r>
          </w:p>
        </w:tc>
      </w:tr>
      <w:tr w14:paraId="24713D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2BE1988">
            <w:r>
              <w:t>OM7</w:t>
            </w:r>
          </w:p>
        </w:tc>
        <w:tc>
          <w:tcPr>
            <w:tcBorders>
              <w:top w:val="single" w:color="000000" w:sz="0" w:space="0"/>
              <w:left w:val="single" w:color="000000" w:sz="0" w:space="0"/>
              <w:bottom w:val="single" w:color="000000" w:sz="0" w:space="0"/>
              <w:right w:val="single" w:color="000000" w:sz="0" w:space="0"/>
            </w:tcBorders>
          </w:tcPr>
          <w:p w14:paraId="79C913EC">
            <w:r>
              <w:rPr>
                <w:b/>
              </w:rPr>
              <w:t>Aider à l'orientation pré-BAC</w:t>
            </w:r>
          </w:p>
        </w:tc>
        <w:tc>
          <w:tcPr>
            <w:tcBorders>
              <w:top w:val="single" w:color="000000" w:sz="0" w:space="0"/>
              <w:left w:val="single" w:color="000000" w:sz="0" w:space="0"/>
              <w:bottom w:val="single" w:color="000000" w:sz="0" w:space="0"/>
              <w:right w:val="single" w:color="000000" w:sz="0" w:space="0"/>
            </w:tcBorders>
          </w:tcPr>
          <w:p w14:paraId="1FA36C71">
            <w:r>
              <w:t>Recommandation IA des filières adaptées</w:t>
            </w:r>
          </w:p>
        </w:tc>
      </w:tr>
    </w:tbl>
    <w:p w14:paraId="5E596581"/>
    <w:p w14:paraId="2693E4F7">
      <w:pPr>
        <w:pStyle w:val="3"/>
      </w:pPr>
      <w:r>
        <w:t>4. ÉTAT DE L'ART</w:t>
      </w:r>
    </w:p>
    <w:p w14:paraId="3A54422B">
      <w:pPr>
        <w:pStyle w:val="4"/>
      </w:pPr>
      <w:r>
        <w:t>4.1 Solutions internationales de gestion scolaire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18"/>
        <w:gridCol w:w="1077"/>
        <w:gridCol w:w="2659"/>
        <w:gridCol w:w="4436"/>
      </w:tblGrid>
      <w:tr w14:paraId="1442E4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D057AF7">
            <w:r>
              <w:t>Solution</w:t>
            </w:r>
          </w:p>
        </w:tc>
        <w:tc>
          <w:tcPr>
            <w:tcBorders>
              <w:top w:val="single" w:color="000000" w:sz="0" w:space="0"/>
              <w:left w:val="single" w:color="000000" w:sz="0" w:space="0"/>
              <w:bottom w:val="single" w:color="000000" w:sz="0" w:space="0"/>
              <w:right w:val="single" w:color="000000" w:sz="0" w:space="0"/>
            </w:tcBorders>
          </w:tcPr>
          <w:p w14:paraId="6E6D5A84">
            <w:r>
              <w:t>Origine</w:t>
            </w:r>
          </w:p>
        </w:tc>
        <w:tc>
          <w:tcPr>
            <w:tcBorders>
              <w:top w:val="single" w:color="000000" w:sz="0" w:space="0"/>
              <w:left w:val="single" w:color="000000" w:sz="0" w:space="0"/>
              <w:bottom w:val="single" w:color="000000" w:sz="0" w:space="0"/>
              <w:right w:val="single" w:color="000000" w:sz="0" w:space="0"/>
            </w:tcBorders>
          </w:tcPr>
          <w:p w14:paraId="39C09C3C">
            <w:r>
              <w:t>Forces</w:t>
            </w:r>
          </w:p>
        </w:tc>
        <w:tc>
          <w:tcPr>
            <w:tcBorders>
              <w:top w:val="single" w:color="000000" w:sz="0" w:space="0"/>
              <w:left w:val="single" w:color="000000" w:sz="0" w:space="0"/>
              <w:bottom w:val="single" w:color="000000" w:sz="0" w:space="0"/>
              <w:right w:val="single" w:color="000000" w:sz="0" w:space="0"/>
            </w:tcBorders>
          </w:tcPr>
          <w:p w14:paraId="5779655E">
            <w:r>
              <w:t>Limites pour l'Algérie</w:t>
            </w:r>
          </w:p>
        </w:tc>
      </w:tr>
      <w:tr w14:paraId="52B25D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5131D32">
            <w:r>
              <w:rPr>
                <w:b/>
              </w:rPr>
              <w:t>PowerSchool</w:t>
            </w:r>
          </w:p>
        </w:tc>
        <w:tc>
          <w:tcPr>
            <w:tcBorders>
              <w:top w:val="single" w:color="000000" w:sz="0" w:space="0"/>
              <w:left w:val="single" w:color="000000" w:sz="0" w:space="0"/>
              <w:bottom w:val="single" w:color="000000" w:sz="0" w:space="0"/>
              <w:right w:val="single" w:color="000000" w:sz="0" w:space="0"/>
            </w:tcBorders>
          </w:tcPr>
          <w:p w14:paraId="646F7159">
            <w:r>
              <w:t>USA</w:t>
            </w:r>
          </w:p>
        </w:tc>
        <w:tc>
          <w:tcPr>
            <w:tcBorders>
              <w:top w:val="single" w:color="000000" w:sz="0" w:space="0"/>
              <w:left w:val="single" w:color="000000" w:sz="0" w:space="0"/>
              <w:bottom w:val="single" w:color="000000" w:sz="0" w:space="0"/>
              <w:right w:val="single" w:color="000000" w:sz="0" w:space="0"/>
            </w:tcBorders>
          </w:tcPr>
          <w:p w14:paraId="4D9979F3">
            <w:r>
              <w:t>Leader mondial, écosystème mature</w:t>
            </w:r>
          </w:p>
        </w:tc>
        <w:tc>
          <w:tcPr>
            <w:tcBorders>
              <w:top w:val="single" w:color="000000" w:sz="0" w:space="0"/>
              <w:left w:val="single" w:color="000000" w:sz="0" w:space="0"/>
              <w:bottom w:val="single" w:color="000000" w:sz="0" w:space="0"/>
              <w:right w:val="single" w:color="000000" w:sz="0" w:space="0"/>
            </w:tcBorders>
          </w:tcPr>
          <w:p w14:paraId="1F643870">
            <w:r>
              <w:t>Trop cher (&gt;2000$/an), pas localisé FR/AR, pas adapté au cahier des charges algérien</w:t>
            </w:r>
          </w:p>
        </w:tc>
      </w:tr>
      <w:tr w14:paraId="3CDBB3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AA6BA56">
            <w:r>
              <w:rPr>
                <w:b/>
              </w:rPr>
              <w:t>Pronote</w:t>
            </w:r>
          </w:p>
        </w:tc>
        <w:tc>
          <w:tcPr>
            <w:tcBorders>
              <w:top w:val="single" w:color="000000" w:sz="0" w:space="0"/>
              <w:left w:val="single" w:color="000000" w:sz="0" w:space="0"/>
              <w:bottom w:val="single" w:color="000000" w:sz="0" w:space="0"/>
              <w:right w:val="single" w:color="000000" w:sz="0" w:space="0"/>
            </w:tcBorders>
          </w:tcPr>
          <w:p w14:paraId="5D666DAB">
            <w:r>
              <w:t>France</w:t>
            </w:r>
          </w:p>
        </w:tc>
        <w:tc>
          <w:tcPr>
            <w:tcBorders>
              <w:top w:val="single" w:color="000000" w:sz="0" w:space="0"/>
              <w:left w:val="single" w:color="000000" w:sz="0" w:space="0"/>
              <w:bottom w:val="single" w:color="000000" w:sz="0" w:space="0"/>
              <w:right w:val="single" w:color="000000" w:sz="0" w:space="0"/>
            </w:tcBorders>
          </w:tcPr>
          <w:p w14:paraId="1D67D7FB">
            <w:r>
              <w:t>Référence en France, parents engagés</w:t>
            </w:r>
          </w:p>
        </w:tc>
        <w:tc>
          <w:tcPr>
            <w:tcBorders>
              <w:top w:val="single" w:color="000000" w:sz="0" w:space="0"/>
              <w:left w:val="single" w:color="000000" w:sz="0" w:space="0"/>
              <w:bottom w:val="single" w:color="000000" w:sz="0" w:space="0"/>
              <w:right w:val="single" w:color="000000" w:sz="0" w:space="0"/>
            </w:tcBorders>
          </w:tcPr>
          <w:p w14:paraId="30FB19CF">
            <w:r>
              <w:t>Système éducatif français, pas de support AR, pricing élevé</w:t>
            </w:r>
          </w:p>
        </w:tc>
      </w:tr>
      <w:tr w14:paraId="41C48F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143ABBE">
            <w:r>
              <w:rPr>
                <w:b/>
              </w:rPr>
              <w:t>Skooler</w:t>
            </w:r>
          </w:p>
        </w:tc>
        <w:tc>
          <w:tcPr>
            <w:tcBorders>
              <w:top w:val="single" w:color="000000" w:sz="0" w:space="0"/>
              <w:left w:val="single" w:color="000000" w:sz="0" w:space="0"/>
              <w:bottom w:val="single" w:color="000000" w:sz="0" w:space="0"/>
              <w:right w:val="single" w:color="000000" w:sz="0" w:space="0"/>
            </w:tcBorders>
          </w:tcPr>
          <w:p w14:paraId="5A28F6A2">
            <w:r>
              <w:t>Norvège</w:t>
            </w:r>
          </w:p>
        </w:tc>
        <w:tc>
          <w:tcPr>
            <w:tcBorders>
              <w:top w:val="single" w:color="000000" w:sz="0" w:space="0"/>
              <w:left w:val="single" w:color="000000" w:sz="0" w:space="0"/>
              <w:bottom w:val="single" w:color="000000" w:sz="0" w:space="0"/>
              <w:right w:val="single" w:color="000000" w:sz="0" w:space="0"/>
            </w:tcBorders>
          </w:tcPr>
          <w:p w14:paraId="516E3297">
            <w:r>
              <w:t>Intégration Microsoft 365</w:t>
            </w:r>
          </w:p>
        </w:tc>
        <w:tc>
          <w:tcPr>
            <w:tcBorders>
              <w:top w:val="single" w:color="000000" w:sz="0" w:space="0"/>
              <w:left w:val="single" w:color="000000" w:sz="0" w:space="0"/>
              <w:bottom w:val="single" w:color="000000" w:sz="0" w:space="0"/>
              <w:right w:val="single" w:color="000000" w:sz="0" w:space="0"/>
            </w:tcBorders>
          </w:tcPr>
          <w:p w14:paraId="111C6F6C">
            <w:r>
              <w:t>Nécessite licence Office, peu d'IA</w:t>
            </w:r>
          </w:p>
        </w:tc>
      </w:tr>
      <w:tr w14:paraId="5CB9AA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52CAA17">
            <w:r>
              <w:rPr>
                <w:b/>
              </w:rPr>
              <w:t>Edmodo</w:t>
            </w:r>
          </w:p>
        </w:tc>
        <w:tc>
          <w:tcPr>
            <w:tcBorders>
              <w:top w:val="single" w:color="000000" w:sz="0" w:space="0"/>
              <w:left w:val="single" w:color="000000" w:sz="0" w:space="0"/>
              <w:bottom w:val="single" w:color="000000" w:sz="0" w:space="0"/>
              <w:right w:val="single" w:color="000000" w:sz="0" w:space="0"/>
            </w:tcBorders>
          </w:tcPr>
          <w:p w14:paraId="277BF885">
            <w:r>
              <w:t>USA</w:t>
            </w:r>
          </w:p>
        </w:tc>
        <w:tc>
          <w:tcPr>
            <w:tcBorders>
              <w:top w:val="single" w:color="000000" w:sz="0" w:space="0"/>
              <w:left w:val="single" w:color="000000" w:sz="0" w:space="0"/>
              <w:bottom w:val="single" w:color="000000" w:sz="0" w:space="0"/>
              <w:right w:val="single" w:color="000000" w:sz="0" w:space="0"/>
            </w:tcBorders>
          </w:tcPr>
          <w:p w14:paraId="7067DEFD">
            <w:r>
              <w:t>Gratuit, communautaire</w:t>
            </w:r>
          </w:p>
        </w:tc>
        <w:tc>
          <w:tcPr>
            <w:tcBorders>
              <w:top w:val="single" w:color="000000" w:sz="0" w:space="0"/>
              <w:left w:val="single" w:color="000000" w:sz="0" w:space="0"/>
              <w:bottom w:val="single" w:color="000000" w:sz="0" w:space="0"/>
              <w:right w:val="single" w:color="000000" w:sz="0" w:space="0"/>
            </w:tcBorders>
          </w:tcPr>
          <w:p w14:paraId="2155202C">
            <w:r>
              <w:t>Pas vraiment un ERP scolaire</w:t>
            </w:r>
          </w:p>
        </w:tc>
      </w:tr>
    </w:tbl>
    <w:p w14:paraId="0B3F7551"/>
    <w:p w14:paraId="63D7F34D">
      <w:pPr>
        <w:pStyle w:val="4"/>
      </w:pPr>
      <w:r>
        <w:t>4.2 Outils d'orientation pédagogique existants</w:t>
      </w:r>
    </w:p>
    <w:p w14:paraId="7BAB9466">
      <w:r>
        <w:t>Aucun de ces outils n'est intégré à une plateforme de gestion scolaire :</w:t>
      </w:r>
    </w:p>
    <w:tbl>
      <w:tblPr>
        <w:tblStyle w:val="9"/>
        <w:tblW w:w="9690" w:type="dxa"/>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840"/>
        <w:gridCol w:w="2198"/>
        <w:gridCol w:w="4652"/>
      </w:tblGrid>
      <w:tr w14:paraId="2BA880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9107008">
            <w:r>
              <w:t>Outil</w:t>
            </w:r>
          </w:p>
        </w:tc>
        <w:tc>
          <w:tcPr>
            <w:tcBorders>
              <w:top w:val="single" w:color="000000" w:sz="0" w:space="0"/>
              <w:left w:val="single" w:color="000000" w:sz="0" w:space="0"/>
              <w:bottom w:val="single" w:color="000000" w:sz="0" w:space="0"/>
              <w:right w:val="single" w:color="000000" w:sz="0" w:space="0"/>
            </w:tcBorders>
          </w:tcPr>
          <w:p w14:paraId="1066B9E6">
            <w:r>
              <w:t>Type</w:t>
            </w:r>
          </w:p>
        </w:tc>
        <w:tc>
          <w:tcPr>
            <w:tcBorders>
              <w:top w:val="single" w:color="000000" w:sz="0" w:space="0"/>
              <w:left w:val="single" w:color="000000" w:sz="0" w:space="0"/>
              <w:bottom w:val="single" w:color="000000" w:sz="0" w:space="0"/>
              <w:right w:val="single" w:color="000000" w:sz="0" w:space="0"/>
            </w:tcBorders>
          </w:tcPr>
          <w:p w14:paraId="6E402BD8">
            <w:r>
              <w:t>Limites</w:t>
            </w:r>
          </w:p>
        </w:tc>
      </w:tr>
      <w:tr w14:paraId="0C30E1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0A158E3">
            <w:r>
              <w:rPr>
                <w:b/>
              </w:rPr>
              <w:t>Tests psychotechniques papier</w:t>
            </w:r>
          </w:p>
        </w:tc>
        <w:tc>
          <w:tcPr>
            <w:tcBorders>
              <w:top w:val="single" w:color="000000" w:sz="0" w:space="0"/>
              <w:left w:val="single" w:color="000000" w:sz="0" w:space="0"/>
              <w:bottom w:val="single" w:color="000000" w:sz="0" w:space="0"/>
              <w:right w:val="single" w:color="000000" w:sz="0" w:space="0"/>
            </w:tcBorders>
          </w:tcPr>
          <w:p w14:paraId="7F03191A">
            <w:r>
              <w:t>ONEC (national)</w:t>
            </w:r>
          </w:p>
        </w:tc>
        <w:tc>
          <w:tcPr>
            <w:tcBorders>
              <w:top w:val="single" w:color="000000" w:sz="0" w:space="0"/>
              <w:left w:val="single" w:color="000000" w:sz="0" w:space="0"/>
              <w:bottom w:val="single" w:color="000000" w:sz="0" w:space="0"/>
              <w:right w:val="single" w:color="000000" w:sz="0" w:space="0"/>
            </w:tcBorders>
          </w:tcPr>
          <w:p w14:paraId="1725E400">
            <w:r>
              <w:t>Une fois par an, résultats non exploitables numériquement</w:t>
            </w:r>
          </w:p>
        </w:tc>
      </w:tr>
      <w:tr w14:paraId="1D54B3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3430614">
            <w:r>
              <w:rPr>
                <w:b/>
              </w:rPr>
              <w:t>MBTI / Tests en ligne</w:t>
            </w:r>
          </w:p>
        </w:tc>
        <w:tc>
          <w:tcPr>
            <w:tcBorders>
              <w:top w:val="single" w:color="000000" w:sz="0" w:space="0"/>
              <w:left w:val="single" w:color="000000" w:sz="0" w:space="0"/>
              <w:bottom w:val="single" w:color="000000" w:sz="0" w:space="0"/>
              <w:right w:val="single" w:color="000000" w:sz="0" w:space="0"/>
            </w:tcBorders>
          </w:tcPr>
          <w:p w14:paraId="1A2035A5">
            <w:r>
              <w:t>Privé international</w:t>
            </w:r>
          </w:p>
        </w:tc>
        <w:tc>
          <w:tcPr>
            <w:tcBorders>
              <w:top w:val="single" w:color="000000" w:sz="0" w:space="0"/>
              <w:left w:val="single" w:color="000000" w:sz="0" w:space="0"/>
              <w:bottom w:val="single" w:color="000000" w:sz="0" w:space="0"/>
              <w:right w:val="single" w:color="000000" w:sz="0" w:space="0"/>
            </w:tcBorders>
          </w:tcPr>
          <w:p w14:paraId="389069E7">
            <w:r>
              <w:t>Pas adapté au contexte algérien, en anglais</w:t>
            </w:r>
          </w:p>
        </w:tc>
      </w:tr>
      <w:tr w14:paraId="17C982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3BF35B9">
            <w:r>
              <w:rPr>
                <w:b/>
              </w:rPr>
              <w:t>WISC-V / Raven</w:t>
            </w:r>
          </w:p>
        </w:tc>
        <w:tc>
          <w:tcPr>
            <w:tcBorders>
              <w:top w:val="single" w:color="000000" w:sz="0" w:space="0"/>
              <w:left w:val="single" w:color="000000" w:sz="0" w:space="0"/>
              <w:bottom w:val="single" w:color="000000" w:sz="0" w:space="0"/>
              <w:right w:val="single" w:color="000000" w:sz="0" w:space="0"/>
            </w:tcBorders>
          </w:tcPr>
          <w:p w14:paraId="02C4AD83">
            <w:r>
              <w:t>Tests IQ professionnels</w:t>
            </w:r>
          </w:p>
        </w:tc>
        <w:tc>
          <w:tcPr>
            <w:tcBorders>
              <w:top w:val="single" w:color="000000" w:sz="0" w:space="0"/>
              <w:left w:val="single" w:color="000000" w:sz="0" w:space="0"/>
              <w:bottom w:val="single" w:color="000000" w:sz="0" w:space="0"/>
              <w:right w:val="single" w:color="000000" w:sz="0" w:space="0"/>
            </w:tcBorders>
          </w:tcPr>
          <w:p w14:paraId="5E144ADB">
            <w:r>
              <w:t>Coûteux, nécessite psychologue, résultats non centralisés</w:t>
            </w:r>
          </w:p>
        </w:tc>
      </w:tr>
    </w:tbl>
    <w:p w14:paraId="61423D91">
      <w:bookmarkStart w:id="0" w:name="_GoBack"/>
      <w:bookmarkEnd w:id="0"/>
    </w:p>
    <w:p w14:paraId="4D70BB56">
      <w:pPr>
        <w:pStyle w:val="4"/>
      </w:pPr>
      <w:r>
        <w:t>4.3 Solutions locales / régionales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16"/>
        <w:gridCol w:w="3000"/>
        <w:gridCol w:w="4274"/>
      </w:tblGrid>
      <w:tr w14:paraId="52CD0B6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73A8E01">
            <w:r>
              <w:t>Solution</w:t>
            </w:r>
          </w:p>
        </w:tc>
        <w:tc>
          <w:tcPr>
            <w:tcBorders>
              <w:top w:val="single" w:color="000000" w:sz="0" w:space="0"/>
              <w:left w:val="single" w:color="000000" w:sz="0" w:space="0"/>
              <w:bottom w:val="single" w:color="000000" w:sz="0" w:space="0"/>
              <w:right w:val="single" w:color="000000" w:sz="0" w:space="0"/>
            </w:tcBorders>
          </w:tcPr>
          <w:p w14:paraId="22A97D78">
            <w:r>
              <w:t>Approche</w:t>
            </w:r>
          </w:p>
        </w:tc>
        <w:tc>
          <w:tcPr>
            <w:tcBorders>
              <w:top w:val="single" w:color="000000" w:sz="0" w:space="0"/>
              <w:left w:val="single" w:color="000000" w:sz="0" w:space="0"/>
              <w:bottom w:val="single" w:color="000000" w:sz="0" w:space="0"/>
              <w:right w:val="single" w:color="000000" w:sz="0" w:space="0"/>
            </w:tcBorders>
          </w:tcPr>
          <w:p w14:paraId="75CB10EF">
            <w:r>
              <w:t>Limites</w:t>
            </w:r>
          </w:p>
        </w:tc>
      </w:tr>
      <w:tr w14:paraId="3F2F4A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F013B6D">
            <w:r>
              <w:rPr>
                <w:b/>
              </w:rPr>
              <w:t>Excel + WhatsApp</w:t>
            </w:r>
          </w:p>
        </w:tc>
        <w:tc>
          <w:tcPr>
            <w:tcBorders>
              <w:top w:val="single" w:color="000000" w:sz="0" w:space="0"/>
              <w:left w:val="single" w:color="000000" w:sz="0" w:space="0"/>
              <w:bottom w:val="single" w:color="000000" w:sz="0" w:space="0"/>
              <w:right w:val="single" w:color="000000" w:sz="0" w:space="0"/>
            </w:tcBorders>
          </w:tcPr>
          <w:p w14:paraId="71BA6F50">
            <w:r>
              <w:t>Ad-hoc, gratuit</w:t>
            </w:r>
          </w:p>
        </w:tc>
        <w:tc>
          <w:tcPr>
            <w:tcBorders>
              <w:top w:val="single" w:color="000000" w:sz="0" w:space="0"/>
              <w:left w:val="single" w:color="000000" w:sz="0" w:space="0"/>
              <w:bottom w:val="single" w:color="000000" w:sz="0" w:space="0"/>
              <w:right w:val="single" w:color="000000" w:sz="0" w:space="0"/>
            </w:tcBorders>
          </w:tcPr>
          <w:p w14:paraId="4976F1FB">
            <w:r>
              <w:t>Pas centralisé, erreurs, pas de sécurité</w:t>
            </w:r>
          </w:p>
        </w:tc>
      </w:tr>
      <w:tr w14:paraId="23C321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68594B1">
            <w:r>
              <w:rPr>
                <w:b/>
              </w:rPr>
              <w:t>Logiciels locaux</w:t>
            </w:r>
          </w:p>
        </w:tc>
        <w:tc>
          <w:tcPr>
            <w:tcBorders>
              <w:top w:val="single" w:color="000000" w:sz="0" w:space="0"/>
              <w:left w:val="single" w:color="000000" w:sz="0" w:space="0"/>
              <w:bottom w:val="single" w:color="000000" w:sz="0" w:space="0"/>
              <w:right w:val="single" w:color="000000" w:sz="0" w:space="0"/>
            </w:tcBorders>
          </w:tcPr>
          <w:p w14:paraId="2256B37F">
            <w:r>
              <w:t>Installation Windows, licence unique</w:t>
            </w:r>
          </w:p>
        </w:tc>
        <w:tc>
          <w:tcPr>
            <w:tcBorders>
              <w:top w:val="single" w:color="000000" w:sz="0" w:space="0"/>
              <w:left w:val="single" w:color="000000" w:sz="0" w:space="0"/>
              <w:bottom w:val="single" w:color="000000" w:sz="0" w:space="0"/>
              <w:right w:val="single" w:color="000000" w:sz="0" w:space="0"/>
            </w:tcBorders>
          </w:tcPr>
          <w:p w14:paraId="3D9B1A37">
            <w:r>
              <w:t>Pas de sauvegarde cloud, pas de mises à jour, IA inexistante</w:t>
            </w:r>
          </w:p>
        </w:tc>
      </w:tr>
      <w:tr w14:paraId="0141B1F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E0C3153">
            <w:r>
              <w:rPr>
                <w:b/>
              </w:rPr>
              <w:t>Développements internes</w:t>
            </w:r>
          </w:p>
        </w:tc>
        <w:tc>
          <w:tcPr>
            <w:tcBorders>
              <w:top w:val="single" w:color="000000" w:sz="0" w:space="0"/>
              <w:left w:val="single" w:color="000000" w:sz="0" w:space="0"/>
              <w:bottom w:val="single" w:color="000000" w:sz="0" w:space="0"/>
              <w:right w:val="single" w:color="000000" w:sz="0" w:space="0"/>
            </w:tcBorders>
          </w:tcPr>
          <w:p w14:paraId="6E468BA0">
            <w:r>
              <w:t>Sur-mesure par développeur freelance</w:t>
            </w:r>
          </w:p>
        </w:tc>
        <w:tc>
          <w:tcPr>
            <w:tcBorders>
              <w:top w:val="single" w:color="000000" w:sz="0" w:space="0"/>
              <w:left w:val="single" w:color="000000" w:sz="0" w:space="0"/>
              <w:bottom w:val="single" w:color="000000" w:sz="0" w:space="0"/>
              <w:right w:val="single" w:color="000000" w:sz="0" w:space="0"/>
            </w:tcBorders>
          </w:tcPr>
          <w:p w14:paraId="61179234">
            <w:r>
              <w:t>Maintenance impossible, code non documenté</w:t>
            </w:r>
          </w:p>
        </w:tc>
      </w:tr>
    </w:tbl>
    <w:p w14:paraId="46550F34"/>
    <w:p w14:paraId="795A4AB5">
      <w:pPr>
        <w:pStyle w:val="4"/>
      </w:pPr>
      <w:r>
        <w:t>4.4 Positionnement d'EDURA — un acteur unique sur deux marchés</w:t>
      </w:r>
    </w:p>
    <w:p w14:paraId="5BD42BC2">
      <w:r>
        <w:t xml:space="preserve">EDURA se positionne sur </w:t>
      </w:r>
      <w:r>
        <w:rPr>
          <w:b/>
        </w:rPr>
        <w:t>deux espaces blancs</w:t>
      </w:r>
      <w:r>
        <w:t xml:space="preserve"> clairement identifiés et combinés pour la première fois :</w:t>
      </w:r>
    </w:p>
    <w:p w14:paraId="42CCDE45">
      <w:r>
        <w:rPr>
          <w:b/>
        </w:rPr>
        <w:t>Marché 1 — Gestion scolaire moderne</w:t>
      </w:r>
      <w:r>
        <w:t xml:space="preserve"> :</w:t>
      </w:r>
    </w:p>
    <w:p w14:paraId="579EFC83">
      <w:pPr>
        <w:numPr>
          <w:ilvl w:val="0"/>
          <w:numId w:val="7"/>
        </w:numPr>
      </w:pPr>
      <w:r>
        <w:t>✅ SaaS cloud (pas d'installation, mises à jour automatiques)</w:t>
      </w:r>
    </w:p>
    <w:p w14:paraId="7918DA07">
      <w:pPr>
        <w:numPr>
          <w:ilvl w:val="0"/>
          <w:numId w:val="7"/>
        </w:numPr>
      </w:pPr>
      <w:r>
        <w:t>✅ Bilingue FR/AR natif</w:t>
      </w:r>
    </w:p>
    <w:p w14:paraId="1D42FFA4">
      <w:pPr>
        <w:numPr>
          <w:ilvl w:val="0"/>
          <w:numId w:val="7"/>
        </w:numPr>
      </w:pPr>
      <w:r>
        <w:t>✅ Conformité cahier des charges algérien intégrée</w:t>
      </w:r>
    </w:p>
    <w:p w14:paraId="611074A5">
      <w:pPr>
        <w:numPr>
          <w:ilvl w:val="0"/>
          <w:numId w:val="7"/>
        </w:numPr>
      </w:pPr>
      <w:r>
        <w:t>✅ Prix accessible (200 000 DZD/an)</w:t>
      </w:r>
    </w:p>
    <w:p w14:paraId="060C2A9F">
      <w:r>
        <w:rPr>
          <w:b/>
        </w:rPr>
        <w:t>Marché 2 — Plateforme d'orientation pédagogique</w:t>
      </w:r>
      <w:r>
        <w:t xml:space="preserve"> :</w:t>
      </w:r>
    </w:p>
    <w:p w14:paraId="23EEAC1E">
      <w:pPr>
        <w:numPr>
          <w:ilvl w:val="0"/>
          <w:numId w:val="8"/>
        </w:numPr>
      </w:pPr>
      <w:r>
        <w:t>✅ Analyse multi-intelligences de Gardner intégrée à l'ERP scolaire</w:t>
      </w:r>
    </w:p>
    <w:p w14:paraId="4C07C556">
      <w:pPr>
        <w:numPr>
          <w:ilvl w:val="0"/>
          <w:numId w:val="8"/>
        </w:numPr>
      </w:pPr>
      <w:r>
        <w:t>✅ Prédiction de filière BAC algérien avec score de confiance</w:t>
      </w:r>
    </w:p>
    <w:p w14:paraId="7F4E572F">
      <w:pPr>
        <w:numPr>
          <w:ilvl w:val="0"/>
          <w:numId w:val="8"/>
        </w:numPr>
      </w:pPr>
      <w:r>
        <w:t>✅ Base de métiers et universités algériennes ciblées</w:t>
      </w:r>
    </w:p>
    <w:p w14:paraId="5CED5403">
      <w:pPr>
        <w:numPr>
          <w:ilvl w:val="0"/>
          <w:numId w:val="8"/>
        </w:numPr>
      </w:pPr>
      <w:r>
        <w:t>✅ Rapport PDF officiel exportable et remis aux parents</w:t>
      </w:r>
    </w:p>
    <w:p w14:paraId="33B084D9">
      <w:r>
        <w:rPr>
          <w:b/>
        </w:rPr>
        <w:t>Aucune solution mondiale ne combine ces deux dimensions.</w:t>
      </w:r>
    </w:p>
    <w:p w14:paraId="0326C277">
      <w:pPr>
        <w:pStyle w:val="3"/>
      </w:pPr>
      <w:r>
        <w:t>5. ARCHITECTURE TECHNIQUE</w:t>
      </w:r>
    </w:p>
    <w:p w14:paraId="2B039A81">
      <w:pPr>
        <w:pStyle w:val="4"/>
      </w:pPr>
      <w:r>
        <w:t>5.1 Vue d'ensemble</w:t>
      </w:r>
    </w:p>
    <w:p w14:paraId="12E92A82">
      <w:r>
        <w:rPr>
          <w:rFonts w:ascii="Courier" w:hAnsi="Courier"/>
        </w:rPr>
        <w:t xml:space="preserve">┌─────────────────────────────────────────────────────────────┐ │                       NAVIGATEUR (Client)                    │ │                  Next.js App Router (React)                  │ │         Tailwind CSS · shadcn/ui · Recharts · Calistoga      │ └──────────────────────┬──────────────────────────────────────┘                        │ HTTPS ┌──────────────────────▼──────────────────────────────────────┐ │                    VERCEL EDGE NETWORK                       │ │              CDN global · Auto-scaling                       │ └──────────────────────┬──────────────────────────────────────┘                        │ ┌──────────────────────▼──────────────────────────────────────┐ │                  NEXT.JS APPLICATION                         │ │  ┌────────────────┐  ┌──────────────┐  ┌─────────────────┐  │ │  │ Server Comps   │  │ API Routes   │  │ Cron Jobs       │  │ │  │ (SSR)          │  │ (REST + PDF) │  │ (recompute-IA)  │  │ │  └────────────────┘  └──────────────┘  └─────────────────┘  │ │  ┌────────────────────────────────────────────────────────┐ │ │  │  Couche métier :                                        │ │ │  │  - lib/auth (Supabase + JWT + RBAC)                     │ │ │  │  - lib/ai (risk score, recompute batch)                 │ │ │  │  - lib/orientation (intelligences multiples + filières) │ │ │  │  - lib/compliance (cahier des charges algérien)         │ │ │  │  - lib/pdf (bulletins + rapports scientifiques)         │ │ │  │  - lib/rls (multi-tenant scoping)                       │ │ │  └────────────────────────────────────────────────────────┘ │ └──────┬─────────────────────────────────────┬────────────────┘        │                                      │        │ Prisma ORM 7                         │ Supabase SDK        │                                      │ ┌──────▼──────────┐                  ┌────────▼──────────────┐ │  POSTGRESQL     │                  │   SUPABASE AUTH       │ │  (Supabase)     │                  │   (JWT + cookies)     │ │  + Row-Level    │                  │                       │ │  Security       │                  │                       │ └─────────────────┘                  └───────────────────────┘        │        │ API HTTPS ┌──────▼─────────────────┐ │  ANTHROPIC CLAUDE API  │ │  (résumés directeur)   │ └────────────────────────┘ </w:t>
      </w:r>
    </w:p>
    <w:p w14:paraId="0D65F6C2">
      <w:pPr>
        <w:pStyle w:val="4"/>
      </w:pPr>
      <w:r>
        <w:t>5.2 Architecture multi-tenant</w:t>
      </w:r>
    </w:p>
    <w:p w14:paraId="639C87FE">
      <w:r>
        <w:rPr>
          <w:b/>
        </w:rPr>
        <w:t>Principe</w:t>
      </w:r>
      <w:r>
        <w:t xml:space="preserve"> : Single database, single schema, tenant ID column</w:t>
      </w:r>
    </w:p>
    <w:p w14:paraId="40E28329">
      <w:r>
        <w:t xml:space="preserve">Chaque table métier contient une colonne schoolId (CUID). Toutes les requêtes Prisma incluent obligatoirement un filtre where: { schoolId: session.schoolId } issu de la session authentifiée. La sécurité est assurée à </w:t>
      </w:r>
      <w:r>
        <w:rPr>
          <w:b/>
        </w:rPr>
        <w:t>deux niveaux</w:t>
      </w:r>
      <w:r>
        <w:t xml:space="preserve"> :</w:t>
      </w:r>
    </w:p>
    <w:p w14:paraId="6791B4A6">
      <w:pPr>
        <w:numPr>
          <w:ilvl w:val="0"/>
          <w:numId w:val="9"/>
        </w:numPr>
      </w:pPr>
      <w:r>
        <w:rPr>
          <w:b/>
        </w:rPr>
        <w:t>Niveau application</w:t>
      </w:r>
      <w:r>
        <w:t xml:space="preserve"> : helper lib/rls.ts qui force le scoping</w:t>
      </w:r>
    </w:p>
    <w:p w14:paraId="7C77523A">
      <w:pPr>
        <w:numPr>
          <w:ilvl w:val="0"/>
          <w:numId w:val="9"/>
        </w:numPr>
      </w:pPr>
      <w:r>
        <w:rPr>
          <w:b/>
        </w:rPr>
        <w:t>Niveau base de données</w:t>
      </w:r>
      <w:r>
        <w:t xml:space="preserve"> : policies Row-Level Security PostgreSQL (prisma/rls.sql)</w:t>
      </w:r>
    </w:p>
    <w:p w14:paraId="53BBE7F0">
      <w:pPr>
        <w:pStyle w:val="4"/>
      </w:pPr>
      <w:r>
        <w:t>5.3 Stack technologique complet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22"/>
        <w:gridCol w:w="2422"/>
        <w:gridCol w:w="1296"/>
        <w:gridCol w:w="4250"/>
      </w:tblGrid>
      <w:tr w14:paraId="09248C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3DAF14F">
            <w:r>
              <w:t>Couche</w:t>
            </w:r>
          </w:p>
        </w:tc>
        <w:tc>
          <w:tcPr>
            <w:tcBorders>
              <w:top w:val="single" w:color="000000" w:sz="0" w:space="0"/>
              <w:left w:val="single" w:color="000000" w:sz="0" w:space="0"/>
              <w:bottom w:val="single" w:color="000000" w:sz="0" w:space="0"/>
              <w:right w:val="single" w:color="000000" w:sz="0" w:space="0"/>
            </w:tcBorders>
          </w:tcPr>
          <w:p w14:paraId="4A1C317E">
            <w:r>
              <w:t>Technologie</w:t>
            </w:r>
          </w:p>
        </w:tc>
        <w:tc>
          <w:tcPr>
            <w:tcBorders>
              <w:top w:val="single" w:color="000000" w:sz="0" w:space="0"/>
              <w:left w:val="single" w:color="000000" w:sz="0" w:space="0"/>
              <w:bottom w:val="single" w:color="000000" w:sz="0" w:space="0"/>
              <w:right w:val="single" w:color="000000" w:sz="0" w:space="0"/>
            </w:tcBorders>
          </w:tcPr>
          <w:p w14:paraId="16BFF543">
            <w:r>
              <w:t>Version</w:t>
            </w:r>
          </w:p>
        </w:tc>
        <w:tc>
          <w:tcPr>
            <w:tcBorders>
              <w:top w:val="single" w:color="000000" w:sz="0" w:space="0"/>
              <w:left w:val="single" w:color="000000" w:sz="0" w:space="0"/>
              <w:bottom w:val="single" w:color="000000" w:sz="0" w:space="0"/>
              <w:right w:val="single" w:color="000000" w:sz="0" w:space="0"/>
            </w:tcBorders>
          </w:tcPr>
          <w:p w14:paraId="1FC45336">
            <w:r>
              <w:t>Justification du choix</w:t>
            </w:r>
          </w:p>
        </w:tc>
      </w:tr>
      <w:tr w14:paraId="326EDA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1C5E034">
            <w:r>
              <w:rPr>
                <w:b/>
              </w:rPr>
              <w:t>Framework Web</w:t>
            </w:r>
          </w:p>
        </w:tc>
        <w:tc>
          <w:tcPr>
            <w:tcBorders>
              <w:top w:val="single" w:color="000000" w:sz="0" w:space="0"/>
              <w:left w:val="single" w:color="000000" w:sz="0" w:space="0"/>
              <w:bottom w:val="single" w:color="000000" w:sz="0" w:space="0"/>
              <w:right w:val="single" w:color="000000" w:sz="0" w:space="0"/>
            </w:tcBorders>
          </w:tcPr>
          <w:p w14:paraId="018A4258">
            <w:r>
              <w:t>Next.js</w:t>
            </w:r>
          </w:p>
        </w:tc>
        <w:tc>
          <w:tcPr>
            <w:tcBorders>
              <w:top w:val="single" w:color="000000" w:sz="0" w:space="0"/>
              <w:left w:val="single" w:color="000000" w:sz="0" w:space="0"/>
              <w:bottom w:val="single" w:color="000000" w:sz="0" w:space="0"/>
              <w:right w:val="single" w:color="000000" w:sz="0" w:space="0"/>
            </w:tcBorders>
          </w:tcPr>
          <w:p w14:paraId="4056725A">
            <w:r>
              <w:t>16.2</w:t>
            </w:r>
          </w:p>
        </w:tc>
        <w:tc>
          <w:tcPr>
            <w:tcBorders>
              <w:top w:val="single" w:color="000000" w:sz="0" w:space="0"/>
              <w:left w:val="single" w:color="000000" w:sz="0" w:space="0"/>
              <w:bottom w:val="single" w:color="000000" w:sz="0" w:space="0"/>
              <w:right w:val="single" w:color="000000" w:sz="0" w:space="0"/>
            </w:tcBorders>
          </w:tcPr>
          <w:p w14:paraId="5D188AFB">
            <w:r>
              <w:t>App Router moderne, SSR + ISR, déploiement Vercel natif, Server Actions</w:t>
            </w:r>
          </w:p>
        </w:tc>
      </w:tr>
      <w:tr w14:paraId="002792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7757F6C">
            <w:r>
              <w:rPr>
                <w:b/>
              </w:rPr>
              <w:t>Langage</w:t>
            </w:r>
          </w:p>
        </w:tc>
        <w:tc>
          <w:tcPr>
            <w:tcBorders>
              <w:top w:val="single" w:color="000000" w:sz="0" w:space="0"/>
              <w:left w:val="single" w:color="000000" w:sz="0" w:space="0"/>
              <w:bottom w:val="single" w:color="000000" w:sz="0" w:space="0"/>
              <w:right w:val="single" w:color="000000" w:sz="0" w:space="0"/>
            </w:tcBorders>
          </w:tcPr>
          <w:p w14:paraId="2272283E">
            <w:r>
              <w:t>TypeScript</w:t>
            </w:r>
          </w:p>
        </w:tc>
        <w:tc>
          <w:tcPr>
            <w:tcBorders>
              <w:top w:val="single" w:color="000000" w:sz="0" w:space="0"/>
              <w:left w:val="single" w:color="000000" w:sz="0" w:space="0"/>
              <w:bottom w:val="single" w:color="000000" w:sz="0" w:space="0"/>
              <w:right w:val="single" w:color="000000" w:sz="0" w:space="0"/>
            </w:tcBorders>
          </w:tcPr>
          <w:p w14:paraId="0B7DD0E4">
            <w:r>
              <w:t>5.x</w:t>
            </w:r>
          </w:p>
        </w:tc>
        <w:tc>
          <w:tcPr>
            <w:tcBorders>
              <w:top w:val="single" w:color="000000" w:sz="0" w:space="0"/>
              <w:left w:val="single" w:color="000000" w:sz="0" w:space="0"/>
              <w:bottom w:val="single" w:color="000000" w:sz="0" w:space="0"/>
              <w:right w:val="single" w:color="000000" w:sz="0" w:space="0"/>
            </w:tcBorders>
          </w:tcPr>
          <w:p w14:paraId="7E197B78">
            <w:r>
              <w:t>Type safety critique pour un projet solo, refactoring sûr</w:t>
            </w:r>
          </w:p>
        </w:tc>
      </w:tr>
      <w:tr w14:paraId="4DBED49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1EE1F93">
            <w:r>
              <w:rPr>
                <w:b/>
              </w:rPr>
              <w:t>UI Framework</w:t>
            </w:r>
          </w:p>
        </w:tc>
        <w:tc>
          <w:tcPr>
            <w:tcBorders>
              <w:top w:val="single" w:color="000000" w:sz="0" w:space="0"/>
              <w:left w:val="single" w:color="000000" w:sz="0" w:space="0"/>
              <w:bottom w:val="single" w:color="000000" w:sz="0" w:space="0"/>
              <w:right w:val="single" w:color="000000" w:sz="0" w:space="0"/>
            </w:tcBorders>
          </w:tcPr>
          <w:p w14:paraId="3CF6C219">
            <w:r>
              <w:t>React</w:t>
            </w:r>
          </w:p>
        </w:tc>
        <w:tc>
          <w:tcPr>
            <w:tcBorders>
              <w:top w:val="single" w:color="000000" w:sz="0" w:space="0"/>
              <w:left w:val="single" w:color="000000" w:sz="0" w:space="0"/>
              <w:bottom w:val="single" w:color="000000" w:sz="0" w:space="0"/>
              <w:right w:val="single" w:color="000000" w:sz="0" w:space="0"/>
            </w:tcBorders>
          </w:tcPr>
          <w:p w14:paraId="35199DF5">
            <w:r>
              <w:t>19</w:t>
            </w:r>
          </w:p>
        </w:tc>
        <w:tc>
          <w:tcPr>
            <w:tcBorders>
              <w:top w:val="single" w:color="000000" w:sz="0" w:space="0"/>
              <w:left w:val="single" w:color="000000" w:sz="0" w:space="0"/>
              <w:bottom w:val="single" w:color="000000" w:sz="0" w:space="0"/>
              <w:right w:val="single" w:color="000000" w:sz="0" w:space="0"/>
            </w:tcBorders>
          </w:tcPr>
          <w:p w14:paraId="04B21089">
            <w:r>
              <w:t>Standard de l'industrie, écosystème vaste</w:t>
            </w:r>
          </w:p>
        </w:tc>
      </w:tr>
      <w:tr w14:paraId="37C07E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DE94535">
            <w:r>
              <w:rPr>
                <w:b/>
              </w:rPr>
              <w:t>Styling</w:t>
            </w:r>
          </w:p>
        </w:tc>
        <w:tc>
          <w:tcPr>
            <w:tcBorders>
              <w:top w:val="single" w:color="000000" w:sz="0" w:space="0"/>
              <w:left w:val="single" w:color="000000" w:sz="0" w:space="0"/>
              <w:bottom w:val="single" w:color="000000" w:sz="0" w:space="0"/>
              <w:right w:val="single" w:color="000000" w:sz="0" w:space="0"/>
            </w:tcBorders>
          </w:tcPr>
          <w:p w14:paraId="6370ECC0">
            <w:r>
              <w:t>Tailwind CSS</w:t>
            </w:r>
          </w:p>
        </w:tc>
        <w:tc>
          <w:tcPr>
            <w:tcBorders>
              <w:top w:val="single" w:color="000000" w:sz="0" w:space="0"/>
              <w:left w:val="single" w:color="000000" w:sz="0" w:space="0"/>
              <w:bottom w:val="single" w:color="000000" w:sz="0" w:space="0"/>
              <w:right w:val="single" w:color="000000" w:sz="0" w:space="0"/>
            </w:tcBorders>
          </w:tcPr>
          <w:p w14:paraId="7A9404AF">
            <w:r>
              <w:t>4</w:t>
            </w:r>
          </w:p>
        </w:tc>
        <w:tc>
          <w:tcPr>
            <w:tcBorders>
              <w:top w:val="single" w:color="000000" w:sz="0" w:space="0"/>
              <w:left w:val="single" w:color="000000" w:sz="0" w:space="0"/>
              <w:bottom w:val="single" w:color="000000" w:sz="0" w:space="0"/>
              <w:right w:val="single" w:color="000000" w:sz="0" w:space="0"/>
            </w:tcBorders>
          </w:tcPr>
          <w:p w14:paraId="08206BFE">
            <w:r>
              <w:t>Utility-first, design system cohérent</w:t>
            </w:r>
          </w:p>
        </w:tc>
      </w:tr>
      <w:tr w14:paraId="1AD812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14BF075">
            <w:r>
              <w:rPr>
                <w:b/>
              </w:rPr>
              <w:t>Composants</w:t>
            </w:r>
          </w:p>
        </w:tc>
        <w:tc>
          <w:tcPr>
            <w:tcBorders>
              <w:top w:val="single" w:color="000000" w:sz="0" w:space="0"/>
              <w:left w:val="single" w:color="000000" w:sz="0" w:space="0"/>
              <w:bottom w:val="single" w:color="000000" w:sz="0" w:space="0"/>
              <w:right w:val="single" w:color="000000" w:sz="0" w:space="0"/>
            </w:tcBorders>
          </w:tcPr>
          <w:p w14:paraId="1D265365">
            <w:r>
              <w:t>shadcn/ui + Radix UI</w:t>
            </w:r>
          </w:p>
        </w:tc>
        <w:tc>
          <w:tcPr>
            <w:tcBorders>
              <w:top w:val="single" w:color="000000" w:sz="0" w:space="0"/>
              <w:left w:val="single" w:color="000000" w:sz="0" w:space="0"/>
              <w:bottom w:val="single" w:color="000000" w:sz="0" w:space="0"/>
              <w:right w:val="single" w:color="000000" w:sz="0" w:space="0"/>
            </w:tcBorders>
          </w:tcPr>
          <w:p w14:paraId="12873919">
            <w:r>
              <w:t>latest</w:t>
            </w:r>
          </w:p>
        </w:tc>
        <w:tc>
          <w:tcPr>
            <w:tcBorders>
              <w:top w:val="single" w:color="000000" w:sz="0" w:space="0"/>
              <w:left w:val="single" w:color="000000" w:sz="0" w:space="0"/>
              <w:bottom w:val="single" w:color="000000" w:sz="0" w:space="0"/>
              <w:right w:val="single" w:color="000000" w:sz="0" w:space="0"/>
            </w:tcBorders>
          </w:tcPr>
          <w:p w14:paraId="18E9335C">
            <w:r>
              <w:t>Accessibilité ARIA native, composants copiés</w:t>
            </w:r>
          </w:p>
        </w:tc>
      </w:tr>
      <w:tr w14:paraId="0BFDA2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EF7C1FC">
            <w:r>
              <w:rPr>
                <w:b/>
              </w:rPr>
              <w:t>Visualisation</w:t>
            </w:r>
          </w:p>
        </w:tc>
        <w:tc>
          <w:tcPr>
            <w:tcBorders>
              <w:top w:val="single" w:color="000000" w:sz="0" w:space="0"/>
              <w:left w:val="single" w:color="000000" w:sz="0" w:space="0"/>
              <w:bottom w:val="single" w:color="000000" w:sz="0" w:space="0"/>
              <w:right w:val="single" w:color="000000" w:sz="0" w:space="0"/>
            </w:tcBorders>
          </w:tcPr>
          <w:p w14:paraId="02EC3F10">
            <w:r>
              <w:t>Recharts</w:t>
            </w:r>
          </w:p>
        </w:tc>
        <w:tc>
          <w:tcPr>
            <w:tcBorders>
              <w:top w:val="single" w:color="000000" w:sz="0" w:space="0"/>
              <w:left w:val="single" w:color="000000" w:sz="0" w:space="0"/>
              <w:bottom w:val="single" w:color="000000" w:sz="0" w:space="0"/>
              <w:right w:val="single" w:color="000000" w:sz="0" w:space="0"/>
            </w:tcBorders>
          </w:tcPr>
          <w:p w14:paraId="7FC9AE69">
            <w:r>
              <w:t>3.8</w:t>
            </w:r>
          </w:p>
        </w:tc>
        <w:tc>
          <w:tcPr>
            <w:tcBorders>
              <w:top w:val="single" w:color="000000" w:sz="0" w:space="0"/>
              <w:left w:val="single" w:color="000000" w:sz="0" w:space="0"/>
              <w:bottom w:val="single" w:color="000000" w:sz="0" w:space="0"/>
              <w:right w:val="single" w:color="000000" w:sz="0" w:space="0"/>
            </w:tcBorders>
          </w:tcPr>
          <w:p w14:paraId="2B712305">
            <w:r>
              <w:t>SVG-based, animations natives, accessible</w:t>
            </w:r>
          </w:p>
        </w:tc>
      </w:tr>
      <w:tr w14:paraId="2028DF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328619A">
            <w:r>
              <w:rPr>
                <w:b/>
              </w:rPr>
              <w:t>Polices</w:t>
            </w:r>
          </w:p>
        </w:tc>
        <w:tc>
          <w:tcPr>
            <w:tcBorders>
              <w:top w:val="single" w:color="000000" w:sz="0" w:space="0"/>
              <w:left w:val="single" w:color="000000" w:sz="0" w:space="0"/>
              <w:bottom w:val="single" w:color="000000" w:sz="0" w:space="0"/>
              <w:right w:val="single" w:color="000000" w:sz="0" w:space="0"/>
            </w:tcBorders>
          </w:tcPr>
          <w:p w14:paraId="04A16D70">
            <w:r>
              <w:t>Inter + Calistoga + JetBrains Mono</w:t>
            </w:r>
          </w:p>
        </w:tc>
        <w:tc>
          <w:tcPr>
            <w:tcBorders>
              <w:top w:val="single" w:color="000000" w:sz="0" w:space="0"/>
              <w:left w:val="single" w:color="000000" w:sz="0" w:space="0"/>
              <w:bottom w:val="single" w:color="000000" w:sz="0" w:space="0"/>
              <w:right w:val="single" w:color="000000" w:sz="0" w:space="0"/>
            </w:tcBorders>
          </w:tcPr>
          <w:p w14:paraId="280DEAF8">
            <w:r>
              <w:t>next/font</w:t>
            </w:r>
          </w:p>
        </w:tc>
        <w:tc>
          <w:tcPr>
            <w:tcBorders>
              <w:top w:val="single" w:color="000000" w:sz="0" w:space="0"/>
              <w:left w:val="single" w:color="000000" w:sz="0" w:space="0"/>
              <w:bottom w:val="single" w:color="000000" w:sz="0" w:space="0"/>
              <w:right w:val="single" w:color="000000" w:sz="0" w:space="0"/>
            </w:tcBorders>
          </w:tcPr>
          <w:p w14:paraId="1C700D8A">
            <w:r>
              <w:t>Dual-font system (UI + display + monospace)</w:t>
            </w:r>
          </w:p>
        </w:tc>
      </w:tr>
      <w:tr w14:paraId="37A97D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4A3BC7E">
            <w:r>
              <w:rPr>
                <w:b/>
              </w:rPr>
              <w:t>Base de données</w:t>
            </w:r>
          </w:p>
        </w:tc>
        <w:tc>
          <w:tcPr>
            <w:tcBorders>
              <w:top w:val="single" w:color="000000" w:sz="0" w:space="0"/>
              <w:left w:val="single" w:color="000000" w:sz="0" w:space="0"/>
              <w:bottom w:val="single" w:color="000000" w:sz="0" w:space="0"/>
              <w:right w:val="single" w:color="000000" w:sz="0" w:space="0"/>
            </w:tcBorders>
          </w:tcPr>
          <w:p w14:paraId="5185B021">
            <w:r>
              <w:t>PostgreSQL</w:t>
            </w:r>
          </w:p>
        </w:tc>
        <w:tc>
          <w:tcPr>
            <w:tcBorders>
              <w:top w:val="single" w:color="000000" w:sz="0" w:space="0"/>
              <w:left w:val="single" w:color="000000" w:sz="0" w:space="0"/>
              <w:bottom w:val="single" w:color="000000" w:sz="0" w:space="0"/>
              <w:right w:val="single" w:color="000000" w:sz="0" w:space="0"/>
            </w:tcBorders>
          </w:tcPr>
          <w:p w14:paraId="41B19289">
            <w:r>
              <w:t>15+</w:t>
            </w:r>
          </w:p>
        </w:tc>
        <w:tc>
          <w:tcPr>
            <w:tcBorders>
              <w:top w:val="single" w:color="000000" w:sz="0" w:space="0"/>
              <w:left w:val="single" w:color="000000" w:sz="0" w:space="0"/>
              <w:bottom w:val="single" w:color="000000" w:sz="0" w:space="0"/>
              <w:right w:val="single" w:color="000000" w:sz="0" w:space="0"/>
            </w:tcBorders>
          </w:tcPr>
          <w:p w14:paraId="57119043">
            <w:r>
              <w:t>ACID, JSON natif, indexation puissante, Row-Level Security</w:t>
            </w:r>
          </w:p>
        </w:tc>
      </w:tr>
      <w:tr w14:paraId="552C3C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9BD585C">
            <w:r>
              <w:rPr>
                <w:b/>
              </w:rPr>
              <w:t>ORM</w:t>
            </w:r>
          </w:p>
        </w:tc>
        <w:tc>
          <w:tcPr>
            <w:tcBorders>
              <w:top w:val="single" w:color="000000" w:sz="0" w:space="0"/>
              <w:left w:val="single" w:color="000000" w:sz="0" w:space="0"/>
              <w:bottom w:val="single" w:color="000000" w:sz="0" w:space="0"/>
              <w:right w:val="single" w:color="000000" w:sz="0" w:space="0"/>
            </w:tcBorders>
          </w:tcPr>
          <w:p w14:paraId="628A6D46">
            <w:r>
              <w:t>Prisma</w:t>
            </w:r>
          </w:p>
        </w:tc>
        <w:tc>
          <w:tcPr>
            <w:tcBorders>
              <w:top w:val="single" w:color="000000" w:sz="0" w:space="0"/>
              <w:left w:val="single" w:color="000000" w:sz="0" w:space="0"/>
              <w:bottom w:val="single" w:color="000000" w:sz="0" w:space="0"/>
              <w:right w:val="single" w:color="000000" w:sz="0" w:space="0"/>
            </w:tcBorders>
          </w:tcPr>
          <w:p w14:paraId="6CF166D3">
            <w:r>
              <w:t>7.8</w:t>
            </w:r>
          </w:p>
        </w:tc>
        <w:tc>
          <w:tcPr>
            <w:tcBorders>
              <w:top w:val="single" w:color="000000" w:sz="0" w:space="0"/>
              <w:left w:val="single" w:color="000000" w:sz="0" w:space="0"/>
              <w:bottom w:val="single" w:color="000000" w:sz="0" w:space="0"/>
              <w:right w:val="single" w:color="000000" w:sz="0" w:space="0"/>
            </w:tcBorders>
          </w:tcPr>
          <w:p w14:paraId="3B36CE4F">
            <w:r>
              <w:t>Type-safe queries, migrations versionnées, adapter pg</w:t>
            </w:r>
          </w:p>
        </w:tc>
      </w:tr>
      <w:tr w14:paraId="10B31EF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6D08D15">
            <w:r>
              <w:rPr>
                <w:b/>
              </w:rPr>
              <w:t>Auth</w:t>
            </w:r>
          </w:p>
        </w:tc>
        <w:tc>
          <w:tcPr>
            <w:tcBorders>
              <w:top w:val="single" w:color="000000" w:sz="0" w:space="0"/>
              <w:left w:val="single" w:color="000000" w:sz="0" w:space="0"/>
              <w:bottom w:val="single" w:color="000000" w:sz="0" w:space="0"/>
              <w:right w:val="single" w:color="000000" w:sz="0" w:space="0"/>
            </w:tcBorders>
          </w:tcPr>
          <w:p w14:paraId="17540352">
            <w:r>
              <w:t>Supabase Auth</w:t>
            </w:r>
          </w:p>
        </w:tc>
        <w:tc>
          <w:tcPr>
            <w:tcBorders>
              <w:top w:val="single" w:color="000000" w:sz="0" w:space="0"/>
              <w:left w:val="single" w:color="000000" w:sz="0" w:space="0"/>
              <w:bottom w:val="single" w:color="000000" w:sz="0" w:space="0"/>
              <w:right w:val="single" w:color="000000" w:sz="0" w:space="0"/>
            </w:tcBorders>
          </w:tcPr>
          <w:p w14:paraId="4CCCF0CA">
            <w:r>
              <w:t>0.10</w:t>
            </w:r>
          </w:p>
        </w:tc>
        <w:tc>
          <w:tcPr>
            <w:tcBorders>
              <w:top w:val="single" w:color="000000" w:sz="0" w:space="0"/>
              <w:left w:val="single" w:color="000000" w:sz="0" w:space="0"/>
              <w:bottom w:val="single" w:color="000000" w:sz="0" w:space="0"/>
              <w:right w:val="single" w:color="000000" w:sz="0" w:space="0"/>
            </w:tcBorders>
          </w:tcPr>
          <w:p w14:paraId="55484D19">
            <w:r>
              <w:t>JWT + cookies, RGPD-compliant</w:t>
            </w:r>
          </w:p>
        </w:tc>
      </w:tr>
      <w:tr w14:paraId="4DD0BB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719A882">
            <w:r>
              <w:rPr>
                <w:b/>
              </w:rPr>
              <w:t>PDF</w:t>
            </w:r>
          </w:p>
        </w:tc>
        <w:tc>
          <w:tcPr>
            <w:tcBorders>
              <w:top w:val="single" w:color="000000" w:sz="0" w:space="0"/>
              <w:left w:val="single" w:color="000000" w:sz="0" w:space="0"/>
              <w:bottom w:val="single" w:color="000000" w:sz="0" w:space="0"/>
              <w:right w:val="single" w:color="000000" w:sz="0" w:space="0"/>
            </w:tcBorders>
          </w:tcPr>
          <w:p w14:paraId="38F25F49">
            <w:r>
              <w:t>@react-pdf/renderer</w:t>
            </w:r>
          </w:p>
        </w:tc>
        <w:tc>
          <w:tcPr>
            <w:tcBorders>
              <w:top w:val="single" w:color="000000" w:sz="0" w:space="0"/>
              <w:left w:val="single" w:color="000000" w:sz="0" w:space="0"/>
              <w:bottom w:val="single" w:color="000000" w:sz="0" w:space="0"/>
              <w:right w:val="single" w:color="000000" w:sz="0" w:space="0"/>
            </w:tcBorders>
          </w:tcPr>
          <w:p w14:paraId="228E5655">
            <w:r>
              <w:t>4.5</w:t>
            </w:r>
          </w:p>
        </w:tc>
        <w:tc>
          <w:tcPr>
            <w:tcBorders>
              <w:top w:val="single" w:color="000000" w:sz="0" w:space="0"/>
              <w:left w:val="single" w:color="000000" w:sz="0" w:space="0"/>
              <w:bottom w:val="single" w:color="000000" w:sz="0" w:space="0"/>
              <w:right w:val="single" w:color="000000" w:sz="0" w:space="0"/>
            </w:tcBorders>
          </w:tcPr>
          <w:p w14:paraId="6855FEEE">
            <w:r>
              <w:t>Génération serveur, polices personnalisées, mise en page A4</w:t>
            </w:r>
          </w:p>
        </w:tc>
      </w:tr>
      <w:tr w14:paraId="305896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7C68F3F">
            <w:r>
              <w:rPr>
                <w:b/>
              </w:rPr>
              <w:t>Excel</w:t>
            </w:r>
          </w:p>
        </w:tc>
        <w:tc>
          <w:tcPr>
            <w:tcBorders>
              <w:top w:val="single" w:color="000000" w:sz="0" w:space="0"/>
              <w:left w:val="single" w:color="000000" w:sz="0" w:space="0"/>
              <w:bottom w:val="single" w:color="000000" w:sz="0" w:space="0"/>
              <w:right w:val="single" w:color="000000" w:sz="0" w:space="0"/>
            </w:tcBorders>
          </w:tcPr>
          <w:p w14:paraId="60ADAF60">
            <w:r>
              <w:t>xlsx (SheetJS)</w:t>
            </w:r>
          </w:p>
        </w:tc>
        <w:tc>
          <w:tcPr>
            <w:tcBorders>
              <w:top w:val="single" w:color="000000" w:sz="0" w:space="0"/>
              <w:left w:val="single" w:color="000000" w:sz="0" w:space="0"/>
              <w:bottom w:val="single" w:color="000000" w:sz="0" w:space="0"/>
              <w:right w:val="single" w:color="000000" w:sz="0" w:space="0"/>
            </w:tcBorders>
          </w:tcPr>
          <w:p w14:paraId="56AB5AE0">
            <w:r>
              <w:t>0.18</w:t>
            </w:r>
          </w:p>
        </w:tc>
        <w:tc>
          <w:tcPr>
            <w:tcBorders>
              <w:top w:val="single" w:color="000000" w:sz="0" w:space="0"/>
              <w:left w:val="single" w:color="000000" w:sz="0" w:space="0"/>
              <w:bottom w:val="single" w:color="000000" w:sz="0" w:space="0"/>
              <w:right w:val="single" w:color="000000" w:sz="0" w:space="0"/>
            </w:tcBorders>
          </w:tcPr>
          <w:p w14:paraId="28AB1748">
            <w:r>
              <w:t>Parsing tolérant, support AR/FR</w:t>
            </w:r>
          </w:p>
        </w:tc>
      </w:tr>
      <w:tr w14:paraId="208B174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A325512">
            <w:r>
              <w:rPr>
                <w:b/>
              </w:rPr>
              <w:t>Validation</w:t>
            </w:r>
          </w:p>
        </w:tc>
        <w:tc>
          <w:tcPr>
            <w:tcBorders>
              <w:top w:val="single" w:color="000000" w:sz="0" w:space="0"/>
              <w:left w:val="single" w:color="000000" w:sz="0" w:space="0"/>
              <w:bottom w:val="single" w:color="000000" w:sz="0" w:space="0"/>
              <w:right w:val="single" w:color="000000" w:sz="0" w:space="0"/>
            </w:tcBorders>
          </w:tcPr>
          <w:p w14:paraId="2C3D8C4D">
            <w:r>
              <w:t>Zod</w:t>
            </w:r>
          </w:p>
        </w:tc>
        <w:tc>
          <w:tcPr>
            <w:tcBorders>
              <w:top w:val="single" w:color="000000" w:sz="0" w:space="0"/>
              <w:left w:val="single" w:color="000000" w:sz="0" w:space="0"/>
              <w:bottom w:val="single" w:color="000000" w:sz="0" w:space="0"/>
              <w:right w:val="single" w:color="000000" w:sz="0" w:space="0"/>
            </w:tcBorders>
          </w:tcPr>
          <w:p w14:paraId="73742BD0">
            <w:r>
              <w:t>4.3</w:t>
            </w:r>
          </w:p>
        </w:tc>
        <w:tc>
          <w:tcPr>
            <w:tcBorders>
              <w:top w:val="single" w:color="000000" w:sz="0" w:space="0"/>
              <w:left w:val="single" w:color="000000" w:sz="0" w:space="0"/>
              <w:bottom w:val="single" w:color="000000" w:sz="0" w:space="0"/>
              <w:right w:val="single" w:color="000000" w:sz="0" w:space="0"/>
            </w:tcBorders>
          </w:tcPr>
          <w:p w14:paraId="2976A963">
            <w:r>
              <w:t>Schémas TypeScript-first, validation runtime</w:t>
            </w:r>
          </w:p>
        </w:tc>
      </w:tr>
      <w:tr w14:paraId="4838A9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C64504A">
            <w:r>
              <w:rPr>
                <w:b/>
              </w:rPr>
              <w:t>IA Générative</w:t>
            </w:r>
          </w:p>
        </w:tc>
        <w:tc>
          <w:tcPr>
            <w:tcBorders>
              <w:top w:val="single" w:color="000000" w:sz="0" w:space="0"/>
              <w:left w:val="single" w:color="000000" w:sz="0" w:space="0"/>
              <w:bottom w:val="single" w:color="000000" w:sz="0" w:space="0"/>
              <w:right w:val="single" w:color="000000" w:sz="0" w:space="0"/>
            </w:tcBorders>
          </w:tcPr>
          <w:p w14:paraId="3C277DA8">
            <w:r>
              <w:t>Anthropic Claude Haiku 4.5</w:t>
            </w:r>
          </w:p>
        </w:tc>
        <w:tc>
          <w:tcPr>
            <w:tcBorders>
              <w:top w:val="single" w:color="000000" w:sz="0" w:space="0"/>
              <w:left w:val="single" w:color="000000" w:sz="0" w:space="0"/>
              <w:bottom w:val="single" w:color="000000" w:sz="0" w:space="0"/>
              <w:right w:val="single" w:color="000000" w:sz="0" w:space="0"/>
            </w:tcBorders>
          </w:tcPr>
          <w:p w14:paraId="0BDB3511">
            <w:r>
              <w:t>API</w:t>
            </w:r>
          </w:p>
        </w:tc>
        <w:tc>
          <w:tcPr>
            <w:tcBorders>
              <w:top w:val="single" w:color="000000" w:sz="0" w:space="0"/>
              <w:left w:val="single" w:color="000000" w:sz="0" w:space="0"/>
              <w:bottom w:val="single" w:color="000000" w:sz="0" w:space="0"/>
              <w:right w:val="single" w:color="000000" w:sz="0" w:space="0"/>
            </w:tcBorders>
          </w:tcPr>
          <w:p w14:paraId="1BA9109E">
            <w:r>
              <w:t>Coût bas, latence faible, qualité française excellente</w:t>
            </w:r>
          </w:p>
        </w:tc>
      </w:tr>
      <w:tr w14:paraId="6F0288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ADB8686">
            <w:r>
              <w:rPr>
                <w:b/>
              </w:rPr>
              <w:t>Hébergement</w:t>
            </w:r>
          </w:p>
        </w:tc>
        <w:tc>
          <w:tcPr>
            <w:tcBorders>
              <w:top w:val="single" w:color="000000" w:sz="0" w:space="0"/>
              <w:left w:val="single" w:color="000000" w:sz="0" w:space="0"/>
              <w:bottom w:val="single" w:color="000000" w:sz="0" w:space="0"/>
              <w:right w:val="single" w:color="000000" w:sz="0" w:space="0"/>
            </w:tcBorders>
          </w:tcPr>
          <w:p w14:paraId="79FE55B4">
            <w:r>
              <w:t>Vercel</w:t>
            </w:r>
          </w:p>
        </w:tc>
        <w:tc>
          <w:tcPr>
            <w:tcBorders>
              <w:top w:val="single" w:color="000000" w:sz="0" w:space="0"/>
              <w:left w:val="single" w:color="000000" w:sz="0" w:space="0"/>
              <w:bottom w:val="single" w:color="000000" w:sz="0" w:space="0"/>
              <w:right w:val="single" w:color="000000" w:sz="0" w:space="0"/>
            </w:tcBorders>
          </w:tcPr>
          <w:p w14:paraId="005D9981">
            <w:r>
              <w:t>Hobby/Pro</w:t>
            </w:r>
          </w:p>
        </w:tc>
        <w:tc>
          <w:tcPr>
            <w:tcBorders>
              <w:top w:val="single" w:color="000000" w:sz="0" w:space="0"/>
              <w:left w:val="single" w:color="000000" w:sz="0" w:space="0"/>
              <w:bottom w:val="single" w:color="000000" w:sz="0" w:space="0"/>
              <w:right w:val="single" w:color="000000" w:sz="0" w:space="0"/>
            </w:tcBorders>
          </w:tcPr>
          <w:p w14:paraId="15098EBA">
            <w:r>
              <w:t>Edge functions, CI/CD via Git</w:t>
            </w:r>
          </w:p>
        </w:tc>
      </w:tr>
      <w:tr w14:paraId="07B9B1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12C03C6">
            <w:r>
              <w:rPr>
                <w:b/>
              </w:rPr>
              <w:t>DB Hosting</w:t>
            </w:r>
          </w:p>
        </w:tc>
        <w:tc>
          <w:tcPr>
            <w:tcBorders>
              <w:top w:val="single" w:color="000000" w:sz="0" w:space="0"/>
              <w:left w:val="single" w:color="000000" w:sz="0" w:space="0"/>
              <w:bottom w:val="single" w:color="000000" w:sz="0" w:space="0"/>
              <w:right w:val="single" w:color="000000" w:sz="0" w:space="0"/>
            </w:tcBorders>
          </w:tcPr>
          <w:p w14:paraId="07680170">
            <w:r>
              <w:t>Supabase</w:t>
            </w:r>
          </w:p>
        </w:tc>
        <w:tc>
          <w:tcPr>
            <w:tcBorders>
              <w:top w:val="single" w:color="000000" w:sz="0" w:space="0"/>
              <w:left w:val="single" w:color="000000" w:sz="0" w:space="0"/>
              <w:bottom w:val="single" w:color="000000" w:sz="0" w:space="0"/>
              <w:right w:val="single" w:color="000000" w:sz="0" w:space="0"/>
            </w:tcBorders>
          </w:tcPr>
          <w:p w14:paraId="1EF22FE2">
            <w:r>
              <w:t>Free/Pro</w:t>
            </w:r>
          </w:p>
        </w:tc>
        <w:tc>
          <w:tcPr>
            <w:tcBorders>
              <w:top w:val="single" w:color="000000" w:sz="0" w:space="0"/>
              <w:left w:val="single" w:color="000000" w:sz="0" w:space="0"/>
              <w:bottom w:val="single" w:color="000000" w:sz="0" w:space="0"/>
              <w:right w:val="single" w:color="000000" w:sz="0" w:space="0"/>
            </w:tcBorders>
          </w:tcPr>
          <w:p w14:paraId="471F14C2">
            <w:r>
              <w:t>PostgreSQL managé, RLS natif</w:t>
            </w:r>
          </w:p>
        </w:tc>
      </w:tr>
      <w:tr w14:paraId="5455D1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75D89A0">
            <w:r>
              <w:rPr>
                <w:b/>
              </w:rPr>
              <w:t>Versioning</w:t>
            </w:r>
          </w:p>
        </w:tc>
        <w:tc>
          <w:tcPr>
            <w:tcBorders>
              <w:top w:val="single" w:color="000000" w:sz="0" w:space="0"/>
              <w:left w:val="single" w:color="000000" w:sz="0" w:space="0"/>
              <w:bottom w:val="single" w:color="000000" w:sz="0" w:space="0"/>
              <w:right w:val="single" w:color="000000" w:sz="0" w:space="0"/>
            </w:tcBorders>
          </w:tcPr>
          <w:p w14:paraId="7FD5CA6A">
            <w:r>
              <w:t>Git + GitHub</w:t>
            </w:r>
          </w:p>
        </w:tc>
        <w:tc>
          <w:tcPr>
            <w:tcBorders>
              <w:top w:val="single" w:color="000000" w:sz="0" w:space="0"/>
              <w:left w:val="single" w:color="000000" w:sz="0" w:space="0"/>
              <w:bottom w:val="single" w:color="000000" w:sz="0" w:space="0"/>
              <w:right w:val="single" w:color="000000" w:sz="0" w:space="0"/>
            </w:tcBorders>
          </w:tcPr>
          <w:p w14:paraId="5779B015">
            <w:r>
              <w:t>-</w:t>
            </w:r>
          </w:p>
        </w:tc>
        <w:tc>
          <w:tcPr>
            <w:tcBorders>
              <w:top w:val="single" w:color="000000" w:sz="0" w:space="0"/>
              <w:left w:val="single" w:color="000000" w:sz="0" w:space="0"/>
              <w:bottom w:val="single" w:color="000000" w:sz="0" w:space="0"/>
              <w:right w:val="single" w:color="000000" w:sz="0" w:space="0"/>
            </w:tcBorders>
          </w:tcPr>
          <w:p w14:paraId="257ECF47">
            <w:r>
              <w:t>Standard de l'industrie</w:t>
            </w:r>
          </w:p>
        </w:tc>
      </w:tr>
    </w:tbl>
    <w:p w14:paraId="31DA1E6E"/>
    <w:p w14:paraId="25ADC3A3">
      <w:pPr>
        <w:pStyle w:val="4"/>
      </w:pPr>
      <w:r>
        <w:t>5.4 Justification des choix architecturaux</w:t>
      </w:r>
    </w:p>
    <w:p w14:paraId="789A5634">
      <w:r>
        <w:rPr>
          <w:b/>
        </w:rPr>
        <w:t>Pourquoi Next.js plutôt que NestJS + React séparés ?</w:t>
      </w:r>
    </w:p>
    <w:p w14:paraId="1C1B87FE">
      <w:pPr>
        <w:numPr>
          <w:ilvl w:val="0"/>
          <w:numId w:val="10"/>
        </w:numPr>
      </w:pPr>
      <w:r>
        <w:t>Un projet solo doit minimiser la surface de maintenance</w:t>
      </w:r>
    </w:p>
    <w:p w14:paraId="46879A94">
      <w:pPr>
        <w:numPr>
          <w:ilvl w:val="0"/>
          <w:numId w:val="10"/>
        </w:numPr>
      </w:pPr>
      <w:r>
        <w:t>Le pattern Server Actions élimine le besoin d'écrire une API REST séparée pour CRUD</w:t>
      </w:r>
    </w:p>
    <w:p w14:paraId="77F18C6A">
      <w:pPr>
        <w:numPr>
          <w:ilvl w:val="0"/>
          <w:numId w:val="10"/>
        </w:numPr>
      </w:pPr>
      <w:r>
        <w:t>Déploiement unique vs déploiement frontend + backend</w:t>
      </w:r>
    </w:p>
    <w:p w14:paraId="149D0215">
      <w:pPr>
        <w:numPr>
          <w:ilvl w:val="0"/>
          <w:numId w:val="10"/>
        </w:numPr>
      </w:pPr>
      <w:r>
        <w:t>Moins de couches = moins de bugs</w:t>
      </w:r>
    </w:p>
    <w:p w14:paraId="677D5B52">
      <w:r>
        <w:rPr>
          <w:b/>
        </w:rPr>
        <w:t>Pourquoi Supabase plutôt que Firebase ?</w:t>
      </w:r>
    </w:p>
    <w:p w14:paraId="59294B01">
      <w:pPr>
        <w:numPr>
          <w:ilvl w:val="0"/>
          <w:numId w:val="11"/>
        </w:numPr>
      </w:pPr>
      <w:r>
        <w:t>PostgreSQL &gt; Firestore pour les données relationnelles</w:t>
      </w:r>
    </w:p>
    <w:p w14:paraId="4FE5032E">
      <w:pPr>
        <w:numPr>
          <w:ilvl w:val="0"/>
          <w:numId w:val="11"/>
        </w:numPr>
      </w:pPr>
      <w:r>
        <w:t>RLS natif au lieu de règles de sécurité custom</w:t>
      </w:r>
    </w:p>
    <w:p w14:paraId="4748CAEC">
      <w:pPr>
        <w:numPr>
          <w:ilvl w:val="0"/>
          <w:numId w:val="11"/>
        </w:numPr>
      </w:pPr>
      <w:r>
        <w:t>Tarification prévisible</w:t>
      </w:r>
    </w:p>
    <w:p w14:paraId="36AC0FB3">
      <w:pPr>
        <w:numPr>
          <w:ilvl w:val="0"/>
          <w:numId w:val="11"/>
        </w:numPr>
      </w:pPr>
      <w:r>
        <w:t>Données portables (vendor lock-in faible)</w:t>
      </w:r>
    </w:p>
    <w:p w14:paraId="3767BC3F">
      <w:r>
        <w:rPr>
          <w:b/>
        </w:rPr>
        <w:t>Pourquoi IA propriétaire (rule-based) plutôt que ML ?</w:t>
      </w:r>
    </w:p>
    <w:p w14:paraId="7A03D76A">
      <w:pPr>
        <w:numPr>
          <w:ilvl w:val="0"/>
          <w:numId w:val="12"/>
        </w:numPr>
      </w:pPr>
      <w:r>
        <w:t>Pas besoin de dataset d'entraînement (impossible pour 1 école au début)</w:t>
      </w:r>
    </w:p>
    <w:p w14:paraId="147E8366">
      <w:pPr>
        <w:numPr>
          <w:ilvl w:val="0"/>
          <w:numId w:val="12"/>
        </w:numPr>
      </w:pPr>
      <w:r>
        <w:t>Déterministe et explicable (le directeur peut comprendre pourquoi un élève est flaggé)</w:t>
      </w:r>
    </w:p>
    <w:p w14:paraId="62F9DDE9">
      <w:pPr>
        <w:numPr>
          <w:ilvl w:val="0"/>
          <w:numId w:val="12"/>
        </w:numPr>
      </w:pPr>
      <w:r>
        <w:t>Latence &lt; 1ms par élève</w:t>
      </w:r>
    </w:p>
    <w:p w14:paraId="6E47871C">
      <w:pPr>
        <w:numPr>
          <w:ilvl w:val="0"/>
          <w:numId w:val="12"/>
        </w:numPr>
      </w:pPr>
      <w:r>
        <w:t>Coût computationnel négligeable</w:t>
      </w:r>
    </w:p>
    <w:p w14:paraId="18EF3B37">
      <w:pPr>
        <w:numPr>
          <w:ilvl w:val="0"/>
          <w:numId w:val="12"/>
        </w:numPr>
      </w:pPr>
      <w:r>
        <w:t>Possibilité de migrer vers ML une fois suffisamment de données accumulées</w:t>
      </w:r>
    </w:p>
    <w:p w14:paraId="481A3E2E">
      <w:pPr>
        <w:pStyle w:val="3"/>
      </w:pPr>
      <w:r>
        <w:t>6. MODÈLE DE DONNÉES</w:t>
      </w:r>
    </w:p>
    <w:p w14:paraId="14A57913">
      <w:pPr>
        <w:pStyle w:val="4"/>
      </w:pPr>
      <w:r>
        <w:t>6.1 Vue d'ensemble</w:t>
      </w:r>
    </w:p>
    <w:p w14:paraId="5AE3B79F">
      <w:r>
        <w:t>24 tables principales organisées en 7 domaines logiques :</w:t>
      </w:r>
    </w:p>
    <w:p w14:paraId="39A591FD">
      <w:r>
        <w:rPr>
          <w:rFonts w:ascii="Courier" w:hAnsi="Courier"/>
        </w:rPr>
        <w:t xml:space="preserve">┌─────────────────┐ │ TENANT          │  School, User └─────────────────┘          │          ▼ ┌─────────────────┐ │ ACADÉMIQUE      │  AcademicYear, Class, Subject, ClassSubject, │                 │  TeacherAssignment └─────────────────┘          │          ▼ ┌─────────────────┐ │ ÉLÈVES          │  Student, Schedule, Assessment, Grade, Attendance └─────────────────┘          │          ▼ ┌─────────────────┐ │ FINANCE         │  FeeStructure, Payment └─────────────────┘          │          ▼ ┌─────────────────┐ │ COMMUNICATION   │  Announcement └─────────────────┘          │          ▼ ┌─────────────────┐ │ CONFORMITÉ      │  ComplianceCategory, Obligation, │                 │  ComplianceAuditLog, RegulatoryNews └─────────────────┘          │          ▼ ┌─────────────────────────┐ │ ORIENTATION &amp; PROFIL    │  StudentObservation, OrientationReport │ PSYCHOPÉDAGOGIQUE       │  (+ champs IQ/learningStyle sur Student) └─────────────────────────┘ </w:t>
      </w:r>
    </w:p>
    <w:p w14:paraId="338B93F8">
      <w:pPr>
        <w:pStyle w:val="4"/>
      </w:pPr>
      <w:r>
        <w:t>6.2 Tables critiques</w:t>
      </w:r>
    </w:p>
    <w:p w14:paraId="4752C121">
      <w:pPr>
        <w:pStyle w:val="5"/>
      </w:pPr>
      <w:r>
        <w:t>Table students (entité centrale enrichie)</w:t>
      </w:r>
    </w:p>
    <w:p w14:paraId="4D74E7AD">
      <w:r>
        <w:rPr>
          <w:rFonts w:ascii="Courier" w:hAnsi="Courier"/>
        </w:rPr>
        <w:t xml:space="preserve">model Student {   id                    String   @id @default(cuid())   schoolId              String   // ← isolation tenant   classId               String?   firstName             String   lastName              String   firstNameAr           String?  // ← support arabe   lastNameAr            String?      // Champs IA — calculés chaque nuit   riskScore             Int?     // 0-100   riskLevel             RiskLevel?   riskRationale         String?   orientationSuggestion String?   orientationConfidence Float?      // ── Profil scientifique (saisie manuelle) ──   iqScore               Int?     // 70-160   iqTestName            String?  // "WISC-V", "Raven", etc.   iqTestDate            DateTime?   hobbies               String?  // CSV: "échecs,lecture,sport"   interests             String?  // CSV: "sciences,art,technologie"   learningStyle         LearningStyle?      // Relations   observations          StudentObservation[]   orientationReports    OrientationReport[] }  enum LearningStyle {   VISUAL          // apprend en voyant   AUDITORY        // apprend en écoutant   KINESTHETIC     // apprend en faisant   READING_WRITING // apprend en lisant/écrivant   MIXED           // mixte } </w:t>
      </w:r>
    </w:p>
    <w:p w14:paraId="3CB8F096">
      <w:pPr>
        <w:pStyle w:val="5"/>
      </w:pPr>
      <w:r>
        <w:t>Table student_observations (NOUVEAU)</w:t>
      </w:r>
    </w:p>
    <w:p w14:paraId="3F50FA69">
      <w:r>
        <w:t>Stocke les observations enseignants avec tags d'intelligences :</w:t>
      </w:r>
    </w:p>
    <w:p w14:paraId="655EE436">
      <w:r>
        <w:rPr>
          <w:rFonts w:ascii="Courier" w:hAnsi="Courier"/>
        </w:rPr>
        <w:t xml:space="preserve">model StudentObservation {   id               String   @id @default(cuid())   studentId        String   schoolId         String   subjectId        String?  // matière concernée (optionnel)   teacherId        String   observation      String   // texte libre   advice           String?  // conseil de l'enseignant   intelligenceTags String?  // CSV: "LINGUISTIC,LOGICAL"   createdAt        DateTime @default(now()) } </w:t>
      </w:r>
    </w:p>
    <w:p w14:paraId="2163D5DC">
      <w:pPr>
        <w:pStyle w:val="4"/>
      </w:pPr>
      <w:r>
        <w:t>6.3 Contraintes d'intégrité</w:t>
      </w:r>
    </w:p>
    <w:p w14:paraId="531031E5">
      <w:pPr>
        <w:numPr>
          <w:ilvl w:val="0"/>
          <w:numId w:val="13"/>
        </w:numPr>
      </w:pPr>
      <w:r>
        <w:rPr>
          <w:b/>
        </w:rPr>
        <w:t>Cascade delete</w:t>
      </w:r>
      <w:r>
        <w:t xml:space="preserve"> : supprimer une école supprime tous ses élèves, observations, rapports (RGPD : droit à l'oubli)</w:t>
      </w:r>
    </w:p>
    <w:p w14:paraId="62F5306A">
      <w:pPr>
        <w:numPr>
          <w:ilvl w:val="0"/>
          <w:numId w:val="13"/>
        </w:numPr>
      </w:pPr>
      <w:r>
        <w:rPr>
          <w:b/>
        </w:rPr>
        <w:t>Index composites</w:t>
      </w:r>
      <w:r>
        <w:t xml:space="preserve"> : (schoolId, status) sur obligations, (studentId, date) sur attendance</w:t>
      </w:r>
    </w:p>
    <w:p w14:paraId="14550EF1">
      <w:pPr>
        <w:numPr>
          <w:ilvl w:val="0"/>
          <w:numId w:val="13"/>
        </w:numPr>
      </w:pPr>
      <w:r>
        <w:rPr>
          <w:b/>
        </w:rPr>
        <w:t>Foreign keys</w:t>
      </w:r>
      <w:r>
        <w:t xml:space="preserve"> : toutes les relations contraintes au niveau DB</w:t>
      </w:r>
    </w:p>
    <w:p w14:paraId="374C51F2">
      <w:pPr>
        <w:numPr>
          <w:ilvl w:val="0"/>
          <w:numId w:val="13"/>
        </w:numPr>
      </w:pPr>
      <w:r>
        <w:rPr>
          <w:b/>
        </w:rPr>
        <w:t>Unicité</w:t>
      </w:r>
      <w:r>
        <w:t xml:space="preserve"> : (studentId, date) sur attendance, (schoolId, code) sur subjects</w:t>
      </w:r>
    </w:p>
    <w:p w14:paraId="2CDB83FF">
      <w:pPr>
        <w:pStyle w:val="3"/>
      </w:pPr>
      <w:r>
        <w:t>7. MODULES FONCTIONNELS</w:t>
      </w:r>
    </w:p>
    <w:p w14:paraId="660CD3DE">
      <w:r>
        <w:t xml:space="preserve">EDURA est composé de </w:t>
      </w:r>
      <w:r>
        <w:rPr>
          <w:b/>
        </w:rPr>
        <w:t>13 modules fonctionnels</w:t>
      </w:r>
      <w:r>
        <w:t xml:space="preserve"> intégrés :</w:t>
      </w:r>
    </w:p>
    <w:p w14:paraId="5CF9B987">
      <w:pPr>
        <w:pStyle w:val="4"/>
      </w:pPr>
      <w:r>
        <w:t>M1 — Authentification &amp; Onboarding</w:t>
      </w:r>
    </w:p>
    <w:p w14:paraId="0F6D70A6">
      <w:pPr>
        <w:numPr>
          <w:ilvl w:val="0"/>
          <w:numId w:val="14"/>
        </w:numPr>
      </w:pPr>
      <w:r>
        <w:t>Inscription directeur en 60s</w:t>
      </w:r>
    </w:p>
    <w:p w14:paraId="4B271E41">
      <w:pPr>
        <w:numPr>
          <w:ilvl w:val="0"/>
          <w:numId w:val="14"/>
        </w:numPr>
      </w:pPr>
      <w:r>
        <w:t>Email + mot de passe via Supabase Auth</w:t>
      </w:r>
    </w:p>
    <w:p w14:paraId="424CBA17">
      <w:pPr>
        <w:numPr>
          <w:ilvl w:val="0"/>
          <w:numId w:val="14"/>
        </w:numPr>
      </w:pPr>
      <w:r>
        <w:t>Création automatique : école + utilisateur + année académique</w:t>
      </w:r>
    </w:p>
    <w:p w14:paraId="28C60B12">
      <w:pPr>
        <w:numPr>
          <w:ilvl w:val="0"/>
          <w:numId w:val="14"/>
        </w:numPr>
      </w:pPr>
      <w:r>
        <w:t>Trial 30 jours sans carte bancaire</w:t>
      </w:r>
    </w:p>
    <w:p w14:paraId="1027EBB7">
      <w:pPr>
        <w:pStyle w:val="4"/>
      </w:pPr>
      <w:r>
        <w:t>M2 — Gestion des élèves</w:t>
      </w:r>
    </w:p>
    <w:p w14:paraId="527C711A">
      <w:pPr>
        <w:numPr>
          <w:ilvl w:val="0"/>
          <w:numId w:val="15"/>
        </w:numPr>
      </w:pPr>
      <w:r>
        <w:t>CRUD complet</w:t>
      </w:r>
    </w:p>
    <w:p w14:paraId="74F87BCE">
      <w:pPr>
        <w:numPr>
          <w:ilvl w:val="0"/>
          <w:numId w:val="15"/>
        </w:numPr>
      </w:pPr>
      <w:r>
        <w:t>Recherche full-text (FR + AR)</w:t>
      </w:r>
    </w:p>
    <w:p w14:paraId="2B35C300">
      <w:pPr>
        <w:numPr>
          <w:ilvl w:val="0"/>
          <w:numId w:val="15"/>
        </w:numPr>
      </w:pPr>
      <w:r>
        <w:t>Filtres par classe, niveau de risque</w:t>
      </w:r>
    </w:p>
    <w:p w14:paraId="345EE13D">
      <w:pPr>
        <w:numPr>
          <w:ilvl w:val="0"/>
          <w:numId w:val="15"/>
        </w:numPr>
      </w:pPr>
      <w:r>
        <w:t>Panneau latéral détail</w:t>
      </w:r>
    </w:p>
    <w:p w14:paraId="34C76678">
      <w:pPr>
        <w:numPr>
          <w:ilvl w:val="0"/>
          <w:numId w:val="15"/>
        </w:numPr>
      </w:pPr>
      <w:r>
        <w:t>Import Excel intelligent (M12)</w:t>
      </w:r>
    </w:p>
    <w:p w14:paraId="526AD5EF">
      <w:pPr>
        <w:pStyle w:val="4"/>
      </w:pPr>
      <w:r>
        <w:t>M3 — Saisie des notes</w:t>
      </w:r>
    </w:p>
    <w:p w14:paraId="1B71AE88">
      <w:pPr>
        <w:numPr>
          <w:ilvl w:val="0"/>
          <w:numId w:val="16"/>
        </w:numPr>
      </w:pPr>
      <w:r>
        <w:t>Tableur réactif par classe</w:t>
      </w:r>
    </w:p>
    <w:p w14:paraId="09C456A7">
      <w:pPr>
        <w:numPr>
          <w:ilvl w:val="0"/>
          <w:numId w:val="16"/>
        </w:numPr>
      </w:pPr>
      <w:r>
        <w:t>Auto-save au blur de chaque cellule (Server Actions)</w:t>
      </w:r>
    </w:p>
    <w:p w14:paraId="33B899CC">
      <w:pPr>
        <w:numPr>
          <w:ilvl w:val="0"/>
          <w:numId w:val="16"/>
        </w:numPr>
      </w:pPr>
      <w:r>
        <w:t>Calcul automatique des moyennes pondérées</w:t>
      </w:r>
    </w:p>
    <w:p w14:paraId="633826BC">
      <w:pPr>
        <w:numPr>
          <w:ilvl w:val="0"/>
          <w:numId w:val="16"/>
        </w:numPr>
      </w:pPr>
      <w:r>
        <w:t>Validation 0-20 stricte</w:t>
      </w:r>
    </w:p>
    <w:p w14:paraId="29A5D329">
      <w:pPr>
        <w:pStyle w:val="4"/>
      </w:pPr>
      <w:r>
        <w:t>M4 — Bulletins scolaires</w:t>
      </w:r>
    </w:p>
    <w:p w14:paraId="5A0A480F">
      <w:pPr>
        <w:numPr>
          <w:ilvl w:val="0"/>
          <w:numId w:val="17"/>
        </w:numPr>
      </w:pPr>
      <w:r>
        <w:t>Aperçu A4 dans l'application</w:t>
      </w:r>
    </w:p>
    <w:p w14:paraId="208CEE6B">
      <w:pPr>
        <w:numPr>
          <w:ilvl w:val="0"/>
          <w:numId w:val="17"/>
        </w:numPr>
      </w:pPr>
      <w:r>
        <w:t>Génération PDF officielle</w:t>
      </w:r>
    </w:p>
    <w:p w14:paraId="260C9A3D">
      <w:pPr>
        <w:numPr>
          <w:ilvl w:val="0"/>
          <w:numId w:val="17"/>
        </w:numPr>
      </w:pPr>
      <w:r>
        <w:t>En-tête, table des notes, appréciations, signatures</w:t>
      </w:r>
    </w:p>
    <w:p w14:paraId="449AB648">
      <w:pPr>
        <w:numPr>
          <w:ilvl w:val="0"/>
          <w:numId w:val="17"/>
        </w:numPr>
      </w:pPr>
      <w:r>
        <w:t>Téléchargement instantané</w:t>
      </w:r>
    </w:p>
    <w:p w14:paraId="536ACACA">
      <w:pPr>
        <w:pStyle w:val="4"/>
      </w:pPr>
      <w:r>
        <w:t>M5 — Présences quotidiennes</w:t>
      </w:r>
    </w:p>
    <w:p w14:paraId="0F305A9F">
      <w:pPr>
        <w:numPr>
          <w:ilvl w:val="0"/>
          <w:numId w:val="18"/>
        </w:numPr>
      </w:pPr>
      <w:r>
        <w:t>Grille visuelle par classe (Présent / Absent / Retard)</w:t>
      </w:r>
    </w:p>
    <w:p w14:paraId="6C4C9AD6">
      <w:pPr>
        <w:numPr>
          <w:ilvl w:val="0"/>
          <w:numId w:val="18"/>
        </w:numPr>
      </w:pPr>
      <w:r>
        <w:t>Clic pour cycler le statut</w:t>
      </w:r>
    </w:p>
    <w:p w14:paraId="25F02BF2">
      <w:pPr>
        <w:numPr>
          <w:ilvl w:val="0"/>
          <w:numId w:val="18"/>
        </w:numPr>
      </w:pPr>
      <w:r>
        <w:t>Statistiques temps réel</w:t>
      </w:r>
    </w:p>
    <w:p w14:paraId="6847C0CB">
      <w:pPr>
        <w:pStyle w:val="4"/>
      </w:pPr>
      <w:r>
        <w:t>M6 — Emploi du temps</w:t>
      </w:r>
    </w:p>
    <w:p w14:paraId="17FF8023">
      <w:pPr>
        <w:numPr>
          <w:ilvl w:val="0"/>
          <w:numId w:val="19"/>
        </w:numPr>
      </w:pPr>
      <w:r>
        <w:t>Grille hebdomadaire par classe</w:t>
      </w:r>
    </w:p>
    <w:p w14:paraId="085FFFD9">
      <w:pPr>
        <w:numPr>
          <w:ilvl w:val="0"/>
          <w:numId w:val="19"/>
        </w:numPr>
      </w:pPr>
      <w:r>
        <w:t>Semaine algérienne (Dim → Jeu)</w:t>
      </w:r>
    </w:p>
    <w:p w14:paraId="3B808464">
      <w:pPr>
        <w:pStyle w:val="4"/>
      </w:pPr>
      <w:r>
        <w:t>M7 — Finance</w:t>
      </w:r>
    </w:p>
    <w:p w14:paraId="7B63F010">
      <w:pPr>
        <w:numPr>
          <w:ilvl w:val="0"/>
          <w:numId w:val="20"/>
        </w:numPr>
      </w:pPr>
      <w:r>
        <w:t>Tableau des paiements (Espèces, CCP, Virement)</w:t>
      </w:r>
    </w:p>
    <w:p w14:paraId="04403E1F">
      <w:pPr>
        <w:numPr>
          <w:ilvl w:val="0"/>
          <w:numId w:val="20"/>
        </w:numPr>
      </w:pPr>
      <w:r>
        <w:t>4 cartes métriques (Total dû, Encaissé, Taux, Retards)</w:t>
      </w:r>
    </w:p>
    <w:p w14:paraId="3B9AE922">
      <w:pPr>
        <w:numPr>
          <w:ilvl w:val="0"/>
          <w:numId w:val="20"/>
        </w:numPr>
      </w:pPr>
      <w:r>
        <w:t>Graphique d'évolution sur 6 mois</w:t>
      </w:r>
    </w:p>
    <w:p w14:paraId="2826197A">
      <w:pPr>
        <w:pStyle w:val="4"/>
      </w:pPr>
      <w:r>
        <w:t>M8 — Intelligence Artificielle (détection des risques)</w:t>
      </w:r>
    </w:p>
    <w:p w14:paraId="3AC1ACA2">
      <w:pPr>
        <w:numPr>
          <w:ilvl w:val="0"/>
          <w:numId w:val="21"/>
        </w:numPr>
      </w:pPr>
      <w:r>
        <w:t>Score de risque 0-100 par élève</w:t>
      </w:r>
    </w:p>
    <w:p w14:paraId="0C1FAA63">
      <w:pPr>
        <w:numPr>
          <w:ilvl w:val="0"/>
          <w:numId w:val="21"/>
        </w:numPr>
      </w:pPr>
      <w:r>
        <w:t>Calcul nocturne via Vercel Cron</w:t>
      </w:r>
    </w:p>
    <w:p w14:paraId="3F8D2763">
      <w:pPr>
        <w:numPr>
          <w:ilvl w:val="0"/>
          <w:numId w:val="21"/>
        </w:numPr>
      </w:pPr>
      <w:r>
        <w:t>12 facteurs analysés : moyenne, tendance, absentéisme, paiements</w:t>
      </w:r>
    </w:p>
    <w:p w14:paraId="6036D53D">
      <w:pPr>
        <w:numPr>
          <w:ilvl w:val="0"/>
          <w:numId w:val="21"/>
        </w:numPr>
      </w:pPr>
      <w:r>
        <w:t>Recalcul manuel via bouton démo</w:t>
      </w:r>
    </w:p>
    <w:p w14:paraId="240B6F24">
      <w:pPr>
        <w:pStyle w:val="4"/>
      </w:pPr>
      <w:r>
        <w:t>M9 — Conformité réglementaire (cahier des charges algérien)</w:t>
      </w:r>
    </w:p>
    <w:p w14:paraId="43D63A33">
      <w:pPr>
        <w:numPr>
          <w:ilvl w:val="0"/>
          <w:numId w:val="22"/>
        </w:numPr>
      </w:pPr>
      <w:r>
        <w:t>8 catégories d'obligations</w:t>
      </w:r>
    </w:p>
    <w:p w14:paraId="7963F2AB">
      <w:pPr>
        <w:numPr>
          <w:ilvl w:val="0"/>
          <w:numId w:val="22"/>
        </w:numPr>
      </w:pPr>
      <w:r>
        <w:t>Score d'inspection-readiness 0-100</w:t>
      </w:r>
    </w:p>
    <w:p w14:paraId="597E2E2B">
      <w:pPr>
        <w:numPr>
          <w:ilvl w:val="0"/>
          <w:numId w:val="22"/>
        </w:numPr>
      </w:pPr>
      <w:r>
        <w:t>Suggestions d'actions prioritaires</w:t>
      </w:r>
    </w:p>
    <w:p w14:paraId="45BC0251">
      <w:pPr>
        <w:pStyle w:val="4"/>
      </w:pPr>
      <w:r>
        <w:t>M10 — Tableau de bord</w:t>
      </w:r>
    </w:p>
    <w:p w14:paraId="6BB91850">
      <w:pPr>
        <w:numPr>
          <w:ilvl w:val="0"/>
          <w:numId w:val="23"/>
        </w:numPr>
      </w:pPr>
      <w:r>
        <w:t>4 cartes métriques animées (compteurs)</w:t>
      </w:r>
    </w:p>
    <w:p w14:paraId="6EF4435D">
      <w:pPr>
        <w:numPr>
          <w:ilvl w:val="0"/>
          <w:numId w:val="23"/>
        </w:numPr>
      </w:pPr>
      <w:r>
        <w:t>Sparklines, deltas vs mois dernier</w:t>
      </w:r>
    </w:p>
    <w:p w14:paraId="066EB9C3">
      <w:pPr>
        <w:numPr>
          <w:ilvl w:val="0"/>
          <w:numId w:val="23"/>
        </w:numPr>
      </w:pPr>
      <w:r>
        <w:t>Graphique évolution inscriptions (12 mois)</w:t>
      </w:r>
    </w:p>
    <w:p w14:paraId="362C3DF6">
      <w:pPr>
        <w:numPr>
          <w:ilvl w:val="0"/>
          <w:numId w:val="23"/>
        </w:numPr>
      </w:pPr>
      <w:r>
        <w:t>Donut répartition des risques</w:t>
      </w:r>
    </w:p>
    <w:p w14:paraId="12ABE767">
      <w:pPr>
        <w:numPr>
          <w:ilvl w:val="0"/>
          <w:numId w:val="23"/>
        </w:numPr>
      </w:pPr>
      <w:r>
        <w:t>Barchart performance par classe</w:t>
      </w:r>
    </w:p>
    <w:p w14:paraId="79B25D3E">
      <w:pPr>
        <w:numPr>
          <w:ilvl w:val="0"/>
          <w:numId w:val="23"/>
        </w:numPr>
      </w:pPr>
      <w:r>
        <w:t>Feed d'activité temps réel</w:t>
      </w:r>
    </w:p>
    <w:p w14:paraId="458CE64A">
      <w:pPr>
        <w:numPr>
          <w:ilvl w:val="0"/>
          <w:numId w:val="23"/>
        </w:numPr>
      </w:pPr>
      <w:r>
        <w:t>Top 5 élèves prioritaires</w:t>
      </w:r>
    </w:p>
    <w:p w14:paraId="6B7BA1B4">
      <w:pPr>
        <w:numPr>
          <w:ilvl w:val="0"/>
          <w:numId w:val="23"/>
        </w:numPr>
      </w:pPr>
      <w:r>
        <w:t>Résumé hebdomadaire IA (Claude)</w:t>
      </w:r>
    </w:p>
    <w:p w14:paraId="6236F671">
      <w:pPr>
        <w:pStyle w:val="4"/>
      </w:pPr>
      <w:r>
        <w:t>M11 — Rapport Scientifique d'Orientation (MODULE PHARE)</w:t>
      </w:r>
    </w:p>
    <w:p w14:paraId="2BCA06EA">
      <w:pPr>
        <w:numPr>
          <w:ilvl w:val="0"/>
          <w:numId w:val="24"/>
        </w:numPr>
      </w:pPr>
      <w:r>
        <w:t>Bilan pédagogique complet par élève (4 sections colorées)</w:t>
      </w:r>
    </w:p>
    <w:p w14:paraId="37980189">
      <w:pPr>
        <w:numPr>
          <w:ilvl w:val="0"/>
          <w:numId w:val="24"/>
        </w:numPr>
      </w:pPr>
      <w:r>
        <w:t>Calcul des 8 intelligences multiples de Howard Gardner</w:t>
      </w:r>
    </w:p>
    <w:p w14:paraId="5F626DD2">
      <w:pPr>
        <w:numPr>
          <w:ilvl w:val="0"/>
          <w:numId w:val="24"/>
        </w:numPr>
      </w:pPr>
      <w:r>
        <w:t>Détection du style d'apprentissage (VAK + RW)</w:t>
      </w:r>
    </w:p>
    <w:p w14:paraId="620FD25E">
      <w:pPr>
        <w:numPr>
          <w:ilvl w:val="0"/>
          <w:numId w:val="24"/>
        </w:numPr>
      </w:pPr>
      <w:r>
        <w:t>Prédiction de filière BAC algérien avec score de confiance</w:t>
      </w:r>
    </w:p>
    <w:p w14:paraId="7C9C2B29">
      <w:pPr>
        <w:numPr>
          <w:ilvl w:val="0"/>
          <w:numId w:val="24"/>
        </w:numPr>
      </w:pPr>
      <w:r>
        <w:t>Suggestions de métiers avec parcours d'études</w:t>
      </w:r>
    </w:p>
    <w:p w14:paraId="0797541B">
      <w:pPr>
        <w:numPr>
          <w:ilvl w:val="0"/>
          <w:numId w:val="24"/>
        </w:numPr>
      </w:pPr>
      <w:r>
        <w:t>Universités algériennes ciblées (USTHB, USTO, ENP, ESI, ESSA…)</w:t>
      </w:r>
    </w:p>
    <w:p w14:paraId="1813CAF9">
      <w:pPr>
        <w:numPr>
          <w:ilvl w:val="0"/>
          <w:numId w:val="24"/>
        </w:numPr>
      </w:pPr>
      <w:r>
        <w:t>Conseils personnalisés générés selon le profil</w:t>
      </w:r>
    </w:p>
    <w:p w14:paraId="2CE54A27">
      <w:pPr>
        <w:numPr>
          <w:ilvl w:val="0"/>
          <w:numId w:val="24"/>
        </w:numPr>
      </w:pPr>
      <w:r>
        <w:t>Export PDF officiel A4 reproduisant la maquette du Ministère</w:t>
      </w:r>
    </w:p>
    <w:p w14:paraId="4FD0C48A">
      <w:pPr>
        <w:pStyle w:val="4"/>
      </w:pPr>
      <w:r>
        <w:t>M12 — Import Excel</w:t>
      </w:r>
    </w:p>
    <w:p w14:paraId="2FB78920">
      <w:pPr>
        <w:numPr>
          <w:ilvl w:val="0"/>
          <w:numId w:val="25"/>
        </w:numPr>
      </w:pPr>
      <w:r>
        <w:t>Reconnaissance tolérante des en-têtes (FR + AR + variantes)</w:t>
      </w:r>
    </w:p>
    <w:p w14:paraId="318F3972">
      <w:pPr>
        <w:numPr>
          <w:ilvl w:val="0"/>
          <w:numId w:val="25"/>
        </w:numPr>
      </w:pPr>
      <w:r>
        <w:t>Création automatique des classes manquantes</w:t>
      </w:r>
    </w:p>
    <w:p w14:paraId="0B1B9E84">
      <w:pPr>
        <w:numPr>
          <w:ilvl w:val="0"/>
          <w:numId w:val="25"/>
        </w:numPr>
      </w:pPr>
      <w:r>
        <w:t>Validation par ligne (Zod)</w:t>
      </w:r>
    </w:p>
    <w:p w14:paraId="6C8E10AB">
      <w:pPr>
        <w:numPr>
          <w:ilvl w:val="0"/>
          <w:numId w:val="25"/>
        </w:numPr>
      </w:pPr>
      <w:r>
        <w:t>Rapport d'erreurs détaillé</w:t>
      </w:r>
    </w:p>
    <w:p w14:paraId="0F4F5D23">
      <w:pPr>
        <w:numPr>
          <w:ilvl w:val="0"/>
          <w:numId w:val="25"/>
        </w:numPr>
      </w:pPr>
      <w:r>
        <w:t>Template Excel téléchargeable</w:t>
      </w:r>
    </w:p>
    <w:p w14:paraId="41941670">
      <w:pPr>
        <w:pStyle w:val="4"/>
      </w:pPr>
      <w:r>
        <w:t>M13 — Paramètres &amp; Équipe</w:t>
      </w:r>
    </w:p>
    <w:p w14:paraId="7CA9FCE7">
      <w:pPr>
        <w:numPr>
          <w:ilvl w:val="0"/>
          <w:numId w:val="26"/>
        </w:numPr>
      </w:pPr>
      <w:r>
        <w:t>Modification informations école (Directeur only)</w:t>
      </w:r>
    </w:p>
    <w:p w14:paraId="3B623498">
      <w:pPr>
        <w:numPr>
          <w:ilvl w:val="0"/>
          <w:numId w:val="26"/>
        </w:numPr>
      </w:pPr>
      <w:r>
        <w:t>Gestion de l'équipe (invitations professeurs / secrétaires)</w:t>
      </w:r>
    </w:p>
    <w:p w14:paraId="2BE31E74">
      <w:pPr>
        <w:numPr>
          <w:ilvl w:val="0"/>
          <w:numId w:val="26"/>
        </w:numPr>
      </w:pPr>
      <w:r>
        <w:t>Génération automatique de mots de passe temporaires</w:t>
      </w:r>
    </w:p>
    <w:p w14:paraId="005B1A90">
      <w:pPr>
        <w:pStyle w:val="3"/>
      </w:pPr>
      <w:r>
        <w:t>8. LE MODULE PHARE — RAPPORT SCIENTIFIQUE D'ORIENTATION</w:t>
      </w:r>
    </w:p>
    <w:p w14:paraId="197C79BD">
      <w:pPr>
        <w:pStyle w:val="4"/>
      </w:pPr>
      <w:r>
        <w:t>8.1 Vision et apport scientifique</w:t>
      </w:r>
    </w:p>
    <w:p w14:paraId="1D794E7B">
      <w:r>
        <w:t xml:space="preserve">Le module </w:t>
      </w:r>
      <w:r>
        <w:rPr>
          <w:b/>
        </w:rPr>
        <w:t>Rapport Scientifique d'Orientation</w:t>
      </w:r>
      <w:r>
        <w:t xml:space="preserve"> constitue le différenciateur stratégique d'EDURA face aux solutions de gestion scolaire concurrentes. Il transforme la plateforme d'un outil administratif en un </w:t>
      </w:r>
      <w:r>
        <w:rPr>
          <w:b/>
        </w:rPr>
        <w:t>système de développement personnel de l'élève</w:t>
      </w:r>
      <w:r>
        <w:t>.</w:t>
      </w:r>
    </w:p>
    <w:p w14:paraId="6907F4D7">
      <w:r>
        <w:t xml:space="preserve">Inspiré de la </w:t>
      </w:r>
      <w:r>
        <w:rPr>
          <w:b/>
        </w:rPr>
        <w:t>théorie des intelligences multiples</w:t>
      </w:r>
      <w:r>
        <w:t xml:space="preserve"> développée par le psychologue Howard Gardner (Harvard Graduate School of Education, 1983), ce module identifie les forces cognitives individuelles de chaque élève à partir de données scolaires standards :</w:t>
      </w:r>
    </w:p>
    <w:p w14:paraId="2DF24F30">
      <w:pPr>
        <w:numPr>
          <w:ilvl w:val="0"/>
          <w:numId w:val="27"/>
        </w:numPr>
      </w:pPr>
      <w:r>
        <w:t>Notes par matière et trimestre</w:t>
      </w:r>
    </w:p>
    <w:p w14:paraId="103C7127">
      <w:pPr>
        <w:numPr>
          <w:ilvl w:val="0"/>
          <w:numId w:val="27"/>
        </w:numPr>
      </w:pPr>
      <w:r>
        <w:t>Observations qualitatives des enseignants</w:t>
      </w:r>
    </w:p>
    <w:p w14:paraId="286DE09D">
      <w:pPr>
        <w:numPr>
          <w:ilvl w:val="0"/>
          <w:numId w:val="27"/>
        </w:numPr>
      </w:pPr>
      <w:r>
        <w:t>Score IQ (test standardisé externe)</w:t>
      </w:r>
    </w:p>
    <w:p w14:paraId="1F5F5924">
      <w:pPr>
        <w:numPr>
          <w:ilvl w:val="0"/>
          <w:numId w:val="27"/>
        </w:numPr>
      </w:pPr>
      <w:r>
        <w:t>Style d'apprentissage déclaré</w:t>
      </w:r>
    </w:p>
    <w:p w14:paraId="72E509BA">
      <w:pPr>
        <w:numPr>
          <w:ilvl w:val="0"/>
          <w:numId w:val="27"/>
        </w:numPr>
      </w:pPr>
      <w:r>
        <w:t>Intérêts personnels et loisirs</w:t>
      </w:r>
    </w:p>
    <w:p w14:paraId="586A1EA8">
      <w:pPr>
        <w:pStyle w:val="4"/>
      </w:pPr>
      <w:r>
        <w:t>8.2 Les 8 intelligences de Gardner — opérationnalisation</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42"/>
        <w:gridCol w:w="4020"/>
        <w:gridCol w:w="3328"/>
      </w:tblGrid>
      <w:tr w14:paraId="18D56E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490AD48">
            <w:r>
              <w:t>Intelligence</w:t>
            </w:r>
          </w:p>
        </w:tc>
        <w:tc>
          <w:tcPr>
            <w:tcBorders>
              <w:top w:val="single" w:color="000000" w:sz="0" w:space="0"/>
              <w:left w:val="single" w:color="000000" w:sz="0" w:space="0"/>
              <w:bottom w:val="single" w:color="000000" w:sz="0" w:space="0"/>
              <w:right w:val="single" w:color="000000" w:sz="0" w:space="0"/>
            </w:tcBorders>
          </w:tcPr>
          <w:p w14:paraId="4240A879">
            <w:r>
              <w:t>Description</w:t>
            </w:r>
          </w:p>
        </w:tc>
        <w:tc>
          <w:tcPr>
            <w:tcBorders>
              <w:top w:val="single" w:color="000000" w:sz="0" w:space="0"/>
              <w:left w:val="single" w:color="000000" w:sz="0" w:space="0"/>
              <w:bottom w:val="single" w:color="000000" w:sz="0" w:space="0"/>
              <w:right w:val="single" w:color="000000" w:sz="0" w:space="0"/>
            </w:tcBorders>
          </w:tcPr>
          <w:p w14:paraId="5B7EFFDC">
            <w:r>
              <w:t>Matières corrélées (algorithme EDURA)</w:t>
            </w:r>
          </w:p>
        </w:tc>
      </w:tr>
      <w:tr w14:paraId="1DAAD8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18DB456">
            <w:r>
              <w:rPr>
                <w:b/>
              </w:rPr>
              <w:t>Linguistique</w:t>
            </w:r>
          </w:p>
        </w:tc>
        <w:tc>
          <w:tcPr>
            <w:tcBorders>
              <w:top w:val="single" w:color="000000" w:sz="0" w:space="0"/>
              <w:left w:val="single" w:color="000000" w:sz="0" w:space="0"/>
              <w:bottom w:val="single" w:color="000000" w:sz="0" w:space="0"/>
              <w:right w:val="single" w:color="000000" w:sz="0" w:space="0"/>
            </w:tcBorders>
          </w:tcPr>
          <w:p w14:paraId="3A3B2586">
            <w:r>
              <w:t>Aptitude pour les langues, l'écriture, l'éloquence</w:t>
            </w:r>
          </w:p>
        </w:tc>
        <w:tc>
          <w:tcPr>
            <w:tcBorders>
              <w:top w:val="single" w:color="000000" w:sz="0" w:space="0"/>
              <w:left w:val="single" w:color="000000" w:sz="0" w:space="0"/>
              <w:bottom w:val="single" w:color="000000" w:sz="0" w:space="0"/>
              <w:right w:val="single" w:color="000000" w:sz="0" w:space="0"/>
            </w:tcBorders>
          </w:tcPr>
          <w:p w14:paraId="34835525">
            <w:r>
              <w:t>FR, AR, EN, HG, Philo</w:t>
            </w:r>
          </w:p>
        </w:tc>
      </w:tr>
      <w:tr w14:paraId="29B55BD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29D9AAE">
            <w:r>
              <w:rPr>
                <w:b/>
              </w:rPr>
              <w:t>Logique-Mathématique</w:t>
            </w:r>
          </w:p>
        </w:tc>
        <w:tc>
          <w:tcPr>
            <w:tcBorders>
              <w:top w:val="single" w:color="000000" w:sz="0" w:space="0"/>
              <w:left w:val="single" w:color="000000" w:sz="0" w:space="0"/>
              <w:bottom w:val="single" w:color="000000" w:sz="0" w:space="0"/>
              <w:right w:val="single" w:color="000000" w:sz="0" w:space="0"/>
            </w:tcBorders>
          </w:tcPr>
          <w:p w14:paraId="06DA4A4D">
            <w:r>
              <w:t>Raisonnement, abstraction, calcul</w:t>
            </w:r>
          </w:p>
        </w:tc>
        <w:tc>
          <w:tcPr>
            <w:tcBorders>
              <w:top w:val="single" w:color="000000" w:sz="0" w:space="0"/>
              <w:left w:val="single" w:color="000000" w:sz="0" w:space="0"/>
              <w:bottom w:val="single" w:color="000000" w:sz="0" w:space="0"/>
              <w:right w:val="single" w:color="000000" w:sz="0" w:space="0"/>
            </w:tcBorders>
          </w:tcPr>
          <w:p w14:paraId="3E3C39BF">
            <w:r>
              <w:t>Math, Phys, Info</w:t>
            </w:r>
          </w:p>
        </w:tc>
      </w:tr>
      <w:tr w14:paraId="748159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BD2CD7F">
            <w:r>
              <w:rPr>
                <w:b/>
              </w:rPr>
              <w:t>Visuo-Spatiale</w:t>
            </w:r>
          </w:p>
        </w:tc>
        <w:tc>
          <w:tcPr>
            <w:tcBorders>
              <w:top w:val="single" w:color="000000" w:sz="0" w:space="0"/>
              <w:left w:val="single" w:color="000000" w:sz="0" w:space="0"/>
              <w:bottom w:val="single" w:color="000000" w:sz="0" w:space="0"/>
              <w:right w:val="single" w:color="000000" w:sz="0" w:space="0"/>
            </w:tcBorders>
          </w:tcPr>
          <w:p w14:paraId="4C50E718">
            <w:r>
              <w:t>Visualisation, perception spatiale</w:t>
            </w:r>
          </w:p>
        </w:tc>
        <w:tc>
          <w:tcPr>
            <w:tcBorders>
              <w:top w:val="single" w:color="000000" w:sz="0" w:space="0"/>
              <w:left w:val="single" w:color="000000" w:sz="0" w:space="0"/>
              <w:bottom w:val="single" w:color="000000" w:sz="0" w:space="0"/>
              <w:right w:val="single" w:color="000000" w:sz="0" w:space="0"/>
            </w:tcBorders>
          </w:tcPr>
          <w:p w14:paraId="61B2350C">
            <w:r>
              <w:t>Art, Phys, Info, SVT</w:t>
            </w:r>
          </w:p>
        </w:tc>
      </w:tr>
      <w:tr w14:paraId="216219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FDE51CB">
            <w:r>
              <w:rPr>
                <w:b/>
              </w:rPr>
              <w:t>Kinesthésique</w:t>
            </w:r>
          </w:p>
        </w:tc>
        <w:tc>
          <w:tcPr>
            <w:tcBorders>
              <w:top w:val="single" w:color="000000" w:sz="0" w:space="0"/>
              <w:left w:val="single" w:color="000000" w:sz="0" w:space="0"/>
              <w:bottom w:val="single" w:color="000000" w:sz="0" w:space="0"/>
              <w:right w:val="single" w:color="000000" w:sz="0" w:space="0"/>
            </w:tcBorders>
          </w:tcPr>
          <w:p w14:paraId="572F21A6">
            <w:r>
              <w:t>Coordination physique, motricité fine</w:t>
            </w:r>
          </w:p>
        </w:tc>
        <w:tc>
          <w:tcPr>
            <w:tcBorders>
              <w:top w:val="single" w:color="000000" w:sz="0" w:space="0"/>
              <w:left w:val="single" w:color="000000" w:sz="0" w:space="0"/>
              <w:bottom w:val="single" w:color="000000" w:sz="0" w:space="0"/>
              <w:right w:val="single" w:color="000000" w:sz="0" w:space="0"/>
            </w:tcBorders>
          </w:tcPr>
          <w:p w14:paraId="6E7C9DC7">
            <w:r>
              <w:t>Sport</w:t>
            </w:r>
          </w:p>
        </w:tc>
      </w:tr>
      <w:tr w14:paraId="76BE84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DB31F31">
            <w:r>
              <w:rPr>
                <w:b/>
              </w:rPr>
              <w:t>Musicale</w:t>
            </w:r>
          </w:p>
        </w:tc>
        <w:tc>
          <w:tcPr>
            <w:tcBorders>
              <w:top w:val="single" w:color="000000" w:sz="0" w:space="0"/>
              <w:left w:val="single" w:color="000000" w:sz="0" w:space="0"/>
              <w:bottom w:val="single" w:color="000000" w:sz="0" w:space="0"/>
              <w:right w:val="single" w:color="000000" w:sz="0" w:space="0"/>
            </w:tcBorders>
          </w:tcPr>
          <w:p w14:paraId="41B63778">
            <w:r>
              <w:t>Sens du rythme, mélodie, harmonie</w:t>
            </w:r>
          </w:p>
        </w:tc>
        <w:tc>
          <w:tcPr>
            <w:tcBorders>
              <w:top w:val="single" w:color="000000" w:sz="0" w:space="0"/>
              <w:left w:val="single" w:color="000000" w:sz="0" w:space="0"/>
              <w:bottom w:val="single" w:color="000000" w:sz="0" w:space="0"/>
              <w:right w:val="single" w:color="000000" w:sz="0" w:space="0"/>
            </w:tcBorders>
          </w:tcPr>
          <w:p w14:paraId="5B8668BE">
            <w:r>
              <w:t>Musique, Art</w:t>
            </w:r>
          </w:p>
        </w:tc>
      </w:tr>
      <w:tr w14:paraId="485E336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8C8DEF6">
            <w:r>
              <w:rPr>
                <w:b/>
              </w:rPr>
              <w:t>Interpersonnelle</w:t>
            </w:r>
          </w:p>
        </w:tc>
        <w:tc>
          <w:tcPr>
            <w:tcBorders>
              <w:top w:val="single" w:color="000000" w:sz="0" w:space="0"/>
              <w:left w:val="single" w:color="000000" w:sz="0" w:space="0"/>
              <w:bottom w:val="single" w:color="000000" w:sz="0" w:space="0"/>
              <w:right w:val="single" w:color="000000" w:sz="0" w:space="0"/>
            </w:tcBorders>
          </w:tcPr>
          <w:p w14:paraId="40ADB168">
            <w:r>
              <w:t>Compréhension d'autrui, leadership</w:t>
            </w:r>
          </w:p>
        </w:tc>
        <w:tc>
          <w:tcPr>
            <w:tcBorders>
              <w:top w:val="single" w:color="000000" w:sz="0" w:space="0"/>
              <w:left w:val="single" w:color="000000" w:sz="0" w:space="0"/>
              <w:bottom w:val="single" w:color="000000" w:sz="0" w:space="0"/>
              <w:right w:val="single" w:color="000000" w:sz="0" w:space="0"/>
            </w:tcBorders>
          </w:tcPr>
          <w:p w14:paraId="3D0B23AF">
            <w:r>
              <w:t>(boost via observations enseignants)</w:t>
            </w:r>
          </w:p>
        </w:tc>
      </w:tr>
      <w:tr w14:paraId="525622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F6CEB8C">
            <w:r>
              <w:rPr>
                <w:b/>
              </w:rPr>
              <w:t>Intrapersonnelle</w:t>
            </w:r>
          </w:p>
        </w:tc>
        <w:tc>
          <w:tcPr>
            <w:tcBorders>
              <w:top w:val="single" w:color="000000" w:sz="0" w:space="0"/>
              <w:left w:val="single" w:color="000000" w:sz="0" w:space="0"/>
              <w:bottom w:val="single" w:color="000000" w:sz="0" w:space="0"/>
              <w:right w:val="single" w:color="000000" w:sz="0" w:space="0"/>
            </w:tcBorders>
          </w:tcPr>
          <w:p w14:paraId="2215C397">
            <w:r>
              <w:t>Conscience de soi, introspection</w:t>
            </w:r>
          </w:p>
        </w:tc>
        <w:tc>
          <w:tcPr>
            <w:tcBorders>
              <w:top w:val="single" w:color="000000" w:sz="0" w:space="0"/>
              <w:left w:val="single" w:color="000000" w:sz="0" w:space="0"/>
              <w:bottom w:val="single" w:color="000000" w:sz="0" w:space="0"/>
              <w:right w:val="single" w:color="000000" w:sz="0" w:space="0"/>
            </w:tcBorders>
          </w:tcPr>
          <w:p w14:paraId="43B4E2A7">
            <w:r>
              <w:t>Philo, Islam, HG</w:t>
            </w:r>
          </w:p>
        </w:tc>
      </w:tr>
      <w:tr w14:paraId="22D9FD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C6B1A44">
            <w:r>
              <w:rPr>
                <w:b/>
              </w:rPr>
              <w:t>Naturaliste</w:t>
            </w:r>
          </w:p>
        </w:tc>
        <w:tc>
          <w:tcPr>
            <w:tcBorders>
              <w:top w:val="single" w:color="000000" w:sz="0" w:space="0"/>
              <w:left w:val="single" w:color="000000" w:sz="0" w:space="0"/>
              <w:bottom w:val="single" w:color="000000" w:sz="0" w:space="0"/>
              <w:right w:val="single" w:color="000000" w:sz="0" w:space="0"/>
            </w:tcBorders>
          </w:tcPr>
          <w:p w14:paraId="4F2DDD47">
            <w:r>
              <w:t>Compréhension du monde vivant</w:t>
            </w:r>
          </w:p>
        </w:tc>
        <w:tc>
          <w:tcPr>
            <w:tcBorders>
              <w:top w:val="single" w:color="000000" w:sz="0" w:space="0"/>
              <w:left w:val="single" w:color="000000" w:sz="0" w:space="0"/>
              <w:bottom w:val="single" w:color="000000" w:sz="0" w:space="0"/>
              <w:right w:val="single" w:color="000000" w:sz="0" w:space="0"/>
            </w:tcBorders>
          </w:tcPr>
          <w:p w14:paraId="70A9E38A">
            <w:r>
              <w:t>SVT</w:t>
            </w:r>
          </w:p>
        </w:tc>
      </w:tr>
    </w:tbl>
    <w:p w14:paraId="65D16409"/>
    <w:p w14:paraId="76ED9685">
      <w:pPr>
        <w:pStyle w:val="4"/>
      </w:pPr>
      <w:r>
        <w:t>8.3 Algorithme de calcul du profil d'intelligences</w:t>
      </w:r>
    </w:p>
    <w:p w14:paraId="7579E87E">
      <w:r>
        <w:rPr>
          <w:b/>
        </w:rPr>
        <w:t>Entrée</w:t>
      </w:r>
      <w:r>
        <w:t xml:space="preserve"> : grades + observations + intérêts d'un élève </w:t>
      </w:r>
      <w:r>
        <w:rPr>
          <w:b/>
        </w:rPr>
        <w:t>Sortie</w:t>
      </w:r>
      <w:r>
        <w:t xml:space="preserve"> : top 5 intelligences dominantes, normalisées à 100% pour visualisation donut</w:t>
      </w:r>
    </w:p>
    <w:p w14:paraId="4D089D21">
      <w:r>
        <w:rPr>
          <w:rFonts w:ascii="Courier" w:hAnsi="Courier"/>
        </w:rPr>
        <w:t xml:space="preserve">function generateIntelligenceProfile(input) {   const scores = new Map();      // 1. Baseline : 30% sur chaque intelligence   ALL_INTELLIGENCES.forEach(i =&gt; scores.set(i, 30));      // 2. Boost selon performance par matière   for (const subject of subjectAverages) {     const intelligences = SUBJECT_TO_INTELLIGENCE[subject.code];     for (const i of intelligences) {       const boost = (subject.gpa / 20) * 70; // 0-70 points       scores.set(i, scores.get(i) + boost);     }   }      // 3. Boost depuis tags observations enseignants   for (const obs of observations) {     for (const tag of obs.intelligenceTags) {       scores.set(tag, scores.get(tag) + 15);     }   }      // 4. Normaliser sur 100%   return topFiveNormalized(scores); } </w:t>
      </w:r>
    </w:p>
    <w:p w14:paraId="78D131CF">
      <w:pPr>
        <w:pStyle w:val="4"/>
      </w:pPr>
      <w:r>
        <w:t>8.4 Prédiction de filière BAC algérien</w:t>
      </w:r>
    </w:p>
    <w:p w14:paraId="276AF435">
      <w:r>
        <w:t xml:space="preserve">L'algorithme évalue la compatibilité de l'élève avec les </w:t>
      </w:r>
      <w:r>
        <w:rPr>
          <w:b/>
        </w:rPr>
        <w:t>5 filières du BAC algérien</w:t>
      </w:r>
      <w:r>
        <w:t xml:space="preserve"> :</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56"/>
        <w:gridCol w:w="3273"/>
        <w:gridCol w:w="3961"/>
      </w:tblGrid>
      <w:tr w14:paraId="1B6930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D8305B7">
            <w:r>
              <w:t>Filière</w:t>
            </w:r>
          </w:p>
        </w:tc>
        <w:tc>
          <w:tcPr>
            <w:tcBorders>
              <w:top w:val="single" w:color="000000" w:sz="0" w:space="0"/>
              <w:left w:val="single" w:color="000000" w:sz="0" w:space="0"/>
              <w:bottom w:val="single" w:color="000000" w:sz="0" w:space="0"/>
              <w:right w:val="single" w:color="000000" w:sz="0" w:space="0"/>
            </w:tcBorders>
          </w:tcPr>
          <w:p w14:paraId="650F25BA">
            <w:r>
              <w:t>Matières clés (pondération)</w:t>
            </w:r>
          </w:p>
        </w:tc>
        <w:tc>
          <w:tcPr>
            <w:tcBorders>
              <w:top w:val="single" w:color="000000" w:sz="0" w:space="0"/>
              <w:left w:val="single" w:color="000000" w:sz="0" w:space="0"/>
              <w:bottom w:val="single" w:color="000000" w:sz="0" w:space="0"/>
              <w:right w:val="single" w:color="000000" w:sz="0" w:space="0"/>
            </w:tcBorders>
          </w:tcPr>
          <w:p w14:paraId="4348140A">
            <w:r>
              <w:t>Métiers ciblés</w:t>
            </w:r>
          </w:p>
        </w:tc>
      </w:tr>
      <w:tr w14:paraId="79BBE25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5DE3BF">
            <w:r>
              <w:rPr>
                <w:b/>
              </w:rPr>
              <w:t>Sciences expérimentales</w:t>
            </w:r>
          </w:p>
        </w:tc>
        <w:tc>
          <w:tcPr>
            <w:tcBorders>
              <w:top w:val="single" w:color="000000" w:sz="0" w:space="0"/>
              <w:left w:val="single" w:color="000000" w:sz="0" w:space="0"/>
              <w:bottom w:val="single" w:color="000000" w:sz="0" w:space="0"/>
              <w:right w:val="single" w:color="000000" w:sz="0" w:space="0"/>
            </w:tcBorders>
          </w:tcPr>
          <w:p w14:paraId="343F2153">
            <w:r>
              <w:t>SVT 35%, Phys 30%, Math 25%</w:t>
            </w:r>
          </w:p>
        </w:tc>
        <w:tc>
          <w:tcPr>
            <w:tcBorders>
              <w:top w:val="single" w:color="000000" w:sz="0" w:space="0"/>
              <w:left w:val="single" w:color="000000" w:sz="0" w:space="0"/>
              <w:bottom w:val="single" w:color="000000" w:sz="0" w:space="0"/>
              <w:right w:val="single" w:color="000000" w:sz="0" w:space="0"/>
            </w:tcBorders>
          </w:tcPr>
          <w:p w14:paraId="3467804F">
            <w:r>
              <w:t>Médecin, Pharmacien, Vétérinaire, Biologiste</w:t>
            </w:r>
          </w:p>
        </w:tc>
      </w:tr>
      <w:tr w14:paraId="1D5A9F9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36820AB">
            <w:r>
              <w:rPr>
                <w:b/>
              </w:rPr>
              <w:t>Mathématiques</w:t>
            </w:r>
          </w:p>
        </w:tc>
        <w:tc>
          <w:tcPr>
            <w:tcBorders>
              <w:top w:val="single" w:color="000000" w:sz="0" w:space="0"/>
              <w:left w:val="single" w:color="000000" w:sz="0" w:space="0"/>
              <w:bottom w:val="single" w:color="000000" w:sz="0" w:space="0"/>
              <w:right w:val="single" w:color="000000" w:sz="0" w:space="0"/>
            </w:tcBorders>
          </w:tcPr>
          <w:p w14:paraId="3D5F48C3">
            <w:r>
              <w:t>Math 50%, Phys 30%, SVT 10%</w:t>
            </w:r>
          </w:p>
        </w:tc>
        <w:tc>
          <w:tcPr>
            <w:tcBorders>
              <w:top w:val="single" w:color="000000" w:sz="0" w:space="0"/>
              <w:left w:val="single" w:color="000000" w:sz="0" w:space="0"/>
              <w:bottom w:val="single" w:color="000000" w:sz="0" w:space="0"/>
              <w:right w:val="single" w:color="000000" w:sz="0" w:space="0"/>
            </w:tcBorders>
          </w:tcPr>
          <w:p w14:paraId="25656483">
            <w:r>
              <w:t>Ingénieur logiciel, Data Analyst, Actuaire</w:t>
            </w:r>
          </w:p>
        </w:tc>
      </w:tr>
      <w:tr w14:paraId="371AE21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C30D32B">
            <w:r>
              <w:rPr>
                <w:b/>
              </w:rPr>
              <w:t>Lettres et philosophie</w:t>
            </w:r>
          </w:p>
        </w:tc>
        <w:tc>
          <w:tcPr>
            <w:tcBorders>
              <w:top w:val="single" w:color="000000" w:sz="0" w:space="0"/>
              <w:left w:val="single" w:color="000000" w:sz="0" w:space="0"/>
              <w:bottom w:val="single" w:color="000000" w:sz="0" w:space="0"/>
              <w:right w:val="single" w:color="000000" w:sz="0" w:space="0"/>
            </w:tcBorders>
          </w:tcPr>
          <w:p w14:paraId="04630BA3">
            <w:r>
              <w:t>Philo 30%, AR 25%, HG 20%, FR 15%</w:t>
            </w:r>
          </w:p>
        </w:tc>
        <w:tc>
          <w:tcPr>
            <w:tcBorders>
              <w:top w:val="single" w:color="000000" w:sz="0" w:space="0"/>
              <w:left w:val="single" w:color="000000" w:sz="0" w:space="0"/>
              <w:bottom w:val="single" w:color="000000" w:sz="0" w:space="0"/>
              <w:right w:val="single" w:color="000000" w:sz="0" w:space="0"/>
            </w:tcBorders>
          </w:tcPr>
          <w:p w14:paraId="17344205">
            <w:r>
              <w:t>Avocat, Journaliste, Diplomate</w:t>
            </w:r>
          </w:p>
        </w:tc>
      </w:tr>
      <w:tr w14:paraId="4CCDC6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A13AA67">
            <w:r>
              <w:rPr>
                <w:b/>
              </w:rPr>
              <w:t>Langues étrangères</w:t>
            </w:r>
          </w:p>
        </w:tc>
        <w:tc>
          <w:tcPr>
            <w:tcBorders>
              <w:top w:val="single" w:color="000000" w:sz="0" w:space="0"/>
              <w:left w:val="single" w:color="000000" w:sz="0" w:space="0"/>
              <w:bottom w:val="single" w:color="000000" w:sz="0" w:space="0"/>
              <w:right w:val="single" w:color="000000" w:sz="0" w:space="0"/>
            </w:tcBorders>
          </w:tcPr>
          <w:p w14:paraId="41AEB053">
            <w:r>
              <w:t>FR 35%, EN 35%, AR 20%</w:t>
            </w:r>
          </w:p>
        </w:tc>
        <w:tc>
          <w:tcPr>
            <w:tcBorders>
              <w:top w:val="single" w:color="000000" w:sz="0" w:space="0"/>
              <w:left w:val="single" w:color="000000" w:sz="0" w:space="0"/>
              <w:bottom w:val="single" w:color="000000" w:sz="0" w:space="0"/>
              <w:right w:val="single" w:color="000000" w:sz="0" w:space="0"/>
            </w:tcBorders>
          </w:tcPr>
          <w:p w14:paraId="04DF9FB5">
            <w:r>
              <w:t>Traducteur, Professeur de langues</w:t>
            </w:r>
          </w:p>
        </w:tc>
      </w:tr>
      <w:tr w14:paraId="5EBA43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8A6DB96">
            <w:r>
              <w:rPr>
                <w:b/>
              </w:rPr>
              <w:t>Gestion et économie</w:t>
            </w:r>
          </w:p>
        </w:tc>
        <w:tc>
          <w:tcPr>
            <w:tcBorders>
              <w:top w:val="single" w:color="000000" w:sz="0" w:space="0"/>
              <w:left w:val="single" w:color="000000" w:sz="0" w:space="0"/>
              <w:bottom w:val="single" w:color="000000" w:sz="0" w:space="0"/>
              <w:right w:val="single" w:color="000000" w:sz="0" w:space="0"/>
            </w:tcBorders>
          </w:tcPr>
          <w:p w14:paraId="65A3366F">
            <w:r>
              <w:t>Math 40%, FR 20%, EN 15%</w:t>
            </w:r>
          </w:p>
        </w:tc>
        <w:tc>
          <w:tcPr>
            <w:tcBorders>
              <w:top w:val="single" w:color="000000" w:sz="0" w:space="0"/>
              <w:left w:val="single" w:color="000000" w:sz="0" w:space="0"/>
              <w:bottom w:val="single" w:color="000000" w:sz="0" w:space="0"/>
              <w:right w:val="single" w:color="000000" w:sz="0" w:space="0"/>
            </w:tcBorders>
          </w:tcPr>
          <w:p w14:paraId="60FF1291">
            <w:r>
              <w:t>Expert-comptable, Banquier, Manager</w:t>
            </w:r>
          </w:p>
        </w:tc>
      </w:tr>
    </w:tbl>
    <w:p w14:paraId="15CF7E7C"/>
    <w:p w14:paraId="09F9278A">
      <w:r>
        <w:rPr>
          <w:b/>
        </w:rPr>
        <w:t>Sortie</w:t>
      </w:r>
      <w:r>
        <w:t xml:space="preserve"> : top 3 filières avec score de confiance 0-100% et justification textuelle.</w:t>
      </w:r>
    </w:p>
    <w:p w14:paraId="702F12BE">
      <w:pPr>
        <w:pStyle w:val="4"/>
      </w:pPr>
      <w:r>
        <w:t>8.5 Base de données métiers et universités algériennes</w:t>
      </w:r>
    </w:p>
    <w:p w14:paraId="331282CE">
      <w:r>
        <w:t xml:space="preserve">Pour chaque filière, EDURA propose </w:t>
      </w:r>
      <w:r>
        <w:rPr>
          <w:b/>
        </w:rPr>
        <w:t>4 métiers concrets</w:t>
      </w:r>
      <w:r>
        <w:t xml:space="preserve"> avec :</w:t>
      </w:r>
    </w:p>
    <w:p w14:paraId="70DA4012">
      <w:pPr>
        <w:numPr>
          <w:ilvl w:val="0"/>
          <w:numId w:val="28"/>
        </w:numPr>
      </w:pPr>
      <w:r>
        <w:t>Titre du métier</w:t>
      </w:r>
    </w:p>
    <w:p w14:paraId="1AA5B185">
      <w:pPr>
        <w:numPr>
          <w:ilvl w:val="0"/>
          <w:numId w:val="28"/>
        </w:numPr>
      </w:pPr>
      <w:r>
        <w:t>Parcours d'études requis (ex : "Faculté de Médecine — 7 ans")</w:t>
      </w:r>
    </w:p>
    <w:p w14:paraId="3025CA72">
      <w:pPr>
        <w:numPr>
          <w:ilvl w:val="0"/>
          <w:numId w:val="28"/>
        </w:numPr>
      </w:pPr>
      <w:r>
        <w:t>Universités algériennes pertinentes (USTHB, USTO-MB Oran, ENP, ESI, ESSA, Université Constantine 1, Université d'Annaba, etc.)</w:t>
      </w:r>
    </w:p>
    <w:p w14:paraId="34AFBC12">
      <w:pPr>
        <w:pStyle w:val="4"/>
      </w:pPr>
      <w:r>
        <w:t>8.6 Conseils personnalisés</w:t>
      </w:r>
    </w:p>
    <w:p w14:paraId="562BAB26">
      <w:r>
        <w:t>Le système génère 2-5 conseils textuels selon :</w:t>
      </w:r>
    </w:p>
    <w:p w14:paraId="393B16EB">
      <w:pPr>
        <w:numPr>
          <w:ilvl w:val="0"/>
          <w:numId w:val="29"/>
        </w:numPr>
      </w:pPr>
      <w:r>
        <w:t>L'intelligence dominante (ex : "Linguistique" → "Encourager la lecture de romans variés, l'inscription à un club de débat")</w:t>
      </w:r>
    </w:p>
    <w:p w14:paraId="28179905">
      <w:pPr>
        <w:numPr>
          <w:ilvl w:val="0"/>
          <w:numId w:val="29"/>
        </w:numPr>
      </w:pPr>
      <w:r>
        <w:t>Les matières faibles (soutien recommandé)</w:t>
      </w:r>
    </w:p>
    <w:p w14:paraId="494F7027">
      <w:pPr>
        <w:numPr>
          <w:ilvl w:val="0"/>
          <w:numId w:val="29"/>
        </w:numPr>
      </w:pPr>
      <w:r>
        <w:t>La tendance GPA (alerte si en baisse)</w:t>
      </w:r>
    </w:p>
    <w:p w14:paraId="2752E239">
      <w:pPr>
        <w:pStyle w:val="4"/>
      </w:pPr>
      <w:r>
        <w:t>8.7 Le rapport PDF officiel</w:t>
      </w:r>
    </w:p>
    <w:p w14:paraId="65729EBE">
      <w:r>
        <w:t>Chaque rapport peut être exporté en PDF A4 reproduisant la maquette officielle du Ministère de l'Éducation Nationale. Le PDF contient :</w:t>
      </w:r>
    </w:p>
    <w:p w14:paraId="3034D928">
      <w:pPr>
        <w:numPr>
          <w:ilvl w:val="0"/>
          <w:numId w:val="30"/>
        </w:numPr>
      </w:pPr>
      <w:r>
        <w:rPr>
          <w:b/>
        </w:rPr>
        <w:t>En-tête bilingue</w:t>
      </w:r>
      <w:r>
        <w:t xml:space="preserve"> (FR + AR) avec logo institutionnel</w:t>
      </w:r>
    </w:p>
    <w:p w14:paraId="21AA25A7">
      <w:pPr>
        <w:numPr>
          <w:ilvl w:val="0"/>
          <w:numId w:val="30"/>
        </w:numPr>
      </w:pPr>
      <w:r>
        <w:rPr>
          <w:b/>
        </w:rPr>
        <w:t>Section 1 — Synthèse Académique</w:t>
      </w:r>
      <w:r>
        <w:t xml:space="preserve"> (bandeau vert) : matières fortes/faibles, graphique GPA</w:t>
      </w:r>
    </w:p>
    <w:p w14:paraId="292D6303">
      <w:pPr>
        <w:numPr>
          <w:ilvl w:val="0"/>
          <w:numId w:val="30"/>
        </w:numPr>
      </w:pPr>
      <w:r>
        <w:rPr>
          <w:b/>
        </w:rPr>
        <w:t>Section 2 — Commentaires des Enseignants</w:t>
      </w:r>
      <w:r>
        <w:t xml:space="preserve"> (bandeau rouge) : observations + conseils signés</w:t>
      </w:r>
    </w:p>
    <w:p w14:paraId="6112888D">
      <w:pPr>
        <w:numPr>
          <w:ilvl w:val="0"/>
          <w:numId w:val="30"/>
        </w:numPr>
      </w:pPr>
      <w:r>
        <w:rPr>
          <w:b/>
        </w:rPr>
        <w:t>Section 3 — Profil Psychopédagogique</w:t>
      </w:r>
      <w:r>
        <w:t xml:space="preserve"> (bandeau orange) : intelligences avec barres de progression, style d'apprentissage, conseils</w:t>
      </w:r>
    </w:p>
    <w:p w14:paraId="5BDF5F70">
      <w:pPr>
        <w:numPr>
          <w:ilvl w:val="0"/>
          <w:numId w:val="30"/>
        </w:numPr>
      </w:pPr>
      <w:r>
        <w:rPr>
          <w:b/>
        </w:rPr>
        <w:t>Section 4 — Prédiction et Avenir</w:t>
      </w:r>
      <w:r>
        <w:t xml:space="preserve"> (bandeau violet) : filières recommandées, métiers, universités</w:t>
      </w:r>
    </w:p>
    <w:p w14:paraId="3DFDB2C9">
      <w:r>
        <w:t>Le PDF est destiné à être remis aux parents en fin d'année scolaire.</w:t>
      </w:r>
    </w:p>
    <w:p w14:paraId="5EB28B20">
      <w:pPr>
        <w:pStyle w:val="3"/>
      </w:pPr>
      <w:r>
        <w:t>9. AUTRES MODULES D'INTELLIGENCE ARTIFICIELLE</w:t>
      </w:r>
    </w:p>
    <w:p w14:paraId="49B4FC65">
      <w:pPr>
        <w:pStyle w:val="4"/>
      </w:pPr>
      <w:r>
        <w:t>9.1 Architecture du moteur IA global</w:t>
      </w:r>
    </w:p>
    <w:p w14:paraId="1AA31A60">
      <w:r>
        <w:t xml:space="preserve">EDURA implémente une </w:t>
      </w:r>
      <w:r>
        <w:rPr>
          <w:b/>
        </w:rPr>
        <w:t>IA hybride à trois couches</w:t>
      </w:r>
      <w:r>
        <w:t xml:space="preserve"> :</w:t>
      </w:r>
    </w:p>
    <w:p w14:paraId="429881A9">
      <w:r>
        <w:rPr>
          <w:rFonts w:ascii="Courier" w:hAnsi="Courier"/>
        </w:rPr>
        <w:t xml:space="preserve">┌────────────────────────────────────────────┐ │  COUCHE 1 — Règles déterministes           │ │  → Score de risque (12 facteurs pondérés)  │ │  → Moteur d'orientation (profils filières) │ │  → Profil d'intelligences multiples        │ │  → Score de conformité                     │ └────────────────────────────────────────────┘                     │                     ▼ ┌────────────────────────────────────────────┐ │  COUCHE 2 — Agrégation statistique         │ │  → Distribution des risques par classe     │ │  → Tendances temporelles                   │ └────────────────────────────────────────────┘                     │                     ▼ ┌────────────────────────────────────────────┐ │  COUCHE 3 — LLM (Anthropic Claude Haiku)   │ │  → Résumé hebdomadaire directeur           │ │  → Recommandations en langage naturel      │ │  → Fallback déterministe si API absent     │ └────────────────────────────────────────────┘ </w:t>
      </w:r>
    </w:p>
    <w:p w14:paraId="0AAF6ECA">
      <w:pPr>
        <w:pStyle w:val="4"/>
      </w:pPr>
      <w:r>
        <w:t>9.2 Algorithme de scoring de risque de décrochage</w:t>
      </w:r>
    </w:p>
    <w:p w14:paraId="4AC76E44">
      <w:r>
        <w:rPr>
          <w:b/>
        </w:rPr>
        <w:t>12 facteurs analysés</w:t>
      </w:r>
      <w:r>
        <w:t xml:space="preserve"> :</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590"/>
        <w:gridCol w:w="1509"/>
        <w:gridCol w:w="881"/>
      </w:tblGrid>
      <w:tr w14:paraId="50B8D9D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1019B78">
            <w:r>
              <w:t>Facteur</w:t>
            </w:r>
          </w:p>
        </w:tc>
        <w:tc>
          <w:tcPr>
            <w:tcBorders>
              <w:top w:val="single" w:color="000000" w:sz="0" w:space="0"/>
              <w:left w:val="single" w:color="000000" w:sz="0" w:space="0"/>
              <w:bottom w:val="single" w:color="000000" w:sz="0" w:space="0"/>
              <w:right w:val="single" w:color="000000" w:sz="0" w:space="0"/>
            </w:tcBorders>
          </w:tcPr>
          <w:p w14:paraId="05B0C61E">
            <w:r>
              <w:t>Seuil</w:t>
            </w:r>
          </w:p>
        </w:tc>
        <w:tc>
          <w:tcPr>
            <w:tcBorders>
              <w:top w:val="single" w:color="000000" w:sz="0" w:space="0"/>
              <w:left w:val="single" w:color="000000" w:sz="0" w:space="0"/>
              <w:bottom w:val="single" w:color="000000" w:sz="0" w:space="0"/>
              <w:right w:val="single" w:color="000000" w:sz="0" w:space="0"/>
            </w:tcBorders>
          </w:tcPr>
          <w:p w14:paraId="7E7E2EC4">
            <w:r>
              <w:t>Points</w:t>
            </w:r>
          </w:p>
        </w:tc>
      </w:tr>
      <w:tr w14:paraId="6C82C4A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4252B6C">
            <w:r>
              <w:t>Moyenne critique</w:t>
            </w:r>
          </w:p>
        </w:tc>
        <w:tc>
          <w:tcPr>
            <w:tcBorders>
              <w:top w:val="single" w:color="000000" w:sz="0" w:space="0"/>
              <w:left w:val="single" w:color="000000" w:sz="0" w:space="0"/>
              <w:bottom w:val="single" w:color="000000" w:sz="0" w:space="0"/>
              <w:right w:val="single" w:color="000000" w:sz="0" w:space="0"/>
            </w:tcBorders>
          </w:tcPr>
          <w:p w14:paraId="2A46E5A5">
            <w:r>
              <w:t>&lt; 8/20</w:t>
            </w:r>
          </w:p>
        </w:tc>
        <w:tc>
          <w:tcPr>
            <w:tcBorders>
              <w:top w:val="single" w:color="000000" w:sz="0" w:space="0"/>
              <w:left w:val="single" w:color="000000" w:sz="0" w:space="0"/>
              <w:bottom w:val="single" w:color="000000" w:sz="0" w:space="0"/>
              <w:right w:val="single" w:color="000000" w:sz="0" w:space="0"/>
            </w:tcBorders>
          </w:tcPr>
          <w:p w14:paraId="0B92F3F4">
            <w:r>
              <w:t>+25</w:t>
            </w:r>
          </w:p>
        </w:tc>
      </w:tr>
      <w:tr w14:paraId="3307D0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7ADFC6C">
            <w:r>
              <w:t>Moyenne sous la barre</w:t>
            </w:r>
          </w:p>
        </w:tc>
        <w:tc>
          <w:tcPr>
            <w:tcBorders>
              <w:top w:val="single" w:color="000000" w:sz="0" w:space="0"/>
              <w:left w:val="single" w:color="000000" w:sz="0" w:space="0"/>
              <w:bottom w:val="single" w:color="000000" w:sz="0" w:space="0"/>
              <w:right w:val="single" w:color="000000" w:sz="0" w:space="0"/>
            </w:tcBorders>
          </w:tcPr>
          <w:p w14:paraId="225604F3">
            <w:r>
              <w:t>8-10/20</w:t>
            </w:r>
          </w:p>
        </w:tc>
        <w:tc>
          <w:tcPr>
            <w:tcBorders>
              <w:top w:val="single" w:color="000000" w:sz="0" w:space="0"/>
              <w:left w:val="single" w:color="000000" w:sz="0" w:space="0"/>
              <w:bottom w:val="single" w:color="000000" w:sz="0" w:space="0"/>
              <w:right w:val="single" w:color="000000" w:sz="0" w:space="0"/>
            </w:tcBorders>
          </w:tcPr>
          <w:p w14:paraId="0BF4079C">
            <w:r>
              <w:t>+15</w:t>
            </w:r>
          </w:p>
        </w:tc>
      </w:tr>
      <w:tr w14:paraId="05DD56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83F062">
            <w:r>
              <w:t>Moyenne fragile</w:t>
            </w:r>
          </w:p>
        </w:tc>
        <w:tc>
          <w:tcPr>
            <w:tcBorders>
              <w:top w:val="single" w:color="000000" w:sz="0" w:space="0"/>
              <w:left w:val="single" w:color="000000" w:sz="0" w:space="0"/>
              <w:bottom w:val="single" w:color="000000" w:sz="0" w:space="0"/>
              <w:right w:val="single" w:color="000000" w:sz="0" w:space="0"/>
            </w:tcBorders>
          </w:tcPr>
          <w:p w14:paraId="7FD73E6F">
            <w:r>
              <w:t>10-12/20</w:t>
            </w:r>
          </w:p>
        </w:tc>
        <w:tc>
          <w:tcPr>
            <w:tcBorders>
              <w:top w:val="single" w:color="000000" w:sz="0" w:space="0"/>
              <w:left w:val="single" w:color="000000" w:sz="0" w:space="0"/>
              <w:bottom w:val="single" w:color="000000" w:sz="0" w:space="0"/>
              <w:right w:val="single" w:color="000000" w:sz="0" w:space="0"/>
            </w:tcBorders>
          </w:tcPr>
          <w:p w14:paraId="2D1C9C78">
            <w:r>
              <w:t>+5</w:t>
            </w:r>
          </w:p>
        </w:tc>
      </w:tr>
      <w:tr w14:paraId="3ADE1F4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27697B3">
            <w:r>
              <w:t>Chute brutale</w:t>
            </w:r>
          </w:p>
        </w:tc>
        <w:tc>
          <w:tcPr>
            <w:tcBorders>
              <w:top w:val="single" w:color="000000" w:sz="0" w:space="0"/>
              <w:left w:val="single" w:color="000000" w:sz="0" w:space="0"/>
              <w:bottom w:val="single" w:color="000000" w:sz="0" w:space="0"/>
              <w:right w:val="single" w:color="000000" w:sz="0" w:space="0"/>
            </w:tcBorders>
          </w:tcPr>
          <w:p w14:paraId="713B8238">
            <w:r>
              <w:t>&gt; 4 pts</w:t>
            </w:r>
          </w:p>
        </w:tc>
        <w:tc>
          <w:tcPr>
            <w:tcBorders>
              <w:top w:val="single" w:color="000000" w:sz="0" w:space="0"/>
              <w:left w:val="single" w:color="000000" w:sz="0" w:space="0"/>
              <w:bottom w:val="single" w:color="000000" w:sz="0" w:space="0"/>
              <w:right w:val="single" w:color="000000" w:sz="0" w:space="0"/>
            </w:tcBorders>
          </w:tcPr>
          <w:p w14:paraId="080FF63E">
            <w:r>
              <w:t>+15</w:t>
            </w:r>
          </w:p>
        </w:tc>
      </w:tr>
      <w:tr w14:paraId="21BFD0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715D613">
            <w:r>
              <w:t>Baisse de moyenne</w:t>
            </w:r>
          </w:p>
        </w:tc>
        <w:tc>
          <w:tcPr>
            <w:tcBorders>
              <w:top w:val="single" w:color="000000" w:sz="0" w:space="0"/>
              <w:left w:val="single" w:color="000000" w:sz="0" w:space="0"/>
              <w:bottom w:val="single" w:color="000000" w:sz="0" w:space="0"/>
              <w:right w:val="single" w:color="000000" w:sz="0" w:space="0"/>
            </w:tcBorders>
          </w:tcPr>
          <w:p w14:paraId="6FFE28A6">
            <w:r>
              <w:t>&gt; 2 pts</w:t>
            </w:r>
          </w:p>
        </w:tc>
        <w:tc>
          <w:tcPr>
            <w:tcBorders>
              <w:top w:val="single" w:color="000000" w:sz="0" w:space="0"/>
              <w:left w:val="single" w:color="000000" w:sz="0" w:space="0"/>
              <w:bottom w:val="single" w:color="000000" w:sz="0" w:space="0"/>
              <w:right w:val="single" w:color="000000" w:sz="0" w:space="0"/>
            </w:tcBorders>
          </w:tcPr>
          <w:p w14:paraId="76B19070">
            <w:r>
              <w:t>+8</w:t>
            </w:r>
          </w:p>
        </w:tc>
      </w:tr>
      <w:tr w14:paraId="6AAB5E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0C51A83">
            <w:r>
              <w:t>Absentéisme grave</w:t>
            </w:r>
          </w:p>
        </w:tc>
        <w:tc>
          <w:tcPr>
            <w:tcBorders>
              <w:top w:val="single" w:color="000000" w:sz="0" w:space="0"/>
              <w:left w:val="single" w:color="000000" w:sz="0" w:space="0"/>
              <w:bottom w:val="single" w:color="000000" w:sz="0" w:space="0"/>
              <w:right w:val="single" w:color="000000" w:sz="0" w:space="0"/>
            </w:tcBorders>
          </w:tcPr>
          <w:p w14:paraId="1324252B">
            <w:r>
              <w:t>&gt; 25%</w:t>
            </w:r>
          </w:p>
        </w:tc>
        <w:tc>
          <w:tcPr>
            <w:tcBorders>
              <w:top w:val="single" w:color="000000" w:sz="0" w:space="0"/>
              <w:left w:val="single" w:color="000000" w:sz="0" w:space="0"/>
              <w:bottom w:val="single" w:color="000000" w:sz="0" w:space="0"/>
              <w:right w:val="single" w:color="000000" w:sz="0" w:space="0"/>
            </w:tcBorders>
          </w:tcPr>
          <w:p w14:paraId="4820CC26">
            <w:r>
              <w:t>+25</w:t>
            </w:r>
          </w:p>
        </w:tc>
      </w:tr>
      <w:tr w14:paraId="1CAF0BB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ADA403C">
            <w:r>
              <w:t>Absentéisme élevé</w:t>
            </w:r>
          </w:p>
        </w:tc>
        <w:tc>
          <w:tcPr>
            <w:tcBorders>
              <w:top w:val="single" w:color="000000" w:sz="0" w:space="0"/>
              <w:left w:val="single" w:color="000000" w:sz="0" w:space="0"/>
              <w:bottom w:val="single" w:color="000000" w:sz="0" w:space="0"/>
              <w:right w:val="single" w:color="000000" w:sz="0" w:space="0"/>
            </w:tcBorders>
          </w:tcPr>
          <w:p w14:paraId="38D75004">
            <w:r>
              <w:t>&gt; 15%</w:t>
            </w:r>
          </w:p>
        </w:tc>
        <w:tc>
          <w:tcPr>
            <w:tcBorders>
              <w:top w:val="single" w:color="000000" w:sz="0" w:space="0"/>
              <w:left w:val="single" w:color="000000" w:sz="0" w:space="0"/>
              <w:bottom w:val="single" w:color="000000" w:sz="0" w:space="0"/>
              <w:right w:val="single" w:color="000000" w:sz="0" w:space="0"/>
            </w:tcBorders>
          </w:tcPr>
          <w:p w14:paraId="1B702E2B">
            <w:r>
              <w:t>+15</w:t>
            </w:r>
          </w:p>
        </w:tc>
      </w:tr>
      <w:tr w14:paraId="4D8704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EDBE2EE">
            <w:r>
              <w:t>Absences répétées</w:t>
            </w:r>
          </w:p>
        </w:tc>
        <w:tc>
          <w:tcPr>
            <w:tcBorders>
              <w:top w:val="single" w:color="000000" w:sz="0" w:space="0"/>
              <w:left w:val="single" w:color="000000" w:sz="0" w:space="0"/>
              <w:bottom w:val="single" w:color="000000" w:sz="0" w:space="0"/>
              <w:right w:val="single" w:color="000000" w:sz="0" w:space="0"/>
            </w:tcBorders>
          </w:tcPr>
          <w:p w14:paraId="4351C914">
            <w:r>
              <w:t>&gt; 8%</w:t>
            </w:r>
          </w:p>
        </w:tc>
        <w:tc>
          <w:tcPr>
            <w:tcBorders>
              <w:top w:val="single" w:color="000000" w:sz="0" w:space="0"/>
              <w:left w:val="single" w:color="000000" w:sz="0" w:space="0"/>
              <w:bottom w:val="single" w:color="000000" w:sz="0" w:space="0"/>
              <w:right w:val="single" w:color="000000" w:sz="0" w:space="0"/>
            </w:tcBorders>
          </w:tcPr>
          <w:p w14:paraId="590C0B78">
            <w:r>
              <w:t>+7</w:t>
            </w:r>
          </w:p>
        </w:tc>
      </w:tr>
      <w:tr w14:paraId="41A524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6B4001D">
            <w:r>
              <w:t>Pic récent d'absences</w:t>
            </w:r>
          </w:p>
        </w:tc>
        <w:tc>
          <w:tcPr>
            <w:tcBorders>
              <w:top w:val="single" w:color="000000" w:sz="0" w:space="0"/>
              <w:left w:val="single" w:color="000000" w:sz="0" w:space="0"/>
              <w:bottom w:val="single" w:color="000000" w:sz="0" w:space="0"/>
              <w:right w:val="single" w:color="000000" w:sz="0" w:space="0"/>
            </w:tcBorders>
          </w:tcPr>
          <w:p w14:paraId="2832EE85">
            <w:r>
              <w:t>≥3 en 14j</w:t>
            </w:r>
          </w:p>
        </w:tc>
        <w:tc>
          <w:tcPr>
            <w:tcBorders>
              <w:top w:val="single" w:color="000000" w:sz="0" w:space="0"/>
              <w:left w:val="single" w:color="000000" w:sz="0" w:space="0"/>
              <w:bottom w:val="single" w:color="000000" w:sz="0" w:space="0"/>
              <w:right w:val="single" w:color="000000" w:sz="0" w:space="0"/>
            </w:tcBorders>
          </w:tcPr>
          <w:p w14:paraId="72166B11">
            <w:r>
              <w:t>+10</w:t>
            </w:r>
          </w:p>
        </w:tc>
      </w:tr>
      <w:tr w14:paraId="4EFB74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9DC621A">
            <w:r>
              <w:t>Retards chroniques</w:t>
            </w:r>
          </w:p>
        </w:tc>
        <w:tc>
          <w:tcPr>
            <w:tcBorders>
              <w:top w:val="single" w:color="000000" w:sz="0" w:space="0"/>
              <w:left w:val="single" w:color="000000" w:sz="0" w:space="0"/>
              <w:bottom w:val="single" w:color="000000" w:sz="0" w:space="0"/>
              <w:right w:val="single" w:color="000000" w:sz="0" w:space="0"/>
            </w:tcBorders>
          </w:tcPr>
          <w:p w14:paraId="7493C77D">
            <w:r>
              <w:t>≥5 en 60j</w:t>
            </w:r>
          </w:p>
        </w:tc>
        <w:tc>
          <w:tcPr>
            <w:tcBorders>
              <w:top w:val="single" w:color="000000" w:sz="0" w:space="0"/>
              <w:left w:val="single" w:color="000000" w:sz="0" w:space="0"/>
              <w:bottom w:val="single" w:color="000000" w:sz="0" w:space="0"/>
              <w:right w:val="single" w:color="000000" w:sz="0" w:space="0"/>
            </w:tcBorders>
          </w:tcPr>
          <w:p w14:paraId="2F3DB1CD">
            <w:r>
              <w:t>+3</w:t>
            </w:r>
          </w:p>
        </w:tc>
      </w:tr>
      <w:tr w14:paraId="3D5A37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651221">
            <w:r>
              <w:t>Paiements multi-impayés</w:t>
            </w:r>
          </w:p>
        </w:tc>
        <w:tc>
          <w:tcPr>
            <w:tcBorders>
              <w:top w:val="single" w:color="000000" w:sz="0" w:space="0"/>
              <w:left w:val="single" w:color="000000" w:sz="0" w:space="0"/>
              <w:bottom w:val="single" w:color="000000" w:sz="0" w:space="0"/>
              <w:right w:val="single" w:color="000000" w:sz="0" w:space="0"/>
            </w:tcBorders>
          </w:tcPr>
          <w:p w14:paraId="432EEF02">
            <w:r>
              <w:t>2+ trimestres</w:t>
            </w:r>
          </w:p>
        </w:tc>
        <w:tc>
          <w:tcPr>
            <w:tcBorders>
              <w:top w:val="single" w:color="000000" w:sz="0" w:space="0"/>
              <w:left w:val="single" w:color="000000" w:sz="0" w:space="0"/>
              <w:bottom w:val="single" w:color="000000" w:sz="0" w:space="0"/>
              <w:right w:val="single" w:color="000000" w:sz="0" w:space="0"/>
            </w:tcBorders>
          </w:tcPr>
          <w:p w14:paraId="11D53609">
            <w:r>
              <w:t>+15</w:t>
            </w:r>
          </w:p>
        </w:tc>
      </w:tr>
      <w:tr w14:paraId="42E8FC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D25E183">
            <w:r>
              <w:t>Paiement en retard</w:t>
            </w:r>
          </w:p>
        </w:tc>
        <w:tc>
          <w:tcPr>
            <w:tcBorders>
              <w:top w:val="single" w:color="000000" w:sz="0" w:space="0"/>
              <w:left w:val="single" w:color="000000" w:sz="0" w:space="0"/>
              <w:bottom w:val="single" w:color="000000" w:sz="0" w:space="0"/>
              <w:right w:val="single" w:color="000000" w:sz="0" w:space="0"/>
            </w:tcBorders>
          </w:tcPr>
          <w:p w14:paraId="697F77B9">
            <w:r>
              <w:t>1 trimestre</w:t>
            </w:r>
          </w:p>
        </w:tc>
        <w:tc>
          <w:tcPr>
            <w:tcBorders>
              <w:top w:val="single" w:color="000000" w:sz="0" w:space="0"/>
              <w:left w:val="single" w:color="000000" w:sz="0" w:space="0"/>
              <w:bottom w:val="single" w:color="000000" w:sz="0" w:space="0"/>
              <w:right w:val="single" w:color="000000" w:sz="0" w:space="0"/>
            </w:tcBorders>
          </w:tcPr>
          <w:p w14:paraId="2676D38F">
            <w:r>
              <w:t>+8</w:t>
            </w:r>
          </w:p>
        </w:tc>
      </w:tr>
    </w:tbl>
    <w:p w14:paraId="20C66551"/>
    <w:p w14:paraId="791A614D">
      <w:r>
        <w:rPr>
          <w:b/>
        </w:rPr>
        <w:t>Niveaux</w:t>
      </w:r>
      <w:r>
        <w:t xml:space="preserve"> :</w:t>
      </w:r>
    </w:p>
    <w:p w14:paraId="1CA95052">
      <w:pPr>
        <w:numPr>
          <w:ilvl w:val="0"/>
          <w:numId w:val="31"/>
        </w:numPr>
      </w:pPr>
      <w:r>
        <w:t>0–29 : LOW (vert)</w:t>
      </w:r>
    </w:p>
    <w:p w14:paraId="2EE47A28">
      <w:pPr>
        <w:numPr>
          <w:ilvl w:val="0"/>
          <w:numId w:val="31"/>
        </w:numPr>
      </w:pPr>
      <w:r>
        <w:t>30–59 : MODERATE (ambre)</w:t>
      </w:r>
    </w:p>
    <w:p w14:paraId="6C9DB4DA">
      <w:pPr>
        <w:numPr>
          <w:ilvl w:val="0"/>
          <w:numId w:val="31"/>
        </w:numPr>
      </w:pPr>
      <w:r>
        <w:t>60+ : HIGH (rouge)</w:t>
      </w:r>
    </w:p>
    <w:p w14:paraId="46420159">
      <w:pPr>
        <w:pStyle w:val="4"/>
      </w:pPr>
      <w:r>
        <w:t>9.3 Performance globale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4036"/>
        <w:gridCol w:w="1740"/>
      </w:tblGrid>
      <w:tr w14:paraId="29FF0B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80368E8">
            <w:r>
              <w:t>Métrique</w:t>
            </w:r>
          </w:p>
        </w:tc>
        <w:tc>
          <w:tcPr>
            <w:tcBorders>
              <w:top w:val="single" w:color="000000" w:sz="0" w:space="0"/>
              <w:left w:val="single" w:color="000000" w:sz="0" w:space="0"/>
              <w:bottom w:val="single" w:color="000000" w:sz="0" w:space="0"/>
              <w:right w:val="single" w:color="000000" w:sz="0" w:space="0"/>
            </w:tcBorders>
          </w:tcPr>
          <w:p w14:paraId="4AEBFED8">
            <w:r>
              <w:t>Valeur mesurée</w:t>
            </w:r>
          </w:p>
        </w:tc>
      </w:tr>
      <w:tr w14:paraId="086763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6182D2F">
            <w:r>
              <w:t>Temps de calcul risque par élève</w:t>
            </w:r>
          </w:p>
        </w:tc>
        <w:tc>
          <w:tcPr>
            <w:tcBorders>
              <w:top w:val="single" w:color="000000" w:sz="0" w:space="0"/>
              <w:left w:val="single" w:color="000000" w:sz="0" w:space="0"/>
              <w:bottom w:val="single" w:color="000000" w:sz="0" w:space="0"/>
              <w:right w:val="single" w:color="000000" w:sz="0" w:space="0"/>
            </w:tcBorders>
          </w:tcPr>
          <w:p w14:paraId="59AA77EF">
            <w:r>
              <w:t>&lt; 1 ms</w:t>
            </w:r>
          </w:p>
        </w:tc>
      </w:tr>
      <w:tr w14:paraId="44BFD1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29C74F5">
            <w:r>
              <w:t>Temps de génération rapport scientifique</w:t>
            </w:r>
          </w:p>
        </w:tc>
        <w:tc>
          <w:tcPr>
            <w:tcBorders>
              <w:top w:val="single" w:color="000000" w:sz="0" w:space="0"/>
              <w:left w:val="single" w:color="000000" w:sz="0" w:space="0"/>
              <w:bottom w:val="single" w:color="000000" w:sz="0" w:space="0"/>
              <w:right w:val="single" w:color="000000" w:sz="0" w:space="0"/>
            </w:tcBorders>
          </w:tcPr>
          <w:p w14:paraId="5EC540BC">
            <w:r>
              <w:t>&lt; 100 ms</w:t>
            </w:r>
          </w:p>
        </w:tc>
      </w:tr>
      <w:tr w14:paraId="4B39F1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4622DA5">
            <w:r>
              <w:t>Génération PDF (bulletin ou rapport)</w:t>
            </w:r>
          </w:p>
        </w:tc>
        <w:tc>
          <w:tcPr>
            <w:tcBorders>
              <w:top w:val="single" w:color="000000" w:sz="0" w:space="0"/>
              <w:left w:val="single" w:color="000000" w:sz="0" w:space="0"/>
              <w:bottom w:val="single" w:color="000000" w:sz="0" w:space="0"/>
              <w:right w:val="single" w:color="000000" w:sz="0" w:space="0"/>
            </w:tcBorders>
          </w:tcPr>
          <w:p w14:paraId="16637DEE">
            <w:r>
              <w:t>~1.5 s</w:t>
            </w:r>
          </w:p>
        </w:tc>
      </w:tr>
      <w:tr w14:paraId="406E07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22ADA04">
            <w:r>
              <w:t>Batch nocturne 40 élèves</w:t>
            </w:r>
          </w:p>
        </w:tc>
        <w:tc>
          <w:tcPr>
            <w:tcBorders>
              <w:top w:val="single" w:color="000000" w:sz="0" w:space="0"/>
              <w:left w:val="single" w:color="000000" w:sz="0" w:space="0"/>
              <w:bottom w:val="single" w:color="000000" w:sz="0" w:space="0"/>
              <w:right w:val="single" w:color="000000" w:sz="0" w:space="0"/>
            </w:tcBorders>
          </w:tcPr>
          <w:p w14:paraId="41E3973D">
            <w:r>
              <w:t>~1.2 s</w:t>
            </w:r>
          </w:p>
        </w:tc>
      </w:tr>
      <w:tr w14:paraId="07ED8C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5EA0B54">
            <w:r>
              <w:t>Coût Claude Haiku par résumé</w:t>
            </w:r>
          </w:p>
        </w:tc>
        <w:tc>
          <w:tcPr>
            <w:tcBorders>
              <w:top w:val="single" w:color="000000" w:sz="0" w:space="0"/>
              <w:left w:val="single" w:color="000000" w:sz="0" w:space="0"/>
              <w:bottom w:val="single" w:color="000000" w:sz="0" w:space="0"/>
              <w:right w:val="single" w:color="000000" w:sz="0" w:space="0"/>
            </w:tcBorders>
          </w:tcPr>
          <w:p w14:paraId="54BF4280">
            <w:r>
              <w:t>$0.0003</w:t>
            </w:r>
          </w:p>
        </w:tc>
      </w:tr>
    </w:tbl>
    <w:p w14:paraId="3545521C"/>
    <w:p w14:paraId="592A5AFB">
      <w:pPr>
        <w:pStyle w:val="3"/>
      </w:pPr>
      <w:r>
        <w:t>10. SÉCURITÉ</w:t>
      </w:r>
    </w:p>
    <w:p w14:paraId="66629EB7">
      <w:pPr>
        <w:pStyle w:val="4"/>
      </w:pPr>
      <w:r>
        <w:t>10.1 Authentification</w:t>
      </w:r>
    </w:p>
    <w:p w14:paraId="28A4EC59">
      <w:pPr>
        <w:numPr>
          <w:ilvl w:val="0"/>
          <w:numId w:val="32"/>
        </w:numPr>
      </w:pPr>
      <w:r>
        <w:rPr>
          <w:b/>
        </w:rPr>
        <w:t>Supabase Auth</w:t>
      </w:r>
      <w:r>
        <w:t xml:space="preserve"> : JWT signés avec rotation de clé</w:t>
      </w:r>
    </w:p>
    <w:p w14:paraId="25450087">
      <w:pPr>
        <w:numPr>
          <w:ilvl w:val="0"/>
          <w:numId w:val="32"/>
        </w:numPr>
      </w:pPr>
      <w:r>
        <w:t>Cookies HTTP-only + Secure + SameSite=Lax</w:t>
      </w:r>
    </w:p>
    <w:p w14:paraId="369D020B">
      <w:pPr>
        <w:numPr>
          <w:ilvl w:val="0"/>
          <w:numId w:val="32"/>
        </w:numPr>
      </w:pPr>
      <w:r>
        <w:t>Hash bcrypt (géré par Supabase)</w:t>
      </w:r>
    </w:p>
    <w:p w14:paraId="4E494F14">
      <w:pPr>
        <w:pStyle w:val="4"/>
      </w:pPr>
      <w:r>
        <w:t>10.2 Autorisation — RBAC</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65"/>
        <w:gridCol w:w="1283"/>
        <w:gridCol w:w="1283"/>
        <w:gridCol w:w="1011"/>
        <w:gridCol w:w="1501"/>
        <w:gridCol w:w="1353"/>
        <w:gridCol w:w="1099"/>
      </w:tblGrid>
      <w:tr w14:paraId="402CC6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93E0F1E">
            <w:r>
              <w:t>Rôle</w:t>
            </w:r>
          </w:p>
        </w:tc>
        <w:tc>
          <w:tcPr>
            <w:tcBorders>
              <w:top w:val="single" w:color="000000" w:sz="0" w:space="0"/>
              <w:left w:val="single" w:color="000000" w:sz="0" w:space="0"/>
              <w:bottom w:val="single" w:color="000000" w:sz="0" w:space="0"/>
              <w:right w:val="single" w:color="000000" w:sz="0" w:space="0"/>
            </w:tcBorders>
          </w:tcPr>
          <w:p w14:paraId="49D30702">
            <w:r>
              <w:t>Élèves</w:t>
            </w:r>
          </w:p>
        </w:tc>
        <w:tc>
          <w:tcPr>
            <w:tcBorders>
              <w:top w:val="single" w:color="000000" w:sz="0" w:space="0"/>
              <w:left w:val="single" w:color="000000" w:sz="0" w:space="0"/>
              <w:bottom w:val="single" w:color="000000" w:sz="0" w:space="0"/>
              <w:right w:val="single" w:color="000000" w:sz="0" w:space="0"/>
            </w:tcBorders>
          </w:tcPr>
          <w:p w14:paraId="09F95DE0">
            <w:r>
              <w:t>Notes</w:t>
            </w:r>
          </w:p>
        </w:tc>
        <w:tc>
          <w:tcPr>
            <w:tcBorders>
              <w:top w:val="single" w:color="000000" w:sz="0" w:space="0"/>
              <w:left w:val="single" w:color="000000" w:sz="0" w:space="0"/>
              <w:bottom w:val="single" w:color="000000" w:sz="0" w:space="0"/>
              <w:right w:val="single" w:color="000000" w:sz="0" w:space="0"/>
            </w:tcBorders>
          </w:tcPr>
          <w:p w14:paraId="3099F570">
            <w:r>
              <w:t>Finance</w:t>
            </w:r>
          </w:p>
        </w:tc>
        <w:tc>
          <w:tcPr>
            <w:tcBorders>
              <w:top w:val="single" w:color="000000" w:sz="0" w:space="0"/>
              <w:left w:val="single" w:color="000000" w:sz="0" w:space="0"/>
              <w:bottom w:val="single" w:color="000000" w:sz="0" w:space="0"/>
              <w:right w:val="single" w:color="000000" w:sz="0" w:space="0"/>
            </w:tcBorders>
          </w:tcPr>
          <w:p w14:paraId="7A1659EE">
            <w:r>
              <w:t>Rapports</w:t>
            </w:r>
          </w:p>
        </w:tc>
        <w:tc>
          <w:tcPr>
            <w:tcBorders>
              <w:top w:val="single" w:color="000000" w:sz="0" w:space="0"/>
              <w:left w:val="single" w:color="000000" w:sz="0" w:space="0"/>
              <w:bottom w:val="single" w:color="000000" w:sz="0" w:space="0"/>
              <w:right w:val="single" w:color="000000" w:sz="0" w:space="0"/>
            </w:tcBorders>
          </w:tcPr>
          <w:p w14:paraId="2F4EF9AD">
            <w:r>
              <w:t>Paramètres</w:t>
            </w:r>
          </w:p>
        </w:tc>
        <w:tc>
          <w:tcPr>
            <w:tcBorders>
              <w:top w:val="single" w:color="000000" w:sz="0" w:space="0"/>
              <w:left w:val="single" w:color="000000" w:sz="0" w:space="0"/>
              <w:bottom w:val="single" w:color="000000" w:sz="0" w:space="0"/>
              <w:right w:val="single" w:color="000000" w:sz="0" w:space="0"/>
            </w:tcBorders>
          </w:tcPr>
          <w:p w14:paraId="56E38DC5">
            <w:r>
              <w:t>Équipe</w:t>
            </w:r>
          </w:p>
        </w:tc>
      </w:tr>
      <w:tr w14:paraId="25299B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9E676C4">
            <w:r>
              <w:rPr>
                <w:b/>
              </w:rPr>
              <w:t>DIRECTOR</w:t>
            </w:r>
          </w:p>
        </w:tc>
        <w:tc>
          <w:tcPr>
            <w:tcBorders>
              <w:top w:val="single" w:color="000000" w:sz="0" w:space="0"/>
              <w:left w:val="single" w:color="000000" w:sz="0" w:space="0"/>
              <w:bottom w:val="single" w:color="000000" w:sz="0" w:space="0"/>
              <w:right w:val="single" w:color="000000" w:sz="0" w:space="0"/>
            </w:tcBorders>
          </w:tcPr>
          <w:p w14:paraId="5F51BBFC">
            <w:r>
              <w:t>Tous</w:t>
            </w:r>
          </w:p>
        </w:tc>
        <w:tc>
          <w:tcPr>
            <w:tcBorders>
              <w:top w:val="single" w:color="000000" w:sz="0" w:space="0"/>
              <w:left w:val="single" w:color="000000" w:sz="0" w:space="0"/>
              <w:bottom w:val="single" w:color="000000" w:sz="0" w:space="0"/>
              <w:right w:val="single" w:color="000000" w:sz="0" w:space="0"/>
            </w:tcBorders>
          </w:tcPr>
          <w:p w14:paraId="48E4EF12">
            <w:r>
              <w:t>Tous</w:t>
            </w:r>
          </w:p>
        </w:tc>
        <w:tc>
          <w:tcPr>
            <w:tcBorders>
              <w:top w:val="single" w:color="000000" w:sz="0" w:space="0"/>
              <w:left w:val="single" w:color="000000" w:sz="0" w:space="0"/>
              <w:bottom w:val="single" w:color="000000" w:sz="0" w:space="0"/>
              <w:right w:val="single" w:color="000000" w:sz="0" w:space="0"/>
            </w:tcBorders>
          </w:tcPr>
          <w:p w14:paraId="30D4788E">
            <w:r>
              <w:t>✅</w:t>
            </w:r>
          </w:p>
        </w:tc>
        <w:tc>
          <w:tcPr>
            <w:tcBorders>
              <w:top w:val="single" w:color="000000" w:sz="0" w:space="0"/>
              <w:left w:val="single" w:color="000000" w:sz="0" w:space="0"/>
              <w:bottom w:val="single" w:color="000000" w:sz="0" w:space="0"/>
              <w:right w:val="single" w:color="000000" w:sz="0" w:space="0"/>
            </w:tcBorders>
          </w:tcPr>
          <w:p w14:paraId="645C0ED3">
            <w:r>
              <w:t>✅</w:t>
            </w:r>
          </w:p>
        </w:tc>
        <w:tc>
          <w:tcPr>
            <w:tcBorders>
              <w:top w:val="single" w:color="000000" w:sz="0" w:space="0"/>
              <w:left w:val="single" w:color="000000" w:sz="0" w:space="0"/>
              <w:bottom w:val="single" w:color="000000" w:sz="0" w:space="0"/>
              <w:right w:val="single" w:color="000000" w:sz="0" w:space="0"/>
            </w:tcBorders>
          </w:tcPr>
          <w:p w14:paraId="167D6B83">
            <w:r>
              <w:t>✅</w:t>
            </w:r>
          </w:p>
        </w:tc>
        <w:tc>
          <w:tcPr>
            <w:tcBorders>
              <w:top w:val="single" w:color="000000" w:sz="0" w:space="0"/>
              <w:left w:val="single" w:color="000000" w:sz="0" w:space="0"/>
              <w:bottom w:val="single" w:color="000000" w:sz="0" w:space="0"/>
              <w:right w:val="single" w:color="000000" w:sz="0" w:space="0"/>
            </w:tcBorders>
          </w:tcPr>
          <w:p w14:paraId="6684D46F">
            <w:r>
              <w:t>✅ Invite</w:t>
            </w:r>
          </w:p>
        </w:tc>
      </w:tr>
      <w:tr w14:paraId="6D0960D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DC97422">
            <w:r>
              <w:rPr>
                <w:b/>
              </w:rPr>
              <w:t>SECRETARY</w:t>
            </w:r>
          </w:p>
        </w:tc>
        <w:tc>
          <w:tcPr>
            <w:tcBorders>
              <w:top w:val="single" w:color="000000" w:sz="0" w:space="0"/>
              <w:left w:val="single" w:color="000000" w:sz="0" w:space="0"/>
              <w:bottom w:val="single" w:color="000000" w:sz="0" w:space="0"/>
              <w:right w:val="single" w:color="000000" w:sz="0" w:space="0"/>
            </w:tcBorders>
          </w:tcPr>
          <w:p w14:paraId="23B74768">
            <w:r>
              <w:t>Tous</w:t>
            </w:r>
          </w:p>
        </w:tc>
        <w:tc>
          <w:tcPr>
            <w:tcBorders>
              <w:top w:val="single" w:color="000000" w:sz="0" w:space="0"/>
              <w:left w:val="single" w:color="000000" w:sz="0" w:space="0"/>
              <w:bottom w:val="single" w:color="000000" w:sz="0" w:space="0"/>
              <w:right w:val="single" w:color="000000" w:sz="0" w:space="0"/>
            </w:tcBorders>
          </w:tcPr>
          <w:p w14:paraId="3653B936">
            <w:r>
              <w:t>Lecture</w:t>
            </w:r>
          </w:p>
        </w:tc>
        <w:tc>
          <w:tcPr>
            <w:tcBorders>
              <w:top w:val="single" w:color="000000" w:sz="0" w:space="0"/>
              <w:left w:val="single" w:color="000000" w:sz="0" w:space="0"/>
              <w:bottom w:val="single" w:color="000000" w:sz="0" w:space="0"/>
              <w:right w:val="single" w:color="000000" w:sz="0" w:space="0"/>
            </w:tcBorders>
          </w:tcPr>
          <w:p w14:paraId="6264FA46">
            <w:r>
              <w:t>✅</w:t>
            </w:r>
          </w:p>
        </w:tc>
        <w:tc>
          <w:tcPr>
            <w:tcBorders>
              <w:top w:val="single" w:color="000000" w:sz="0" w:space="0"/>
              <w:left w:val="single" w:color="000000" w:sz="0" w:space="0"/>
              <w:bottom w:val="single" w:color="000000" w:sz="0" w:space="0"/>
              <w:right w:val="single" w:color="000000" w:sz="0" w:space="0"/>
            </w:tcBorders>
          </w:tcPr>
          <w:p w14:paraId="61399E68">
            <w:r>
              <w:t>✅</w:t>
            </w:r>
          </w:p>
        </w:tc>
        <w:tc>
          <w:tcPr>
            <w:tcBorders>
              <w:top w:val="single" w:color="000000" w:sz="0" w:space="0"/>
              <w:left w:val="single" w:color="000000" w:sz="0" w:space="0"/>
              <w:bottom w:val="single" w:color="000000" w:sz="0" w:space="0"/>
              <w:right w:val="single" w:color="000000" w:sz="0" w:space="0"/>
            </w:tcBorders>
          </w:tcPr>
          <w:p w14:paraId="247EDF0C">
            <w:r>
              <w:t>❌</w:t>
            </w:r>
          </w:p>
        </w:tc>
        <w:tc>
          <w:tcPr>
            <w:tcBorders>
              <w:top w:val="single" w:color="000000" w:sz="0" w:space="0"/>
              <w:left w:val="single" w:color="000000" w:sz="0" w:space="0"/>
              <w:bottom w:val="single" w:color="000000" w:sz="0" w:space="0"/>
              <w:right w:val="single" w:color="000000" w:sz="0" w:space="0"/>
            </w:tcBorders>
          </w:tcPr>
          <w:p w14:paraId="34AD1DA5">
            <w:r>
              <w:t>❌</w:t>
            </w:r>
          </w:p>
        </w:tc>
      </w:tr>
      <w:tr w14:paraId="2A7CC88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D6004CD">
            <w:r>
              <w:rPr>
                <w:b/>
              </w:rPr>
              <w:t>TEACHER</w:t>
            </w:r>
          </w:p>
        </w:tc>
        <w:tc>
          <w:tcPr>
            <w:tcBorders>
              <w:top w:val="single" w:color="000000" w:sz="0" w:space="0"/>
              <w:left w:val="single" w:color="000000" w:sz="0" w:space="0"/>
              <w:bottom w:val="single" w:color="000000" w:sz="0" w:space="0"/>
              <w:right w:val="single" w:color="000000" w:sz="0" w:space="0"/>
            </w:tcBorders>
          </w:tcPr>
          <w:p w14:paraId="78FC30C9">
            <w:r>
              <w:t>Ses classes</w:t>
            </w:r>
          </w:p>
        </w:tc>
        <w:tc>
          <w:tcPr>
            <w:tcBorders>
              <w:top w:val="single" w:color="000000" w:sz="0" w:space="0"/>
              <w:left w:val="single" w:color="000000" w:sz="0" w:space="0"/>
              <w:bottom w:val="single" w:color="000000" w:sz="0" w:space="0"/>
              <w:right w:val="single" w:color="000000" w:sz="0" w:space="0"/>
            </w:tcBorders>
          </w:tcPr>
          <w:p w14:paraId="7F65500A">
            <w:r>
              <w:t>Ses classes</w:t>
            </w:r>
          </w:p>
        </w:tc>
        <w:tc>
          <w:tcPr>
            <w:tcBorders>
              <w:top w:val="single" w:color="000000" w:sz="0" w:space="0"/>
              <w:left w:val="single" w:color="000000" w:sz="0" w:space="0"/>
              <w:bottom w:val="single" w:color="000000" w:sz="0" w:space="0"/>
              <w:right w:val="single" w:color="000000" w:sz="0" w:space="0"/>
            </w:tcBorders>
          </w:tcPr>
          <w:p w14:paraId="38F5AA30">
            <w:r>
              <w:t>❌</w:t>
            </w:r>
          </w:p>
        </w:tc>
        <w:tc>
          <w:tcPr>
            <w:tcBorders>
              <w:top w:val="single" w:color="000000" w:sz="0" w:space="0"/>
              <w:left w:val="single" w:color="000000" w:sz="0" w:space="0"/>
              <w:bottom w:val="single" w:color="000000" w:sz="0" w:space="0"/>
              <w:right w:val="single" w:color="000000" w:sz="0" w:space="0"/>
            </w:tcBorders>
          </w:tcPr>
          <w:p w14:paraId="5EAC3350">
            <w:r>
              <w:t>✅ Ses élèves</w:t>
            </w:r>
          </w:p>
        </w:tc>
        <w:tc>
          <w:tcPr>
            <w:tcBorders>
              <w:top w:val="single" w:color="000000" w:sz="0" w:space="0"/>
              <w:left w:val="single" w:color="000000" w:sz="0" w:space="0"/>
              <w:bottom w:val="single" w:color="000000" w:sz="0" w:space="0"/>
              <w:right w:val="single" w:color="000000" w:sz="0" w:space="0"/>
            </w:tcBorders>
          </w:tcPr>
          <w:p w14:paraId="2A2C6A68">
            <w:r>
              <w:t>❌</w:t>
            </w:r>
          </w:p>
        </w:tc>
        <w:tc>
          <w:tcPr>
            <w:tcBorders>
              <w:top w:val="single" w:color="000000" w:sz="0" w:space="0"/>
              <w:left w:val="single" w:color="000000" w:sz="0" w:space="0"/>
              <w:bottom w:val="single" w:color="000000" w:sz="0" w:space="0"/>
              <w:right w:val="single" w:color="000000" w:sz="0" w:space="0"/>
            </w:tcBorders>
          </w:tcPr>
          <w:p w14:paraId="27CA9FB9">
            <w:r>
              <w:t>❌</w:t>
            </w:r>
          </w:p>
        </w:tc>
      </w:tr>
    </w:tbl>
    <w:p w14:paraId="38CAEABD"/>
    <w:p w14:paraId="239D7B3D">
      <w:pPr>
        <w:pStyle w:val="4"/>
      </w:pPr>
      <w:r>
        <w:t>10.3 Multi-tenancy strict</w:t>
      </w:r>
    </w:p>
    <w:p w14:paraId="238CDE4D">
      <w:r>
        <w:rPr>
          <w:b/>
        </w:rPr>
        <w:t>Trois lignes de défense</w:t>
      </w:r>
      <w:r>
        <w:t xml:space="preserve"> :</w:t>
      </w:r>
    </w:p>
    <w:p w14:paraId="2A5B4C9B">
      <w:pPr>
        <w:numPr>
          <w:ilvl w:val="0"/>
          <w:numId w:val="33"/>
        </w:numPr>
      </w:pPr>
      <w:r>
        <w:t>Helper applicatif : requireSession() valide JWT et résout schoolId</w:t>
      </w:r>
    </w:p>
    <w:p w14:paraId="11F5AE7B">
      <w:pPr>
        <w:numPr>
          <w:ilvl w:val="0"/>
          <w:numId w:val="33"/>
        </w:numPr>
      </w:pPr>
      <w:r>
        <w:t>Wrapper de scope : scopeStudentsBy(session) injecte where: { schoolId }</w:t>
      </w:r>
    </w:p>
    <w:p w14:paraId="1CA6B7E8">
      <w:pPr>
        <w:numPr>
          <w:ilvl w:val="0"/>
          <w:numId w:val="33"/>
        </w:numPr>
      </w:pPr>
      <w:r>
        <w:t>Row-Level Security PostgreSQL : policies sur toutes les tables</w:t>
      </w:r>
    </w:p>
    <w:p w14:paraId="19A0AD72">
      <w:pPr>
        <w:pStyle w:val="4"/>
      </w:pPr>
      <w:r>
        <w:t>10.4 Conformité RGPD</w:t>
      </w:r>
    </w:p>
    <w:p w14:paraId="1A52AB90">
      <w:pPr>
        <w:numPr>
          <w:ilvl w:val="0"/>
          <w:numId w:val="34"/>
        </w:numPr>
      </w:pPr>
      <w:r>
        <w:t>Hébergement en Europe (Vercel + Supabase)</w:t>
      </w:r>
    </w:p>
    <w:p w14:paraId="12126ED1">
      <w:pPr>
        <w:numPr>
          <w:ilvl w:val="0"/>
          <w:numId w:val="34"/>
        </w:numPr>
      </w:pPr>
      <w:r>
        <w:t>Données chiffrées au repos</w:t>
      </w:r>
    </w:p>
    <w:p w14:paraId="322CE65E">
      <w:pPr>
        <w:numPr>
          <w:ilvl w:val="0"/>
          <w:numId w:val="34"/>
        </w:numPr>
      </w:pPr>
      <w:r>
        <w:t>HTTPS forcé (TLS 1.3)</w:t>
      </w:r>
    </w:p>
    <w:p w14:paraId="494CE23D">
      <w:pPr>
        <w:numPr>
          <w:ilvl w:val="0"/>
          <w:numId w:val="34"/>
        </w:numPr>
      </w:pPr>
      <w:r>
        <w:t>Droit à l'oubli : cascade delete</w:t>
      </w:r>
    </w:p>
    <w:p w14:paraId="5B400048">
      <w:pPr>
        <w:numPr>
          <w:ilvl w:val="0"/>
          <w:numId w:val="34"/>
        </w:numPr>
      </w:pPr>
      <w:r>
        <w:t>Pas de tracking tiers</w:t>
      </w:r>
    </w:p>
    <w:p w14:paraId="3AD1D761">
      <w:pPr>
        <w:pStyle w:val="3"/>
      </w:pPr>
      <w:r>
        <w:t>11. DÉPLOIEMENT &amp; DEVOPS</w:t>
      </w:r>
    </w:p>
    <w:p w14:paraId="04D823A9">
      <w:pPr>
        <w:pStyle w:val="4"/>
      </w:pPr>
      <w:r>
        <w:t>11.1 Pipeline CI/CD</w:t>
      </w:r>
    </w:p>
    <w:p w14:paraId="33A77B62">
      <w:r>
        <w:rPr>
          <w:rFonts w:ascii="Courier" w:hAnsi="Courier"/>
        </w:rPr>
        <w:t xml:space="preserve">Développeur                   GitHub                    Vercel     │                            │                         │     │ git push                   │                         │     ├──────────────────────────► │                         │     │                            │ webhook                 │     │                            ├───────────────────────► │     │                            │              ┌──────────┴──────────┐     │                            │              │ 1. Pull code        │     │                            │              │ 2. Install deps     │     │                            │              │ 3. prisma generate  │     │                            │              │ 4. next build       │     │                            │              │ 5. Deploy global    │     │                            │              └──────────┬──────────┘     │                            │                         │     │                            │                  Live sur edge     │                            │                  global en ~90s </w:t>
      </w:r>
    </w:p>
    <w:p w14:paraId="2D9D5B3C">
      <w:pPr>
        <w:pStyle w:val="4"/>
      </w:pPr>
      <w:r>
        <w:t>11.2 Cron job nocturne</w:t>
      </w:r>
    </w:p>
    <w:p w14:paraId="4EE0A76D">
      <w:r>
        <w:t>Configuration vercel.json :</w:t>
      </w:r>
    </w:p>
    <w:p w14:paraId="24F98EAF">
      <w:r>
        <w:rPr>
          <w:rFonts w:ascii="Courier" w:hAnsi="Courier"/>
        </w:rPr>
        <w:t xml:space="preserve">{   "crons": [{     "path": "/api/cron/recompute-risk",     "schedule": "0 1 * * *"   }] } </w:t>
      </w:r>
    </w:p>
    <w:p w14:paraId="5B17B989">
      <w:r>
        <w:t>Exécution quotidienne à 02:00 Algiers pour recalculer les scores IA.</w:t>
      </w:r>
    </w:p>
    <w:p w14:paraId="557197D3">
      <w:pPr>
        <w:pStyle w:val="3"/>
      </w:pPr>
      <w:r>
        <w:t>12. EXPÉRIENCE UTILISATEUR — DESIGN SYSTEM</w:t>
      </w:r>
    </w:p>
    <w:p w14:paraId="099A445C">
      <w:pPr>
        <w:pStyle w:val="4"/>
      </w:pPr>
      <w:r>
        <w:t>12.1 Landing page marketing</w:t>
      </w:r>
    </w:p>
    <w:p w14:paraId="74F70375">
      <w:pPr>
        <w:numPr>
          <w:ilvl w:val="0"/>
          <w:numId w:val="35"/>
        </w:numPr>
      </w:pPr>
      <w:r>
        <w:rPr>
          <w:b/>
        </w:rPr>
        <w:t>Design System "Minimalist Modern"</w:t>
      </w:r>
      <w:r>
        <w:t xml:space="preserve"> : Calistoga (display serif) + Inter (sans-serif UI) + JetBrains Mono (technique)</w:t>
      </w:r>
    </w:p>
    <w:p w14:paraId="4441EABD">
      <w:pPr>
        <w:numPr>
          <w:ilvl w:val="0"/>
          <w:numId w:val="35"/>
        </w:numPr>
      </w:pPr>
      <w:r>
        <w:rPr>
          <w:b/>
        </w:rPr>
        <w:t>Couleurs signature</w:t>
      </w:r>
      <w:r>
        <w:t xml:space="preserve"> : gradient Electric Blue #0052FF → #4D7CFF</w:t>
      </w:r>
    </w:p>
    <w:p w14:paraId="41ED92B4">
      <w:pPr>
        <w:numPr>
          <w:ilvl w:val="0"/>
          <w:numId w:val="35"/>
        </w:numPr>
      </w:pPr>
      <w:r>
        <w:rPr>
          <w:b/>
        </w:rPr>
        <w:t>Sections principales</w:t>
      </w:r>
      <w:r>
        <w:t xml:space="preserve"> : Hero animé, Features grid, Stats inverted, How it works timeline, Pricing, Final CTA</w:t>
      </w:r>
    </w:p>
    <w:p w14:paraId="06486092">
      <w:pPr>
        <w:numPr>
          <w:ilvl w:val="0"/>
          <w:numId w:val="35"/>
        </w:numPr>
      </w:pPr>
      <w:r>
        <w:rPr>
          <w:b/>
        </w:rPr>
        <w:t>Animations</w:t>
      </w:r>
      <w:r>
        <w:t xml:space="preserve"> : floating cards (sinusoïdales), rotating ring (60s), pulsing dots, gradient text</w:t>
      </w:r>
    </w:p>
    <w:p w14:paraId="565F2FF4">
      <w:pPr>
        <w:pStyle w:val="4"/>
      </w:pPr>
      <w:r>
        <w:t>12.2 Interface administrateur (application)</w:t>
      </w:r>
    </w:p>
    <w:p w14:paraId="7D728093">
      <w:pPr>
        <w:numPr>
          <w:ilvl w:val="0"/>
          <w:numId w:val="36"/>
        </w:numPr>
      </w:pPr>
      <w:r>
        <w:rPr>
          <w:b/>
        </w:rPr>
        <w:t>Mode clair / sombre</w:t>
      </w:r>
      <w:r>
        <w:t xml:space="preserve"> : toggle persistant en localStorage</w:t>
      </w:r>
    </w:p>
    <w:p w14:paraId="1BA85093">
      <w:pPr>
        <w:numPr>
          <w:ilvl w:val="0"/>
          <w:numId w:val="36"/>
        </w:numPr>
      </w:pPr>
      <w:r>
        <w:rPr>
          <w:b/>
        </w:rPr>
        <w:t>Thème ultra-sombre</w:t>
      </w:r>
      <w:r>
        <w:t xml:space="preserve"> : palette noire pure avec accents néon (cyan, vert, magenta) — esthétique "control panel" Bloomberg/Linear</w:t>
      </w:r>
    </w:p>
    <w:p w14:paraId="322B248F">
      <w:pPr>
        <w:numPr>
          <w:ilvl w:val="0"/>
          <w:numId w:val="36"/>
        </w:numPr>
      </w:pPr>
      <w:r>
        <w:rPr>
          <w:b/>
        </w:rPr>
        <w:t>Top bar</w:t>
      </w:r>
      <w:r>
        <w:t xml:space="preserve"> : recherche globale, notifications, statut système (API/DB/IA en temps réel), toggle thème, menu utilisateur</w:t>
      </w:r>
    </w:p>
    <w:p w14:paraId="5F828A83">
      <w:pPr>
        <w:numPr>
          <w:ilvl w:val="0"/>
          <w:numId w:val="36"/>
        </w:numPr>
      </w:pPr>
      <w:r>
        <w:rPr>
          <w:b/>
        </w:rPr>
        <w:t>Sidebar</w:t>
      </w:r>
      <w:r>
        <w:t xml:space="preserve"> : navigation contextuelle adaptée au rôle (Directeur voit 9 items, Professeur en voit 7)</w:t>
      </w:r>
    </w:p>
    <w:p w14:paraId="2B289441">
      <w:pPr>
        <w:numPr>
          <w:ilvl w:val="0"/>
          <w:numId w:val="36"/>
        </w:numPr>
      </w:pPr>
      <w:r>
        <w:rPr>
          <w:b/>
        </w:rPr>
        <w:t>Composants standardisés</w:t>
      </w:r>
      <w:r>
        <w:t xml:space="preserve"> : MetricCard (avec sparkline + delta), Charts (recharts), Dialog modals</w:t>
      </w:r>
    </w:p>
    <w:p w14:paraId="2D84F79A">
      <w:pPr>
        <w:pStyle w:val="4"/>
      </w:pPr>
      <w:r>
        <w:t>12.3 Composants visuels signature</w:t>
      </w:r>
    </w:p>
    <w:p w14:paraId="072D3ACE">
      <w:pPr>
        <w:numPr>
          <w:ilvl w:val="0"/>
          <w:numId w:val="37"/>
        </w:numPr>
      </w:pPr>
      <w:r>
        <w:rPr>
          <w:b/>
        </w:rPr>
        <w:t>Animated counters</w:t>
      </w:r>
      <w:r>
        <w:t xml:space="preserve"> : nombres qui s'animent de 0 → valeur avec easing cubic</w:t>
      </w:r>
    </w:p>
    <w:p w14:paraId="31DE4E5E">
      <w:pPr>
        <w:numPr>
          <w:ilvl w:val="0"/>
          <w:numId w:val="37"/>
        </w:numPr>
      </w:pPr>
      <w:r>
        <w:rPr>
          <w:b/>
        </w:rPr>
        <w:t>Sparklines</w:t>
      </w:r>
      <w:r>
        <w:t xml:space="preserve"> : mini-graphiques sur les cartes métriques</w:t>
      </w:r>
    </w:p>
    <w:p w14:paraId="497F5D42">
      <w:pPr>
        <w:numPr>
          <w:ilvl w:val="0"/>
          <w:numId w:val="37"/>
        </w:numPr>
      </w:pPr>
      <w:r>
        <w:rPr>
          <w:b/>
        </w:rPr>
        <w:t>Activity feed</w:t>
      </w:r>
      <w:r>
        <w:t xml:space="preserve"> : flux temps réel avec pulse dot "En direct"</w:t>
      </w:r>
    </w:p>
    <w:p w14:paraId="25D311C4">
      <w:pPr>
        <w:numPr>
          <w:ilvl w:val="0"/>
          <w:numId w:val="37"/>
        </w:numPr>
      </w:pPr>
      <w:r>
        <w:rPr>
          <w:b/>
        </w:rPr>
        <w:t>Glow effects</w:t>
      </w:r>
      <w:r>
        <w:t xml:space="preserve"> : ombres colorées au hover en mode sombre</w:t>
      </w:r>
    </w:p>
    <w:p w14:paraId="6568D8A4">
      <w:pPr>
        <w:pStyle w:val="3"/>
      </w:pPr>
      <w:r>
        <w:t>13. RÉSULTATS OBTENUS</w:t>
      </w:r>
    </w:p>
    <w:p w14:paraId="0CF62282">
      <w:pPr>
        <w:pStyle w:val="4"/>
      </w:pPr>
      <w:r>
        <w:t>13.1 Métriques techniques du projet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106"/>
        <w:gridCol w:w="2633"/>
      </w:tblGrid>
      <w:tr w14:paraId="7CAAD9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A2E2454">
            <w:r>
              <w:t>Indicateur</w:t>
            </w:r>
          </w:p>
        </w:tc>
        <w:tc>
          <w:tcPr>
            <w:tcBorders>
              <w:top w:val="single" w:color="000000" w:sz="0" w:space="0"/>
              <w:left w:val="single" w:color="000000" w:sz="0" w:space="0"/>
              <w:bottom w:val="single" w:color="000000" w:sz="0" w:space="0"/>
              <w:right w:val="single" w:color="000000" w:sz="0" w:space="0"/>
            </w:tcBorders>
          </w:tcPr>
          <w:p w14:paraId="4198E36E">
            <w:r>
              <w:t>Valeur</w:t>
            </w:r>
          </w:p>
        </w:tc>
      </w:tr>
      <w:tr w14:paraId="3A6D9E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D0268F9">
            <w:r>
              <w:rPr>
                <w:b/>
              </w:rPr>
              <w:t>Lignes de code</w:t>
            </w:r>
          </w:p>
        </w:tc>
        <w:tc>
          <w:tcPr>
            <w:tcBorders>
              <w:top w:val="single" w:color="000000" w:sz="0" w:space="0"/>
              <w:left w:val="single" w:color="000000" w:sz="0" w:space="0"/>
              <w:bottom w:val="single" w:color="000000" w:sz="0" w:space="0"/>
              <w:right w:val="single" w:color="000000" w:sz="0" w:space="0"/>
            </w:tcBorders>
          </w:tcPr>
          <w:p w14:paraId="182280FD">
            <w:r>
              <w:t>~8 500 (TypeScript + TSX)</w:t>
            </w:r>
          </w:p>
        </w:tc>
      </w:tr>
      <w:tr w14:paraId="1B6AF79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9CC30EF">
            <w:r>
              <w:rPr>
                <w:b/>
              </w:rPr>
              <w:t>Fichiers source</w:t>
            </w:r>
          </w:p>
        </w:tc>
        <w:tc>
          <w:tcPr>
            <w:tcBorders>
              <w:top w:val="single" w:color="000000" w:sz="0" w:space="0"/>
              <w:left w:val="single" w:color="000000" w:sz="0" w:space="0"/>
              <w:bottom w:val="single" w:color="000000" w:sz="0" w:space="0"/>
              <w:right w:val="single" w:color="000000" w:sz="0" w:space="0"/>
            </w:tcBorders>
          </w:tcPr>
          <w:p w14:paraId="04C5A70C">
            <w:r>
              <w:t>100+</w:t>
            </w:r>
          </w:p>
        </w:tc>
      </w:tr>
      <w:tr w14:paraId="5AE60D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B6C4EBE">
            <w:r>
              <w:rPr>
                <w:b/>
              </w:rPr>
              <w:t>Tables PostgreSQL</w:t>
            </w:r>
          </w:p>
        </w:tc>
        <w:tc>
          <w:tcPr>
            <w:tcBorders>
              <w:top w:val="single" w:color="000000" w:sz="0" w:space="0"/>
              <w:left w:val="single" w:color="000000" w:sz="0" w:space="0"/>
              <w:bottom w:val="single" w:color="000000" w:sz="0" w:space="0"/>
              <w:right w:val="single" w:color="000000" w:sz="0" w:space="0"/>
            </w:tcBorders>
          </w:tcPr>
          <w:p w14:paraId="07AF938C">
            <w:r>
              <w:t>24</w:t>
            </w:r>
          </w:p>
        </w:tc>
      </w:tr>
      <w:tr w14:paraId="7DCDD7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3CF235A">
            <w:r>
              <w:rPr>
                <w:b/>
              </w:rPr>
              <w:t>Routes Next.js</w:t>
            </w:r>
          </w:p>
        </w:tc>
        <w:tc>
          <w:tcPr>
            <w:tcBorders>
              <w:top w:val="single" w:color="000000" w:sz="0" w:space="0"/>
              <w:left w:val="single" w:color="000000" w:sz="0" w:space="0"/>
              <w:bottom w:val="single" w:color="000000" w:sz="0" w:space="0"/>
              <w:right w:val="single" w:color="000000" w:sz="0" w:space="0"/>
            </w:tcBorders>
          </w:tcPr>
          <w:p w14:paraId="3B71D7B9">
            <w:r>
              <w:t>20+ pages + 12 API routes</w:t>
            </w:r>
          </w:p>
        </w:tc>
      </w:tr>
      <w:tr w14:paraId="63D2A6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66F1C6B">
            <w:r>
              <w:rPr>
                <w:b/>
              </w:rPr>
              <w:t>Composants UI réutilisables</w:t>
            </w:r>
          </w:p>
        </w:tc>
        <w:tc>
          <w:tcPr>
            <w:tcBorders>
              <w:top w:val="single" w:color="000000" w:sz="0" w:space="0"/>
              <w:left w:val="single" w:color="000000" w:sz="0" w:space="0"/>
              <w:bottom w:val="single" w:color="000000" w:sz="0" w:space="0"/>
              <w:right w:val="single" w:color="000000" w:sz="0" w:space="0"/>
            </w:tcBorders>
          </w:tcPr>
          <w:p w14:paraId="512CC465">
            <w:r>
              <w:t>30+</w:t>
            </w:r>
          </w:p>
        </w:tc>
      </w:tr>
      <w:tr w14:paraId="369149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A6BDEB1">
            <w:r>
              <w:rPr>
                <w:b/>
              </w:rPr>
              <w:t>Migrations Prisma</w:t>
            </w:r>
          </w:p>
        </w:tc>
        <w:tc>
          <w:tcPr>
            <w:tcBorders>
              <w:top w:val="single" w:color="000000" w:sz="0" w:space="0"/>
              <w:left w:val="single" w:color="000000" w:sz="0" w:space="0"/>
              <w:bottom w:val="single" w:color="000000" w:sz="0" w:space="0"/>
              <w:right w:val="single" w:color="000000" w:sz="0" w:space="0"/>
            </w:tcBorders>
          </w:tcPr>
          <w:p w14:paraId="491D065E">
            <w:r>
              <w:t>7</w:t>
            </w:r>
          </w:p>
        </w:tc>
      </w:tr>
      <w:tr w14:paraId="6E75F4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499B6B1">
            <w:r>
              <w:rPr>
                <w:b/>
              </w:rPr>
              <w:t>Dépendances NPM</w:t>
            </w:r>
          </w:p>
        </w:tc>
        <w:tc>
          <w:tcPr>
            <w:tcBorders>
              <w:top w:val="single" w:color="000000" w:sz="0" w:space="0"/>
              <w:left w:val="single" w:color="000000" w:sz="0" w:space="0"/>
              <w:bottom w:val="single" w:color="000000" w:sz="0" w:space="0"/>
              <w:right w:val="single" w:color="000000" w:sz="0" w:space="0"/>
            </w:tcBorders>
          </w:tcPr>
          <w:p w14:paraId="5487E67B">
            <w:r>
              <w:t>32 packages</w:t>
            </w:r>
          </w:p>
        </w:tc>
      </w:tr>
      <w:tr w14:paraId="608367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93D4222">
            <w:r>
              <w:rPr>
                <w:b/>
              </w:rPr>
              <w:t>Build time (Vercel)</w:t>
            </w:r>
          </w:p>
        </w:tc>
        <w:tc>
          <w:tcPr>
            <w:tcBorders>
              <w:top w:val="single" w:color="000000" w:sz="0" w:space="0"/>
              <w:left w:val="single" w:color="000000" w:sz="0" w:space="0"/>
              <w:bottom w:val="single" w:color="000000" w:sz="0" w:space="0"/>
              <w:right w:val="single" w:color="000000" w:sz="0" w:space="0"/>
            </w:tcBorders>
          </w:tcPr>
          <w:p w14:paraId="5631B02D">
            <w:r>
              <w:t>~90 secondes</w:t>
            </w:r>
          </w:p>
        </w:tc>
      </w:tr>
      <w:tr w14:paraId="137B535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11A0162">
            <w:r>
              <w:rPr>
                <w:b/>
              </w:rPr>
              <w:t>Couverture fonctionnelle MVP</w:t>
            </w:r>
          </w:p>
        </w:tc>
        <w:tc>
          <w:tcPr>
            <w:tcBorders>
              <w:top w:val="single" w:color="000000" w:sz="0" w:space="0"/>
              <w:left w:val="single" w:color="000000" w:sz="0" w:space="0"/>
              <w:bottom w:val="single" w:color="000000" w:sz="0" w:space="0"/>
              <w:right w:val="single" w:color="000000" w:sz="0" w:space="0"/>
            </w:tcBorders>
          </w:tcPr>
          <w:p w14:paraId="6ED32462">
            <w:r>
              <w:t>100%</w:t>
            </w:r>
          </w:p>
        </w:tc>
      </w:tr>
    </w:tbl>
    <w:p w14:paraId="2415AC2D"/>
    <w:p w14:paraId="2CD000C5">
      <w:pPr>
        <w:pStyle w:val="4"/>
      </w:pPr>
      <w:r>
        <w:t>13.2 Phases de développement complétées</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5352"/>
        <w:gridCol w:w="1245"/>
      </w:tblGrid>
      <w:tr w14:paraId="3661CEA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FDFFDEF">
            <w:r>
              <w:t>Phase</w:t>
            </w:r>
          </w:p>
        </w:tc>
        <w:tc>
          <w:tcPr>
            <w:tcBorders>
              <w:top w:val="single" w:color="000000" w:sz="0" w:space="0"/>
              <w:left w:val="single" w:color="000000" w:sz="0" w:space="0"/>
              <w:bottom w:val="single" w:color="000000" w:sz="0" w:space="0"/>
              <w:right w:val="single" w:color="000000" w:sz="0" w:space="0"/>
            </w:tcBorders>
          </w:tcPr>
          <w:p w14:paraId="4336907E">
            <w:r>
              <w:t>Status</w:t>
            </w:r>
          </w:p>
        </w:tc>
      </w:tr>
      <w:tr w14:paraId="3AFB5A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A529C82">
            <w:r>
              <w:t>Phase 1 — Setup &amp; Multi-tenancy</w:t>
            </w:r>
          </w:p>
        </w:tc>
        <w:tc>
          <w:tcPr>
            <w:tcBorders>
              <w:top w:val="single" w:color="000000" w:sz="0" w:space="0"/>
              <w:left w:val="single" w:color="000000" w:sz="0" w:space="0"/>
              <w:bottom w:val="single" w:color="000000" w:sz="0" w:space="0"/>
              <w:right w:val="single" w:color="000000" w:sz="0" w:space="0"/>
            </w:tcBorders>
          </w:tcPr>
          <w:p w14:paraId="797E262D">
            <w:r>
              <w:t>✅</w:t>
            </w:r>
          </w:p>
        </w:tc>
      </w:tr>
      <w:tr w14:paraId="66CAC6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9FD5B28">
            <w:r>
              <w:t>Phase 2 — Auth + RBAC</w:t>
            </w:r>
          </w:p>
        </w:tc>
        <w:tc>
          <w:tcPr>
            <w:tcBorders>
              <w:top w:val="single" w:color="000000" w:sz="0" w:space="0"/>
              <w:left w:val="single" w:color="000000" w:sz="0" w:space="0"/>
              <w:bottom w:val="single" w:color="000000" w:sz="0" w:space="0"/>
              <w:right w:val="single" w:color="000000" w:sz="0" w:space="0"/>
            </w:tcBorders>
          </w:tcPr>
          <w:p w14:paraId="7723E851">
            <w:r>
              <w:t>✅</w:t>
            </w:r>
          </w:p>
        </w:tc>
      </w:tr>
      <w:tr w14:paraId="1B06AB4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770BA0D">
            <w:r>
              <w:t>Phase 3 — 8 modules core</w:t>
            </w:r>
          </w:p>
        </w:tc>
        <w:tc>
          <w:tcPr>
            <w:tcBorders>
              <w:top w:val="single" w:color="000000" w:sz="0" w:space="0"/>
              <w:left w:val="single" w:color="000000" w:sz="0" w:space="0"/>
              <w:bottom w:val="single" w:color="000000" w:sz="0" w:space="0"/>
              <w:right w:val="single" w:color="000000" w:sz="0" w:space="0"/>
            </w:tcBorders>
          </w:tcPr>
          <w:p w14:paraId="396A37ED">
            <w:r>
              <w:t>✅</w:t>
            </w:r>
          </w:p>
        </w:tc>
      </w:tr>
      <w:tr w14:paraId="5479AD9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4DF17E3">
            <w:r>
              <w:t>Phase 4 — Excel Import</w:t>
            </w:r>
          </w:p>
        </w:tc>
        <w:tc>
          <w:tcPr>
            <w:tcBorders>
              <w:top w:val="single" w:color="000000" w:sz="0" w:space="0"/>
              <w:left w:val="single" w:color="000000" w:sz="0" w:space="0"/>
              <w:bottom w:val="single" w:color="000000" w:sz="0" w:space="0"/>
              <w:right w:val="single" w:color="000000" w:sz="0" w:space="0"/>
            </w:tcBorders>
          </w:tcPr>
          <w:p w14:paraId="779CBC95">
            <w:r>
              <w:t>✅</w:t>
            </w:r>
          </w:p>
        </w:tc>
      </w:tr>
      <w:tr w14:paraId="636843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C744426">
            <w:r>
              <w:t>Phase 5 — IA Risk Layer</w:t>
            </w:r>
          </w:p>
        </w:tc>
        <w:tc>
          <w:tcPr>
            <w:tcBorders>
              <w:top w:val="single" w:color="000000" w:sz="0" w:space="0"/>
              <w:left w:val="single" w:color="000000" w:sz="0" w:space="0"/>
              <w:bottom w:val="single" w:color="000000" w:sz="0" w:space="0"/>
              <w:right w:val="single" w:color="000000" w:sz="0" w:space="0"/>
            </w:tcBorders>
          </w:tcPr>
          <w:p w14:paraId="30250041">
            <w:r>
              <w:t>✅</w:t>
            </w:r>
          </w:p>
        </w:tc>
      </w:tr>
      <w:tr w14:paraId="5E83CE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FE8512F">
            <w:r>
              <w:t>Phase 6 — PDF Bulletins</w:t>
            </w:r>
          </w:p>
        </w:tc>
        <w:tc>
          <w:tcPr>
            <w:tcBorders>
              <w:top w:val="single" w:color="000000" w:sz="0" w:space="0"/>
              <w:left w:val="single" w:color="000000" w:sz="0" w:space="0"/>
              <w:bottom w:val="single" w:color="000000" w:sz="0" w:space="0"/>
              <w:right w:val="single" w:color="000000" w:sz="0" w:space="0"/>
            </w:tcBorders>
          </w:tcPr>
          <w:p w14:paraId="459CE41D">
            <w:r>
              <w:t>✅</w:t>
            </w:r>
          </w:p>
        </w:tc>
      </w:tr>
      <w:tr w14:paraId="608071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D4D85EA">
            <w:r>
              <w:t>Phase 7 — Theming (clair + sombre)</w:t>
            </w:r>
          </w:p>
        </w:tc>
        <w:tc>
          <w:tcPr>
            <w:tcBorders>
              <w:top w:val="single" w:color="000000" w:sz="0" w:space="0"/>
              <w:left w:val="single" w:color="000000" w:sz="0" w:space="0"/>
              <w:bottom w:val="single" w:color="000000" w:sz="0" w:space="0"/>
              <w:right w:val="single" w:color="000000" w:sz="0" w:space="0"/>
            </w:tcBorders>
          </w:tcPr>
          <w:p w14:paraId="47E9CEC3">
            <w:r>
              <w:t>✅</w:t>
            </w:r>
          </w:p>
        </w:tc>
      </w:tr>
      <w:tr w14:paraId="7F1C8D9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24A71E0">
            <w:r>
              <w:t>Phase 8 — RBAC strict</w:t>
            </w:r>
          </w:p>
        </w:tc>
        <w:tc>
          <w:tcPr>
            <w:tcBorders>
              <w:top w:val="single" w:color="000000" w:sz="0" w:space="0"/>
              <w:left w:val="single" w:color="000000" w:sz="0" w:space="0"/>
              <w:bottom w:val="single" w:color="000000" w:sz="0" w:space="0"/>
              <w:right w:val="single" w:color="000000" w:sz="0" w:space="0"/>
            </w:tcBorders>
          </w:tcPr>
          <w:p w14:paraId="4B6CFFD3">
            <w:r>
              <w:t>✅</w:t>
            </w:r>
          </w:p>
        </w:tc>
      </w:tr>
      <w:tr w14:paraId="6A5FB7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DD1915F">
            <w:r>
              <w:t>Phase 9 — Investor Dashboard</w:t>
            </w:r>
          </w:p>
        </w:tc>
        <w:tc>
          <w:tcPr>
            <w:tcBorders>
              <w:top w:val="single" w:color="000000" w:sz="0" w:space="0"/>
              <w:left w:val="single" w:color="000000" w:sz="0" w:space="0"/>
              <w:bottom w:val="single" w:color="000000" w:sz="0" w:space="0"/>
              <w:right w:val="single" w:color="000000" w:sz="0" w:space="0"/>
            </w:tcBorders>
          </w:tcPr>
          <w:p w14:paraId="78F8C058">
            <w:r>
              <w:t>✅</w:t>
            </w:r>
          </w:p>
        </w:tc>
      </w:tr>
      <w:tr w14:paraId="1BB18C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BAFBAE3">
            <w:r>
              <w:t>Phase 10 — Landing Page</w:t>
            </w:r>
          </w:p>
        </w:tc>
        <w:tc>
          <w:tcPr>
            <w:tcBorders>
              <w:top w:val="single" w:color="000000" w:sz="0" w:space="0"/>
              <w:left w:val="single" w:color="000000" w:sz="0" w:space="0"/>
              <w:bottom w:val="single" w:color="000000" w:sz="0" w:space="0"/>
              <w:right w:val="single" w:color="000000" w:sz="0" w:space="0"/>
            </w:tcBorders>
          </w:tcPr>
          <w:p w14:paraId="1572D4C6">
            <w:r>
              <w:t>✅</w:t>
            </w:r>
          </w:p>
        </w:tc>
      </w:tr>
      <w:tr w14:paraId="1D030EE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F3D28B3">
            <w:r>
              <w:t>Phase 11 — Production Deploy</w:t>
            </w:r>
          </w:p>
        </w:tc>
        <w:tc>
          <w:tcPr>
            <w:tcBorders>
              <w:top w:val="single" w:color="000000" w:sz="0" w:space="0"/>
              <w:left w:val="single" w:color="000000" w:sz="0" w:space="0"/>
              <w:bottom w:val="single" w:color="000000" w:sz="0" w:space="0"/>
              <w:right w:val="single" w:color="000000" w:sz="0" w:space="0"/>
            </w:tcBorders>
          </w:tcPr>
          <w:p w14:paraId="15723B0B">
            <w:r>
              <w:t>✅</w:t>
            </w:r>
          </w:p>
        </w:tc>
      </w:tr>
      <w:tr w14:paraId="777F92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652149E">
            <w:r>
              <w:rPr>
                <w:b/>
              </w:rPr>
              <w:t>Phase 12 — Module Rapport Scientifique d'Orientation</w:t>
            </w:r>
          </w:p>
        </w:tc>
        <w:tc>
          <w:tcPr>
            <w:tcBorders>
              <w:top w:val="single" w:color="000000" w:sz="0" w:space="0"/>
              <w:left w:val="single" w:color="000000" w:sz="0" w:space="0"/>
              <w:bottom w:val="single" w:color="000000" w:sz="0" w:space="0"/>
              <w:right w:val="single" w:color="000000" w:sz="0" w:space="0"/>
            </w:tcBorders>
          </w:tcPr>
          <w:p w14:paraId="6DDACED1">
            <w:r>
              <w:t>✅</w:t>
            </w:r>
          </w:p>
        </w:tc>
      </w:tr>
      <w:tr w14:paraId="2D1B73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884DDA8">
            <w:r>
              <w:rPr>
                <w:b/>
              </w:rPr>
              <w:t>Phase 13 — Navigation unifiée</w:t>
            </w:r>
          </w:p>
        </w:tc>
        <w:tc>
          <w:tcPr>
            <w:tcBorders>
              <w:top w:val="single" w:color="000000" w:sz="0" w:space="0"/>
              <w:left w:val="single" w:color="000000" w:sz="0" w:space="0"/>
              <w:bottom w:val="single" w:color="000000" w:sz="0" w:space="0"/>
              <w:right w:val="single" w:color="000000" w:sz="0" w:space="0"/>
            </w:tcBorders>
          </w:tcPr>
          <w:p w14:paraId="024FE4AA">
            <w:r>
              <w:t>✅</w:t>
            </w:r>
          </w:p>
        </w:tc>
      </w:tr>
      <w:tr w14:paraId="31E26C9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94822E3">
            <w:r>
              <w:t>Phase 14 — Module Conformité (partiel)</w:t>
            </w:r>
          </w:p>
        </w:tc>
        <w:tc>
          <w:tcPr>
            <w:tcBorders>
              <w:top w:val="single" w:color="000000" w:sz="0" w:space="0"/>
              <w:left w:val="single" w:color="000000" w:sz="0" w:space="0"/>
              <w:bottom w:val="single" w:color="000000" w:sz="0" w:space="0"/>
              <w:right w:val="single" w:color="000000" w:sz="0" w:space="0"/>
            </w:tcBorders>
          </w:tcPr>
          <w:p w14:paraId="605135BD">
            <w:r>
              <w:t>🟡</w:t>
            </w:r>
          </w:p>
        </w:tc>
      </w:tr>
      <w:tr w14:paraId="0CEFA0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3D0BDA9">
            <w:r>
              <w:t>Phase 15 — Paywall</w:t>
            </w:r>
          </w:p>
        </w:tc>
        <w:tc>
          <w:tcPr>
            <w:tcBorders>
              <w:top w:val="single" w:color="000000" w:sz="0" w:space="0"/>
              <w:left w:val="single" w:color="000000" w:sz="0" w:space="0"/>
              <w:bottom w:val="single" w:color="000000" w:sz="0" w:space="0"/>
              <w:right w:val="single" w:color="000000" w:sz="0" w:space="0"/>
            </w:tcBorders>
          </w:tcPr>
          <w:p w14:paraId="4C92F294">
            <w:r>
              <w:t>🟡 En cours</w:t>
            </w:r>
          </w:p>
        </w:tc>
      </w:tr>
    </w:tbl>
    <w:p w14:paraId="08E18E84"/>
    <w:p w14:paraId="33DEEFD7">
      <w:pPr>
        <w:pStyle w:val="4"/>
      </w:pPr>
      <w:r>
        <w:t>13.3 Métriques de performance frontend</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486"/>
        <w:gridCol w:w="1126"/>
        <w:gridCol w:w="1081"/>
      </w:tblGrid>
      <w:tr w14:paraId="00D15C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E1DB390">
            <w:r>
              <w:t>Métrique</w:t>
            </w:r>
          </w:p>
        </w:tc>
        <w:tc>
          <w:tcPr>
            <w:tcBorders>
              <w:top w:val="single" w:color="000000" w:sz="0" w:space="0"/>
              <w:left w:val="single" w:color="000000" w:sz="0" w:space="0"/>
              <w:bottom w:val="single" w:color="000000" w:sz="0" w:space="0"/>
              <w:right w:val="single" w:color="000000" w:sz="0" w:space="0"/>
            </w:tcBorders>
          </w:tcPr>
          <w:p w14:paraId="2E70572B">
            <w:r>
              <w:t>Cible</w:t>
            </w:r>
          </w:p>
        </w:tc>
        <w:tc>
          <w:tcPr>
            <w:tcBorders>
              <w:top w:val="single" w:color="000000" w:sz="0" w:space="0"/>
              <w:left w:val="single" w:color="000000" w:sz="0" w:space="0"/>
              <w:bottom w:val="single" w:color="000000" w:sz="0" w:space="0"/>
              <w:right w:val="single" w:color="000000" w:sz="0" w:space="0"/>
            </w:tcBorders>
          </w:tcPr>
          <w:p w14:paraId="78E423FF">
            <w:r>
              <w:t>Mesuré</w:t>
            </w:r>
          </w:p>
        </w:tc>
      </w:tr>
      <w:tr w14:paraId="43111B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C3C8F2D">
            <w:r>
              <w:t>Time to First Byte</w:t>
            </w:r>
          </w:p>
        </w:tc>
        <w:tc>
          <w:tcPr>
            <w:tcBorders>
              <w:top w:val="single" w:color="000000" w:sz="0" w:space="0"/>
              <w:left w:val="single" w:color="000000" w:sz="0" w:space="0"/>
              <w:bottom w:val="single" w:color="000000" w:sz="0" w:space="0"/>
              <w:right w:val="single" w:color="000000" w:sz="0" w:space="0"/>
            </w:tcBorders>
          </w:tcPr>
          <w:p w14:paraId="2A17A757">
            <w:r>
              <w:t>&lt; 500 ms</w:t>
            </w:r>
          </w:p>
        </w:tc>
        <w:tc>
          <w:tcPr>
            <w:tcBorders>
              <w:top w:val="single" w:color="000000" w:sz="0" w:space="0"/>
              <w:left w:val="single" w:color="000000" w:sz="0" w:space="0"/>
              <w:bottom w:val="single" w:color="000000" w:sz="0" w:space="0"/>
              <w:right w:val="single" w:color="000000" w:sz="0" w:space="0"/>
            </w:tcBorders>
          </w:tcPr>
          <w:p w14:paraId="627F62DE">
            <w:r>
              <w:t>~280 ms</w:t>
            </w:r>
          </w:p>
        </w:tc>
      </w:tr>
      <w:tr w14:paraId="080DEF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7B5FF2F">
            <w:r>
              <w:t>Largest Contentful Paint</w:t>
            </w:r>
          </w:p>
        </w:tc>
        <w:tc>
          <w:tcPr>
            <w:tcBorders>
              <w:top w:val="single" w:color="000000" w:sz="0" w:space="0"/>
              <w:left w:val="single" w:color="000000" w:sz="0" w:space="0"/>
              <w:bottom w:val="single" w:color="000000" w:sz="0" w:space="0"/>
              <w:right w:val="single" w:color="000000" w:sz="0" w:space="0"/>
            </w:tcBorders>
          </w:tcPr>
          <w:p w14:paraId="65CCBD00">
            <w:r>
              <w:t>&lt; 2.5 s</w:t>
            </w:r>
          </w:p>
        </w:tc>
        <w:tc>
          <w:tcPr>
            <w:tcBorders>
              <w:top w:val="single" w:color="000000" w:sz="0" w:space="0"/>
              <w:left w:val="single" w:color="000000" w:sz="0" w:space="0"/>
              <w:bottom w:val="single" w:color="000000" w:sz="0" w:space="0"/>
              <w:right w:val="single" w:color="000000" w:sz="0" w:space="0"/>
            </w:tcBorders>
          </w:tcPr>
          <w:p w14:paraId="1169214A">
            <w:r>
              <w:t>~1.4 s</w:t>
            </w:r>
          </w:p>
        </w:tc>
      </w:tr>
      <w:tr w14:paraId="711936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3FA8517">
            <w:r>
              <w:t>Total Blocking Time</w:t>
            </w:r>
          </w:p>
        </w:tc>
        <w:tc>
          <w:tcPr>
            <w:tcBorders>
              <w:top w:val="single" w:color="000000" w:sz="0" w:space="0"/>
              <w:left w:val="single" w:color="000000" w:sz="0" w:space="0"/>
              <w:bottom w:val="single" w:color="000000" w:sz="0" w:space="0"/>
              <w:right w:val="single" w:color="000000" w:sz="0" w:space="0"/>
            </w:tcBorders>
          </w:tcPr>
          <w:p w14:paraId="02E4C1E0">
            <w:r>
              <w:t>&lt; 200 ms</w:t>
            </w:r>
          </w:p>
        </w:tc>
        <w:tc>
          <w:tcPr>
            <w:tcBorders>
              <w:top w:val="single" w:color="000000" w:sz="0" w:space="0"/>
              <w:left w:val="single" w:color="000000" w:sz="0" w:space="0"/>
              <w:bottom w:val="single" w:color="000000" w:sz="0" w:space="0"/>
              <w:right w:val="single" w:color="000000" w:sz="0" w:space="0"/>
            </w:tcBorders>
          </w:tcPr>
          <w:p w14:paraId="211CE53C">
            <w:r>
              <w:t>~120 ms</w:t>
            </w:r>
          </w:p>
        </w:tc>
      </w:tr>
      <w:tr w14:paraId="7F27284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F141E78">
            <w:r>
              <w:t>Build size (JS)</w:t>
            </w:r>
          </w:p>
        </w:tc>
        <w:tc>
          <w:tcPr>
            <w:tcBorders>
              <w:top w:val="single" w:color="000000" w:sz="0" w:space="0"/>
              <w:left w:val="single" w:color="000000" w:sz="0" w:space="0"/>
              <w:bottom w:val="single" w:color="000000" w:sz="0" w:space="0"/>
              <w:right w:val="single" w:color="000000" w:sz="0" w:space="0"/>
            </w:tcBorders>
          </w:tcPr>
          <w:p w14:paraId="34717FF2">
            <w:r>
              <w:t>&lt; 300 KB</w:t>
            </w:r>
          </w:p>
        </w:tc>
        <w:tc>
          <w:tcPr>
            <w:tcBorders>
              <w:top w:val="single" w:color="000000" w:sz="0" w:space="0"/>
              <w:left w:val="single" w:color="000000" w:sz="0" w:space="0"/>
              <w:bottom w:val="single" w:color="000000" w:sz="0" w:space="0"/>
              <w:right w:val="single" w:color="000000" w:sz="0" w:space="0"/>
            </w:tcBorders>
          </w:tcPr>
          <w:p w14:paraId="43C90D64">
            <w:r>
              <w:t>~265 KB</w:t>
            </w:r>
          </w:p>
        </w:tc>
      </w:tr>
    </w:tbl>
    <w:p w14:paraId="40CA8CF5"/>
    <w:p w14:paraId="32D4F150">
      <w:pPr>
        <w:pStyle w:val="3"/>
      </w:pPr>
      <w:r>
        <w:t>14. DIFFICULTÉS RENCONTRÉES &amp; APPRENTISSAGES</w:t>
      </w:r>
    </w:p>
    <w:p w14:paraId="63A9087B">
      <w:pPr>
        <w:pStyle w:val="4"/>
      </w:pPr>
      <w:r>
        <w:t>14.1 Difficultés techniques résolues</w:t>
      </w:r>
    </w:p>
    <w:p w14:paraId="2019D1D7">
      <w:pPr>
        <w:pStyle w:val="5"/>
      </w:pPr>
      <w:r>
        <w:t>D1 — Multi-tenancy avec Prisma + PgBouncer</w:t>
      </w:r>
    </w:p>
    <w:p w14:paraId="5EC4DB33">
      <w:r>
        <w:rPr>
          <w:b/>
        </w:rPr>
        <w:t>Problème</w:t>
      </w:r>
      <w:r>
        <w:t xml:space="preserve"> : PostgreSQL session variables ne persistent pas à travers le pool PgBouncer en mode transaction. </w:t>
      </w:r>
      <w:r>
        <w:rPr>
          <w:b/>
        </w:rPr>
        <w:t>Solution</w:t>
      </w:r>
      <w:r>
        <w:t xml:space="preserve"> : Scoping au niveau application via lib/rls.ts, avec RLS PostgreSQL en safety net.</w:t>
      </w:r>
    </w:p>
    <w:p w14:paraId="7CB1FC38">
      <w:pPr>
        <w:pStyle w:val="5"/>
      </w:pPr>
      <w:r>
        <w:t>D2 — Migration Prisma 7</w:t>
      </w:r>
    </w:p>
    <w:p w14:paraId="3A871941">
      <w:r>
        <w:rPr>
          <w:b/>
        </w:rPr>
        <w:t>Problème</w:t>
      </w:r>
      <w:r>
        <w:t xml:space="preserve"> : Prisma 7 a déplacé la configuration url du schema.prisma vers prisma.config.ts, et l'API du PrismaClient exige désormais un adapter. </w:t>
      </w:r>
      <w:r>
        <w:rPr>
          <w:b/>
        </w:rPr>
        <w:t>Solution</w:t>
      </w:r>
      <w:r>
        <w:t xml:space="preserve"> : Migration vers @prisma/adapter-pg + Pool natif pg.</w:t>
      </w:r>
    </w:p>
    <w:p w14:paraId="41E99012">
      <w:pPr>
        <w:pStyle w:val="5"/>
      </w:pPr>
      <w:r>
        <w:t>D3 — Encodage URL des mots de passe Supabase</w:t>
      </w:r>
    </w:p>
    <w:p w14:paraId="0AF7EBEA">
      <w:r>
        <w:rPr>
          <w:b/>
        </w:rPr>
        <w:t>Problème</w:t>
      </w:r>
      <w:r>
        <w:t xml:space="preserve"> : Caractères réservés # et / dans le mot de passe causaient des erreurs P1013. </w:t>
      </w:r>
      <w:r>
        <w:rPr>
          <w:b/>
        </w:rPr>
        <w:t>Solution</w:t>
      </w:r>
      <w:r>
        <w:t xml:space="preserve"> : URL-encoding (# → %23, / → %2F).</w:t>
      </w:r>
    </w:p>
    <w:p w14:paraId="04F9BFED">
      <w:pPr>
        <w:pStyle w:val="5"/>
      </w:pPr>
      <w:r>
        <w:t>D4 — Internationalisation FR + AR</w:t>
      </w:r>
    </w:p>
    <w:p w14:paraId="25E7EF98">
      <w:r>
        <w:rPr>
          <w:b/>
        </w:rPr>
        <w:t>Problème</w:t>
      </w:r>
      <w:r>
        <w:t xml:space="preserve"> : Import Excel doit reconnaître des en-têtes en français accentué, en français normalisé, et en arabe. </w:t>
      </w:r>
      <w:r>
        <w:rPr>
          <w:b/>
        </w:rPr>
        <w:t>Solution</w:t>
      </w:r>
      <w:r>
        <w:t xml:space="preserve"> : Normalisation des chaînes + table d'alias multilingue.</w:t>
      </w:r>
    </w:p>
    <w:p w14:paraId="2C68556B">
      <w:pPr>
        <w:pStyle w:val="5"/>
      </w:pPr>
      <w:r>
        <w:t>D5 — Opérationnalisation de la théorie de Gardner</w:t>
      </w:r>
    </w:p>
    <w:p w14:paraId="50356A14">
      <w:r>
        <w:rPr>
          <w:b/>
        </w:rPr>
        <w:t>Problème</w:t>
      </w:r>
      <w:r>
        <w:t xml:space="preserve"> : Comment mapper des notes scolaires algériennes vers les 8 intelligences abstraites de Gardner ? </w:t>
      </w:r>
      <w:r>
        <w:rPr>
          <w:b/>
        </w:rPr>
        <w:t>Solution</w:t>
      </w:r>
      <w:r>
        <w:t xml:space="preserve"> : Table SUBJECT_TO_INTELLIGENCE basée sur la recherche pédagogique + boosts via tags enseignants pour les intelligences non détectables par les notes (Interpersonnelle, Intrapersonnelle).</w:t>
      </w:r>
    </w:p>
    <w:p w14:paraId="0299F170">
      <w:pPr>
        <w:pStyle w:val="5"/>
      </w:pPr>
      <w:r>
        <w:t>D6 — Navigation multi-niveaux avec architecture App Router</w:t>
      </w:r>
    </w:p>
    <w:p w14:paraId="681649A3">
      <w:r>
        <w:rPr>
          <w:b/>
        </w:rPr>
        <w:t>Problème</w:t>
      </w:r>
      <w:r>
        <w:t xml:space="preserve"> : Pages profondes (/app/students/[id]/report) difficiles à découvrir. </w:t>
      </w:r>
      <w:r>
        <w:rPr>
          <w:b/>
        </w:rPr>
        <w:t>Solution</w:t>
      </w:r>
      <w:r>
        <w:t xml:space="preserve"> : Sidebar globale + bouton action sur chaque ligne du tableau + page hub /app/reports + breadcrumbs.</w:t>
      </w:r>
    </w:p>
    <w:p w14:paraId="1974C22F">
      <w:pPr>
        <w:pStyle w:val="4"/>
      </w:pPr>
      <w:r>
        <w:t>14.2 Apprentissages personnels</w:t>
      </w:r>
    </w:p>
    <w:p w14:paraId="1C2ED5AB">
      <w:pPr>
        <w:numPr>
          <w:ilvl w:val="0"/>
          <w:numId w:val="38"/>
        </w:numPr>
      </w:pPr>
      <w:r>
        <w:rPr>
          <w:b/>
        </w:rPr>
        <w:t>Architecture as a discipline</w:t>
      </w:r>
      <w:r>
        <w:t xml:space="preserve"> : choisir une stack stable et la maîtriser bat le suivi des tendances</w:t>
      </w:r>
    </w:p>
    <w:p w14:paraId="16D9F1F5">
      <w:pPr>
        <w:numPr>
          <w:ilvl w:val="0"/>
          <w:numId w:val="38"/>
        </w:numPr>
      </w:pPr>
      <w:r>
        <w:rPr>
          <w:b/>
        </w:rPr>
        <w:t>Pragmatisme &gt; pureté</w:t>
      </w:r>
      <w:r>
        <w:t xml:space="preserve"> : RLS Postgres "parfaite" peut attendre, l'application doit livrer</w:t>
      </w:r>
    </w:p>
    <w:p w14:paraId="321651D7">
      <w:pPr>
        <w:numPr>
          <w:ilvl w:val="0"/>
          <w:numId w:val="38"/>
        </w:numPr>
      </w:pPr>
      <w:r>
        <w:rPr>
          <w:b/>
        </w:rPr>
        <w:t>Sécurité by design</w:t>
      </w:r>
      <w:r>
        <w:t xml:space="preserve"> : il faut penser multi-tenancy dès le schéma</w:t>
      </w:r>
    </w:p>
    <w:p w14:paraId="76C03FE6">
      <w:pPr>
        <w:numPr>
          <w:ilvl w:val="0"/>
          <w:numId w:val="38"/>
        </w:numPr>
      </w:pPr>
      <w:r>
        <w:rPr>
          <w:b/>
        </w:rPr>
        <w:t>Documentation = code</w:t>
      </w:r>
      <w:r>
        <w:t xml:space="preserve"> : le DEPLOY.md et le MEMOIRE_PFE.md sont des artefacts du projet</w:t>
      </w:r>
    </w:p>
    <w:p w14:paraId="6CBA1A6A">
      <w:pPr>
        <w:numPr>
          <w:ilvl w:val="0"/>
          <w:numId w:val="38"/>
        </w:numPr>
      </w:pPr>
      <w:r>
        <w:rPr>
          <w:b/>
        </w:rPr>
        <w:t>Vente &gt; technique</w:t>
      </w:r>
      <w:r>
        <w:t xml:space="preserve"> : un MVP déployé bat un produit "parfait" sur le disque dur</w:t>
      </w:r>
    </w:p>
    <w:p w14:paraId="2300C62A">
      <w:pPr>
        <w:numPr>
          <w:ilvl w:val="0"/>
          <w:numId w:val="38"/>
        </w:numPr>
      </w:pPr>
      <w:r>
        <w:rPr>
          <w:b/>
        </w:rPr>
        <w:t>Approfondir un domaine non-tech</w:t>
      </w:r>
      <w:r>
        <w:t xml:space="preserve"> : la théorie de Gardner a fait la différence entre EDURA et un clone de Pronote</w:t>
      </w:r>
    </w:p>
    <w:p w14:paraId="2884254B">
      <w:pPr>
        <w:pStyle w:val="3"/>
      </w:pPr>
      <w:r>
        <w:t>15. PERSPECTIVES D'ÉVOLUTION</w:t>
      </w:r>
    </w:p>
    <w:p w14:paraId="34D68AA8">
      <w:pPr>
        <w:pStyle w:val="4"/>
      </w:pPr>
      <w:r>
        <w:t>15.1 Court terme (3 mois)</w:t>
      </w:r>
    </w:p>
    <w:p w14:paraId="47B85FFE">
      <w:pPr>
        <w:numPr>
          <w:ilvl w:val="0"/>
          <w:numId w:val="39"/>
        </w:numPr>
      </w:pPr>
      <w:r>
        <w:rPr>
          <w:b/>
        </w:rPr>
        <w:t>Phase 15 — Paywall complet</w:t>
      </w:r>
      <w:r>
        <w:t xml:space="preserve"> : conversion trial → payant</w:t>
      </w:r>
    </w:p>
    <w:p w14:paraId="21633376">
      <w:pPr>
        <w:numPr>
          <w:ilvl w:val="0"/>
          <w:numId w:val="39"/>
        </w:numPr>
      </w:pPr>
      <w:r>
        <w:rPr>
          <w:b/>
        </w:rPr>
        <w:t>Module Conformité finalisé</w:t>
      </w:r>
      <w:r>
        <w:t xml:space="preserve"> : Mode Inspection PDF</w:t>
      </w:r>
    </w:p>
    <w:p w14:paraId="34D49E6C">
      <w:pPr>
        <w:numPr>
          <w:ilvl w:val="0"/>
          <w:numId w:val="39"/>
        </w:numPr>
      </w:pPr>
      <w:r>
        <w:rPr>
          <w:b/>
        </w:rPr>
        <w:t>Email notifications (Resend)</w:t>
      </w:r>
      <w:r>
        <w:t xml:space="preserve"> : alertes parents auto</w:t>
      </w:r>
    </w:p>
    <w:p w14:paraId="477B061A">
      <w:pPr>
        <w:numPr>
          <w:ilvl w:val="0"/>
          <w:numId w:val="39"/>
        </w:numPr>
      </w:pPr>
      <w:r>
        <w:rPr>
          <w:b/>
        </w:rPr>
        <w:t>Application mobile parents</w:t>
      </w:r>
      <w:r>
        <w:t xml:space="preserve"> : consultation bulletins + rapports</w:t>
      </w:r>
    </w:p>
    <w:p w14:paraId="51FFC0C1">
      <w:pPr>
        <w:pStyle w:val="4"/>
      </w:pPr>
      <w:r>
        <w:t>15.2 Moyen terme (12 mois)</w:t>
      </w:r>
    </w:p>
    <w:p w14:paraId="41520B33">
      <w:pPr>
        <w:numPr>
          <w:ilvl w:val="0"/>
          <w:numId w:val="40"/>
        </w:numPr>
      </w:pPr>
      <w:r>
        <w:rPr>
          <w:b/>
        </w:rPr>
        <w:t>Vraie ML</w:t>
      </w:r>
      <w:r>
        <w:t xml:space="preserve"> : entraîner un modèle de décrochage sur 12 mois de données réelles</w:t>
      </w:r>
    </w:p>
    <w:p w14:paraId="320F9F8A">
      <w:pPr>
        <w:numPr>
          <w:ilvl w:val="0"/>
          <w:numId w:val="40"/>
        </w:numPr>
      </w:pPr>
      <w:r>
        <w:rPr>
          <w:b/>
        </w:rPr>
        <w:t>Module Cantine &amp; Bus</w:t>
      </w:r>
    </w:p>
    <w:p w14:paraId="7FE716D8">
      <w:pPr>
        <w:numPr>
          <w:ilvl w:val="0"/>
          <w:numId w:val="40"/>
        </w:numPr>
      </w:pPr>
      <w:r>
        <w:rPr>
          <w:b/>
        </w:rPr>
        <w:t>API publique</w:t>
      </w:r>
      <w:r>
        <w:t xml:space="preserve"> : intégration ERP externes</w:t>
      </w:r>
    </w:p>
    <w:p w14:paraId="27887F1C">
      <w:pPr>
        <w:numPr>
          <w:ilvl w:val="0"/>
          <w:numId w:val="40"/>
        </w:numPr>
      </w:pPr>
      <w:r>
        <w:rPr>
          <w:b/>
        </w:rPr>
        <w:t>Validation scientifique du rapport</w:t>
      </w:r>
      <w:r>
        <w:t xml:space="preserve"> : partenariat avec un département de psychologie universitaire</w:t>
      </w:r>
    </w:p>
    <w:p w14:paraId="5F797CE3">
      <w:pPr>
        <w:pStyle w:val="4"/>
      </w:pPr>
      <w:r>
        <w:t>15.3 Long terme (3 ans)</w:t>
      </w:r>
    </w:p>
    <w:p w14:paraId="14E0DB27">
      <w:pPr>
        <w:numPr>
          <w:ilvl w:val="0"/>
          <w:numId w:val="41"/>
        </w:numPr>
      </w:pPr>
      <w:r>
        <w:rPr>
          <w:b/>
        </w:rPr>
        <w:t>Expansion régionale</w:t>
      </w:r>
      <w:r>
        <w:t xml:space="preserve"> : Tunisie, Maroc, Sénégal</w:t>
      </w:r>
    </w:p>
    <w:p w14:paraId="05A70CBB">
      <w:pPr>
        <w:numPr>
          <w:ilvl w:val="0"/>
          <w:numId w:val="41"/>
        </w:numPr>
      </w:pPr>
      <w:r>
        <w:rPr>
          <w:b/>
        </w:rPr>
        <w:t>AI Tutor</w:t>
      </w:r>
      <w:r>
        <w:t xml:space="preserve"> : assistant IA pour élèves à risque</w:t>
      </w:r>
    </w:p>
    <w:p w14:paraId="0F869AA6">
      <w:pPr>
        <w:numPr>
          <w:ilvl w:val="0"/>
          <w:numId w:val="41"/>
        </w:numPr>
      </w:pPr>
      <w:r>
        <w:rPr>
          <w:b/>
        </w:rPr>
        <w:t>Levée de fonds Seed</w:t>
      </w:r>
      <w:r>
        <w:t xml:space="preserve"> : 200K-500K USD</w:t>
      </w:r>
    </w:p>
    <w:p w14:paraId="701134C4">
      <w:pPr>
        <w:pStyle w:val="3"/>
      </w:pPr>
      <w:r>
        <w:t>16. APPORTS PERSONNELS</w:t>
      </w:r>
    </w:p>
    <w:p w14:paraId="350B682C">
      <w:pPr>
        <w:pStyle w:val="4"/>
      </w:pPr>
      <w:r>
        <w:t>16.1 Compétences techniques développées</w:t>
      </w:r>
    </w:p>
    <w:p w14:paraId="2E373EB9">
      <w:pPr>
        <w:numPr>
          <w:ilvl w:val="0"/>
          <w:numId w:val="42"/>
        </w:numPr>
      </w:pPr>
      <w:r>
        <w:t>Architecture full-stack moderne (Next.js App Router, Server Components, Server Actions)</w:t>
      </w:r>
    </w:p>
    <w:p w14:paraId="25A28F4B">
      <w:pPr>
        <w:numPr>
          <w:ilvl w:val="0"/>
          <w:numId w:val="42"/>
        </w:numPr>
      </w:pPr>
      <w:r>
        <w:t>Bases de données relationnelles avancées (PostgreSQL, RLS)</w:t>
      </w:r>
    </w:p>
    <w:p w14:paraId="166FC3C9">
      <w:pPr>
        <w:numPr>
          <w:ilvl w:val="0"/>
          <w:numId w:val="42"/>
        </w:numPr>
      </w:pPr>
      <w:r>
        <w:t>ORM Prisma (migrations, schemas, adapters)</w:t>
      </w:r>
    </w:p>
    <w:p w14:paraId="12D390DD">
      <w:pPr>
        <w:numPr>
          <w:ilvl w:val="0"/>
          <w:numId w:val="42"/>
        </w:numPr>
      </w:pPr>
      <w:r>
        <w:t>TypeScript avancé (génériques, types conditionnels)</w:t>
      </w:r>
    </w:p>
    <w:p w14:paraId="67D5B0AE">
      <w:pPr>
        <w:numPr>
          <w:ilvl w:val="0"/>
          <w:numId w:val="42"/>
        </w:numPr>
      </w:pPr>
      <w:r>
        <w:t>Sécurité applicative (RBAC, multi-tenancy, JWT, RGPD)</w:t>
      </w:r>
    </w:p>
    <w:p w14:paraId="0E9650A5">
      <w:pPr>
        <w:numPr>
          <w:ilvl w:val="0"/>
          <w:numId w:val="42"/>
        </w:numPr>
      </w:pPr>
      <w:r>
        <w:t>IA appliquée (algorithmes rule-based, intégration LLM)</w:t>
      </w:r>
    </w:p>
    <w:p w14:paraId="29E0C811">
      <w:pPr>
        <w:numPr>
          <w:ilvl w:val="0"/>
          <w:numId w:val="42"/>
        </w:numPr>
      </w:pPr>
      <w:r>
        <w:t>DevOps (CI/CD, Vercel, monitoring)</w:t>
      </w:r>
    </w:p>
    <w:p w14:paraId="5E6F1BC6">
      <w:pPr>
        <w:numPr>
          <w:ilvl w:val="0"/>
          <w:numId w:val="42"/>
        </w:numPr>
      </w:pPr>
      <w:r>
        <w:t>Génération PDF avancée (@react-pdf/renderer)</w:t>
      </w:r>
    </w:p>
    <w:p w14:paraId="53FDE12D">
      <w:pPr>
        <w:numPr>
          <w:ilvl w:val="0"/>
          <w:numId w:val="42"/>
        </w:numPr>
      </w:pPr>
      <w:r>
        <w:t>Parsing de fichiers (Excel multi-langues)</w:t>
      </w:r>
    </w:p>
    <w:p w14:paraId="023BEA2C">
      <w:pPr>
        <w:numPr>
          <w:ilvl w:val="0"/>
          <w:numId w:val="42"/>
        </w:numPr>
      </w:pPr>
      <w:r>
        <w:t>Design system avec dual-font et theming dynamique</w:t>
      </w:r>
    </w:p>
    <w:p w14:paraId="04F99BA8">
      <w:pPr>
        <w:pStyle w:val="4"/>
      </w:pPr>
      <w:r>
        <w:t>16.2 Compétences pluridisciplinaires</w:t>
      </w:r>
    </w:p>
    <w:p w14:paraId="3F7067BD">
      <w:pPr>
        <w:numPr>
          <w:ilvl w:val="0"/>
          <w:numId w:val="43"/>
        </w:numPr>
      </w:pPr>
      <w:r>
        <w:rPr>
          <w:b/>
        </w:rPr>
        <w:t>Psychologie cognitive</w:t>
      </w:r>
      <w:r>
        <w:t xml:space="preserve"> : étude approfondie de la théorie des intelligences multiples</w:t>
      </w:r>
    </w:p>
    <w:p w14:paraId="5B8211FE">
      <w:pPr>
        <w:numPr>
          <w:ilvl w:val="0"/>
          <w:numId w:val="43"/>
        </w:numPr>
      </w:pPr>
      <w:r>
        <w:rPr>
          <w:b/>
        </w:rPr>
        <w:t>Pédagogie algérienne</w:t>
      </w:r>
      <w:r>
        <w:t xml:space="preserve"> : système BAC, filières, universités, cahier des charges</w:t>
      </w:r>
    </w:p>
    <w:p w14:paraId="62AA630F">
      <w:pPr>
        <w:numPr>
          <w:ilvl w:val="0"/>
          <w:numId w:val="43"/>
        </w:numPr>
      </w:pPr>
      <w:r>
        <w:rPr>
          <w:b/>
        </w:rPr>
        <w:t>Business strategy</w:t>
      </w:r>
      <w:r>
        <w:t xml:space="preserve"> : positionnement, pricing, modèle économique SaaS</w:t>
      </w:r>
    </w:p>
    <w:p w14:paraId="59B63B72">
      <w:pPr>
        <w:numPr>
          <w:ilvl w:val="0"/>
          <w:numId w:val="43"/>
        </w:numPr>
      </w:pPr>
      <w:r>
        <w:rPr>
          <w:b/>
        </w:rPr>
        <w:t>Design produit</w:t>
      </w:r>
      <w:r>
        <w:t xml:space="preserve"> : UX research, prototypage</w:t>
      </w:r>
    </w:p>
    <w:p w14:paraId="0DD6920B">
      <w:pPr>
        <w:pStyle w:val="4"/>
      </w:pPr>
      <w:r>
        <w:t>16.3 Soft skills</w:t>
      </w:r>
    </w:p>
    <w:p w14:paraId="60600EDB">
      <w:pPr>
        <w:numPr>
          <w:ilvl w:val="0"/>
          <w:numId w:val="44"/>
        </w:numPr>
      </w:pPr>
      <w:r>
        <w:t>Autonomie : projet solo de bout en bout</w:t>
      </w:r>
    </w:p>
    <w:p w14:paraId="6F29A452">
      <w:pPr>
        <w:numPr>
          <w:ilvl w:val="0"/>
          <w:numId w:val="44"/>
        </w:numPr>
      </w:pPr>
      <w:r>
        <w:t>Gestion du temps : développement en parallèle de la formation</w:t>
      </w:r>
    </w:p>
    <w:p w14:paraId="048C794F">
      <w:pPr>
        <w:numPr>
          <w:ilvl w:val="0"/>
          <w:numId w:val="44"/>
        </w:numPr>
      </w:pPr>
      <w:r>
        <w:t>Résolution de problèmes complexes (Prisma 7, RLS, théorie pédagogique)</w:t>
      </w:r>
    </w:p>
    <w:p w14:paraId="146F0854">
      <w:pPr>
        <w:numPr>
          <w:ilvl w:val="0"/>
          <w:numId w:val="44"/>
        </w:numPr>
      </w:pPr>
      <w:r>
        <w:t>Documentation : production d'un mémoire technique de 80+ pages</w:t>
      </w:r>
    </w:p>
    <w:p w14:paraId="33A1BD78">
      <w:pPr>
        <w:pStyle w:val="3"/>
      </w:pPr>
      <w:r>
        <w:t>17. CONCLUSION</w:t>
      </w:r>
    </w:p>
    <w:p w14:paraId="3CBFE36B">
      <w:r>
        <w:t xml:space="preserve">Le projet EDURA démontre qu'il est possible, pour un développeur solo dans le contexte algérien, de concevoir, développer et déployer en production une plateforme SaaS commercialement viable, techniquement robuste, et </w:t>
      </w:r>
      <w:r>
        <w:rPr>
          <w:b/>
        </w:rPr>
        <w:t>différenciée par un module unique au monde</w:t>
      </w:r>
      <w:r>
        <w:t xml:space="preserve"> : le Rapport Scientifique d'Orientation basé sur la théorie des intelligences multiples de Howard Gardner appliquée au système éducatif algérien.</w:t>
      </w:r>
    </w:p>
    <w:p w14:paraId="069B0A3C">
      <w:r>
        <w:t xml:space="preserve">Sur le plan </w:t>
      </w:r>
      <w:r>
        <w:rPr>
          <w:b/>
        </w:rPr>
        <w:t>académique</w:t>
      </w:r>
      <w:r>
        <w:t>, ce projet aura permis de mettre en pratique l'ensemble des disciplines de l'ingénierie logicielle (architecture distribuée, sécurité applicative, bases de données relationnelles, intelligence artificielle, DevOps), tout en intégrant des concepts pluridisciplinaires (psychologie cognitive, pédagogie, business strategy). Il aura confronté la théorie aux contraintes réelles d'un produit en production.</w:t>
      </w:r>
    </w:p>
    <w:p w14:paraId="25EE68F2">
      <w:r>
        <w:t xml:space="preserve">Sur le plan </w:t>
      </w:r>
      <w:r>
        <w:rPr>
          <w:b/>
        </w:rPr>
        <w:t>professionnel</w:t>
      </w:r>
      <w:r>
        <w:t>, EDURA constitue un actif transférable : un produit déployé, un code propre, une vision long terme structurée. Le module Rapport Scientifique d'Orientation positionne la plateforme sur un espace blanc identifié — aucune solution mondiale ne combine gestion scolaire et orientation pédagogique scientifique pour le marché algérien.</w:t>
      </w:r>
    </w:p>
    <w:p w14:paraId="5E3E3EE2">
      <w:r>
        <w:t xml:space="preserve">Sur le plan </w:t>
      </w:r>
      <w:r>
        <w:rPr>
          <w:b/>
        </w:rPr>
        <w:t>personnel</w:t>
      </w:r>
      <w:r>
        <w:t xml:space="preserve">, ce travail aura validé une hypothèse de fond : </w:t>
      </w:r>
      <w:r>
        <w:rPr>
          <w:b/>
        </w:rPr>
        <w:t>l'engineering rigoureux et la vision business ne sont pas antinomiques</w:t>
      </w:r>
      <w:r>
        <w:t>. Mieux encore, l'apport d'un domaine non-technique (la psychologie cognitive de Gardner) a permis de créer un produit qui transcende le simple logiciel de gestion pour devenir un outil de développement humain.</w:t>
      </w:r>
    </w:p>
    <w:p w14:paraId="5181492D">
      <w:r>
        <w:rPr>
          <w:b/>
        </w:rPr>
        <w:t>EDURA n'est pas la fin d'un projet de fin d'études. C'est son commencement.</w:t>
      </w:r>
    </w:p>
    <w:p w14:paraId="104DDFE9">
      <w:pPr>
        <w:pStyle w:val="3"/>
      </w:pPr>
      <w:r>
        <w:t>ANNEXES</w:t>
      </w:r>
    </w:p>
    <w:p w14:paraId="7C9C0CD9">
      <w:pPr>
        <w:pStyle w:val="4"/>
      </w:pPr>
      <w:r>
        <w:t>Annexe A — Glossaire technique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496"/>
        <w:gridCol w:w="6117"/>
      </w:tblGrid>
      <w:tr w14:paraId="43D559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3F9A0B">
            <w:r>
              <w:t>Terme</w:t>
            </w:r>
          </w:p>
        </w:tc>
        <w:tc>
          <w:tcPr>
            <w:tcBorders>
              <w:top w:val="single" w:color="000000" w:sz="0" w:space="0"/>
              <w:left w:val="single" w:color="000000" w:sz="0" w:space="0"/>
              <w:bottom w:val="single" w:color="000000" w:sz="0" w:space="0"/>
              <w:right w:val="single" w:color="000000" w:sz="0" w:space="0"/>
            </w:tcBorders>
          </w:tcPr>
          <w:p w14:paraId="456A0886">
            <w:r>
              <w:t>Définition</w:t>
            </w:r>
          </w:p>
        </w:tc>
      </w:tr>
      <w:tr w14:paraId="72A9A6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EF70119">
            <w:r>
              <w:rPr>
                <w:b/>
              </w:rPr>
              <w:t>SaaS</w:t>
            </w:r>
          </w:p>
        </w:tc>
        <w:tc>
          <w:tcPr>
            <w:tcBorders>
              <w:top w:val="single" w:color="000000" w:sz="0" w:space="0"/>
              <w:left w:val="single" w:color="000000" w:sz="0" w:space="0"/>
              <w:bottom w:val="single" w:color="000000" w:sz="0" w:space="0"/>
              <w:right w:val="single" w:color="000000" w:sz="0" w:space="0"/>
            </w:tcBorders>
          </w:tcPr>
          <w:p w14:paraId="0143172A">
            <w:r>
              <w:t>Software as a Service — logiciel consommé via abonnement web</w:t>
            </w:r>
          </w:p>
        </w:tc>
      </w:tr>
      <w:tr w14:paraId="6DD41A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B089523">
            <w:r>
              <w:rPr>
                <w:b/>
              </w:rPr>
              <w:t>Multi-tenant</w:t>
            </w:r>
          </w:p>
        </w:tc>
        <w:tc>
          <w:tcPr>
            <w:tcBorders>
              <w:top w:val="single" w:color="000000" w:sz="0" w:space="0"/>
              <w:left w:val="single" w:color="000000" w:sz="0" w:space="0"/>
              <w:bottom w:val="single" w:color="000000" w:sz="0" w:space="0"/>
              <w:right w:val="single" w:color="000000" w:sz="0" w:space="0"/>
            </w:tcBorders>
          </w:tcPr>
          <w:p w14:paraId="6223DE4E">
            <w:r>
              <w:t>Architecture où plusieurs clients partagent la même instance</w:t>
            </w:r>
          </w:p>
        </w:tc>
      </w:tr>
      <w:tr w14:paraId="32B7AF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172C68D">
            <w:r>
              <w:rPr>
                <w:b/>
              </w:rPr>
              <w:t>ORM</w:t>
            </w:r>
          </w:p>
        </w:tc>
        <w:tc>
          <w:tcPr>
            <w:tcBorders>
              <w:top w:val="single" w:color="000000" w:sz="0" w:space="0"/>
              <w:left w:val="single" w:color="000000" w:sz="0" w:space="0"/>
              <w:bottom w:val="single" w:color="000000" w:sz="0" w:space="0"/>
              <w:right w:val="single" w:color="000000" w:sz="0" w:space="0"/>
            </w:tcBorders>
          </w:tcPr>
          <w:p w14:paraId="0488FF34">
            <w:r>
              <w:t>Object-Relational Mapping (Prisma)</w:t>
            </w:r>
          </w:p>
        </w:tc>
      </w:tr>
      <w:tr w14:paraId="347187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C4FE484">
            <w:r>
              <w:rPr>
                <w:b/>
              </w:rPr>
              <w:t>RLS</w:t>
            </w:r>
          </w:p>
        </w:tc>
        <w:tc>
          <w:tcPr>
            <w:tcBorders>
              <w:top w:val="single" w:color="000000" w:sz="0" w:space="0"/>
              <w:left w:val="single" w:color="000000" w:sz="0" w:space="0"/>
              <w:bottom w:val="single" w:color="000000" w:sz="0" w:space="0"/>
              <w:right w:val="single" w:color="000000" w:sz="0" w:space="0"/>
            </w:tcBorders>
          </w:tcPr>
          <w:p w14:paraId="0B44C61C">
            <w:r>
              <w:t>Row-Level Security PostgreSQL</w:t>
            </w:r>
          </w:p>
        </w:tc>
      </w:tr>
      <w:tr w14:paraId="0EB07C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E462C4E">
            <w:r>
              <w:rPr>
                <w:b/>
              </w:rPr>
              <w:t>RBAC</w:t>
            </w:r>
          </w:p>
        </w:tc>
        <w:tc>
          <w:tcPr>
            <w:tcBorders>
              <w:top w:val="single" w:color="000000" w:sz="0" w:space="0"/>
              <w:left w:val="single" w:color="000000" w:sz="0" w:space="0"/>
              <w:bottom w:val="single" w:color="000000" w:sz="0" w:space="0"/>
              <w:right w:val="single" w:color="000000" w:sz="0" w:space="0"/>
            </w:tcBorders>
          </w:tcPr>
          <w:p w14:paraId="5DC2861D">
            <w:r>
              <w:t>Role-Based Access Control</w:t>
            </w:r>
          </w:p>
        </w:tc>
      </w:tr>
      <w:tr w14:paraId="78F258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36BDC9F">
            <w:r>
              <w:rPr>
                <w:b/>
              </w:rPr>
              <w:t>JWT</w:t>
            </w:r>
          </w:p>
        </w:tc>
        <w:tc>
          <w:tcPr>
            <w:tcBorders>
              <w:top w:val="single" w:color="000000" w:sz="0" w:space="0"/>
              <w:left w:val="single" w:color="000000" w:sz="0" w:space="0"/>
              <w:bottom w:val="single" w:color="000000" w:sz="0" w:space="0"/>
              <w:right w:val="single" w:color="000000" w:sz="0" w:space="0"/>
            </w:tcBorders>
          </w:tcPr>
          <w:p w14:paraId="1C664B7D">
            <w:r>
              <w:t>JSON Web Token — token d'authentification signé</w:t>
            </w:r>
          </w:p>
        </w:tc>
      </w:tr>
      <w:tr w14:paraId="496E794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AA451EB">
            <w:r>
              <w:rPr>
                <w:b/>
              </w:rPr>
              <w:t>CUID</w:t>
            </w:r>
          </w:p>
        </w:tc>
        <w:tc>
          <w:tcPr>
            <w:tcBorders>
              <w:top w:val="single" w:color="000000" w:sz="0" w:space="0"/>
              <w:left w:val="single" w:color="000000" w:sz="0" w:space="0"/>
              <w:bottom w:val="single" w:color="000000" w:sz="0" w:space="0"/>
              <w:right w:val="single" w:color="000000" w:sz="0" w:space="0"/>
            </w:tcBorders>
          </w:tcPr>
          <w:p w14:paraId="603E6A5A">
            <w:r>
              <w:t>Collision-resistant Unique IDentifier</w:t>
            </w:r>
          </w:p>
        </w:tc>
      </w:tr>
      <w:tr w14:paraId="65FEBF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6D35ABD">
            <w:r>
              <w:rPr>
                <w:b/>
              </w:rPr>
              <w:t>CRUD</w:t>
            </w:r>
          </w:p>
        </w:tc>
        <w:tc>
          <w:tcPr>
            <w:tcBorders>
              <w:top w:val="single" w:color="000000" w:sz="0" w:space="0"/>
              <w:left w:val="single" w:color="000000" w:sz="0" w:space="0"/>
              <w:bottom w:val="single" w:color="000000" w:sz="0" w:space="0"/>
              <w:right w:val="single" w:color="000000" w:sz="0" w:space="0"/>
            </w:tcBorders>
          </w:tcPr>
          <w:p w14:paraId="49ECAE00">
            <w:r>
              <w:t>Create, Read, Update, Delete</w:t>
            </w:r>
          </w:p>
        </w:tc>
      </w:tr>
      <w:tr w14:paraId="3EBBFC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D82436B">
            <w:r>
              <w:rPr>
                <w:b/>
              </w:rPr>
              <w:t>CI/CD</w:t>
            </w:r>
          </w:p>
        </w:tc>
        <w:tc>
          <w:tcPr>
            <w:tcBorders>
              <w:top w:val="single" w:color="000000" w:sz="0" w:space="0"/>
              <w:left w:val="single" w:color="000000" w:sz="0" w:space="0"/>
              <w:bottom w:val="single" w:color="000000" w:sz="0" w:space="0"/>
              <w:right w:val="single" w:color="000000" w:sz="0" w:space="0"/>
            </w:tcBorders>
          </w:tcPr>
          <w:p w14:paraId="2BE347D5">
            <w:r>
              <w:t>Continuous Integration / Continuous Deployment</w:t>
            </w:r>
          </w:p>
        </w:tc>
      </w:tr>
      <w:tr w14:paraId="401545B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D88036B">
            <w:r>
              <w:rPr>
                <w:b/>
              </w:rPr>
              <w:t>SSR</w:t>
            </w:r>
          </w:p>
        </w:tc>
        <w:tc>
          <w:tcPr>
            <w:tcBorders>
              <w:top w:val="single" w:color="000000" w:sz="0" w:space="0"/>
              <w:left w:val="single" w:color="000000" w:sz="0" w:space="0"/>
              <w:bottom w:val="single" w:color="000000" w:sz="0" w:space="0"/>
              <w:right w:val="single" w:color="000000" w:sz="0" w:space="0"/>
            </w:tcBorders>
          </w:tcPr>
          <w:p w14:paraId="136D128F">
            <w:r>
              <w:t>Server-Side Rendering</w:t>
            </w:r>
          </w:p>
        </w:tc>
      </w:tr>
      <w:tr w14:paraId="38AE524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08064465">
            <w:r>
              <w:rPr>
                <w:b/>
              </w:rPr>
              <w:t>LLM</w:t>
            </w:r>
          </w:p>
        </w:tc>
        <w:tc>
          <w:tcPr>
            <w:tcBorders>
              <w:top w:val="single" w:color="000000" w:sz="0" w:space="0"/>
              <w:left w:val="single" w:color="000000" w:sz="0" w:space="0"/>
              <w:bottom w:val="single" w:color="000000" w:sz="0" w:space="0"/>
              <w:right w:val="single" w:color="000000" w:sz="0" w:space="0"/>
            </w:tcBorders>
          </w:tcPr>
          <w:p w14:paraId="115C1FA6">
            <w:r>
              <w:t>Large Language Model</w:t>
            </w:r>
          </w:p>
        </w:tc>
      </w:tr>
      <w:tr w14:paraId="55D288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60EEEA6">
            <w:r>
              <w:rPr>
                <w:b/>
              </w:rPr>
              <w:t>MI</w:t>
            </w:r>
          </w:p>
        </w:tc>
        <w:tc>
          <w:tcPr>
            <w:tcBorders>
              <w:top w:val="single" w:color="000000" w:sz="0" w:space="0"/>
              <w:left w:val="single" w:color="000000" w:sz="0" w:space="0"/>
              <w:bottom w:val="single" w:color="000000" w:sz="0" w:space="0"/>
              <w:right w:val="single" w:color="000000" w:sz="0" w:space="0"/>
            </w:tcBorders>
          </w:tcPr>
          <w:p w14:paraId="24F02804">
            <w:r>
              <w:t>Multiple Intelligences (théorie de Gardner)</w:t>
            </w:r>
          </w:p>
        </w:tc>
      </w:tr>
      <w:tr w14:paraId="203B4A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B63AAC7">
            <w:r>
              <w:rPr>
                <w:b/>
              </w:rPr>
              <w:t>VAK</w:t>
            </w:r>
          </w:p>
        </w:tc>
        <w:tc>
          <w:tcPr>
            <w:tcBorders>
              <w:top w:val="single" w:color="000000" w:sz="0" w:space="0"/>
              <w:left w:val="single" w:color="000000" w:sz="0" w:space="0"/>
              <w:bottom w:val="single" w:color="000000" w:sz="0" w:space="0"/>
              <w:right w:val="single" w:color="000000" w:sz="0" w:space="0"/>
            </w:tcBorders>
          </w:tcPr>
          <w:p w14:paraId="402C1546">
            <w:r>
              <w:t>Visual-Auditory-Kinesthetic (modèle d'apprentissage)</w:t>
            </w:r>
          </w:p>
        </w:tc>
      </w:tr>
      <w:tr w14:paraId="3852A4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C4C5FB5">
            <w:r>
              <w:rPr>
                <w:b/>
              </w:rPr>
              <w:t>GPA</w:t>
            </w:r>
          </w:p>
        </w:tc>
        <w:tc>
          <w:tcPr>
            <w:tcBorders>
              <w:top w:val="single" w:color="000000" w:sz="0" w:space="0"/>
              <w:left w:val="single" w:color="000000" w:sz="0" w:space="0"/>
              <w:bottom w:val="single" w:color="000000" w:sz="0" w:space="0"/>
              <w:right w:val="single" w:color="000000" w:sz="0" w:space="0"/>
            </w:tcBorders>
          </w:tcPr>
          <w:p w14:paraId="1BABC456">
            <w:r>
              <w:t>Grade Point Average</w:t>
            </w:r>
          </w:p>
        </w:tc>
      </w:tr>
      <w:tr w14:paraId="4ACCD4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B31BE84">
            <w:r>
              <w:rPr>
                <w:b/>
              </w:rPr>
              <w:t>RGPD</w:t>
            </w:r>
          </w:p>
        </w:tc>
        <w:tc>
          <w:tcPr>
            <w:tcBorders>
              <w:top w:val="single" w:color="000000" w:sz="0" w:space="0"/>
              <w:left w:val="single" w:color="000000" w:sz="0" w:space="0"/>
              <w:bottom w:val="single" w:color="000000" w:sz="0" w:space="0"/>
              <w:right w:val="single" w:color="000000" w:sz="0" w:space="0"/>
            </w:tcBorders>
          </w:tcPr>
          <w:p w14:paraId="3CCAE339">
            <w:r>
              <w:t>Règlement Général sur la Protection des Données</w:t>
            </w:r>
          </w:p>
        </w:tc>
      </w:tr>
    </w:tbl>
    <w:p w14:paraId="3C8085E3"/>
    <w:p w14:paraId="0A6B2E05">
      <w:pPr>
        <w:pStyle w:val="4"/>
      </w:pPr>
      <w:r>
        <w:t>Annexe B — Glossaire pédagogique</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201"/>
        <w:gridCol w:w="7489"/>
      </w:tblGrid>
      <w:tr w14:paraId="7A0D5DD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C455596">
            <w:r>
              <w:t>Terme</w:t>
            </w:r>
          </w:p>
        </w:tc>
        <w:tc>
          <w:tcPr>
            <w:tcBorders>
              <w:top w:val="single" w:color="000000" w:sz="0" w:space="0"/>
              <w:left w:val="single" w:color="000000" w:sz="0" w:space="0"/>
              <w:bottom w:val="single" w:color="000000" w:sz="0" w:space="0"/>
              <w:right w:val="single" w:color="000000" w:sz="0" w:space="0"/>
            </w:tcBorders>
          </w:tcPr>
          <w:p w14:paraId="46DE018E">
            <w:r>
              <w:t>Définition</w:t>
            </w:r>
          </w:p>
        </w:tc>
      </w:tr>
      <w:tr w14:paraId="17FE5B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3ECFEC71">
            <w:r>
              <w:rPr>
                <w:b/>
              </w:rPr>
              <w:t>Intelligences multiples</w:t>
            </w:r>
          </w:p>
        </w:tc>
        <w:tc>
          <w:tcPr>
            <w:tcBorders>
              <w:top w:val="single" w:color="000000" w:sz="0" w:space="0"/>
              <w:left w:val="single" w:color="000000" w:sz="0" w:space="0"/>
              <w:bottom w:val="single" w:color="000000" w:sz="0" w:space="0"/>
              <w:right w:val="single" w:color="000000" w:sz="0" w:space="0"/>
            </w:tcBorders>
          </w:tcPr>
          <w:p w14:paraId="5BC6BCCB">
            <w:r>
              <w:t>Théorie de Howard Gardner (1983) postulant 8 types d'intelligence cognitive distincte</w:t>
            </w:r>
          </w:p>
        </w:tc>
      </w:tr>
      <w:tr w14:paraId="7E1E41D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4A6F070">
            <w:r>
              <w:rPr>
                <w:b/>
              </w:rPr>
              <w:t>Style d'apprentissage</w:t>
            </w:r>
          </w:p>
        </w:tc>
        <w:tc>
          <w:tcPr>
            <w:tcBorders>
              <w:top w:val="single" w:color="000000" w:sz="0" w:space="0"/>
              <w:left w:val="single" w:color="000000" w:sz="0" w:space="0"/>
              <w:bottom w:val="single" w:color="000000" w:sz="0" w:space="0"/>
              <w:right w:val="single" w:color="000000" w:sz="0" w:space="0"/>
            </w:tcBorders>
          </w:tcPr>
          <w:p w14:paraId="5401CB67">
            <w:r>
              <w:t>Modalité préférentielle d'absorption de l'information (VAK/RW)</w:t>
            </w:r>
          </w:p>
        </w:tc>
      </w:tr>
      <w:tr w14:paraId="1BB01EF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DA014B8">
            <w:r>
              <w:rPr>
                <w:b/>
              </w:rPr>
              <w:t>Filière BAC</w:t>
            </w:r>
          </w:p>
        </w:tc>
        <w:tc>
          <w:tcPr>
            <w:tcBorders>
              <w:top w:val="single" w:color="000000" w:sz="0" w:space="0"/>
              <w:left w:val="single" w:color="000000" w:sz="0" w:space="0"/>
              <w:bottom w:val="single" w:color="000000" w:sz="0" w:space="0"/>
              <w:right w:val="single" w:color="000000" w:sz="0" w:space="0"/>
            </w:tcBorders>
          </w:tcPr>
          <w:p w14:paraId="28A19551">
            <w:r>
              <w:t>Voie d'études secondaires en Algérie : Sciences expérimentales, Mathématiques, Lettres, Langues, Gestion</w:t>
            </w:r>
          </w:p>
        </w:tc>
      </w:tr>
      <w:tr w14:paraId="78183C0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5A8F0E3">
            <w:r>
              <w:rPr>
                <w:b/>
              </w:rPr>
              <w:t>WISC-V</w:t>
            </w:r>
          </w:p>
        </w:tc>
        <w:tc>
          <w:tcPr>
            <w:tcBorders>
              <w:top w:val="single" w:color="000000" w:sz="0" w:space="0"/>
              <w:left w:val="single" w:color="000000" w:sz="0" w:space="0"/>
              <w:bottom w:val="single" w:color="000000" w:sz="0" w:space="0"/>
              <w:right w:val="single" w:color="000000" w:sz="0" w:space="0"/>
            </w:tcBorders>
          </w:tcPr>
          <w:p w14:paraId="79891919">
            <w:r>
              <w:t>Wechsler Intelligence Scale for Children — test d'IQ standardisé</w:t>
            </w:r>
          </w:p>
        </w:tc>
      </w:tr>
      <w:tr w14:paraId="691AA4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166B54A">
            <w:r>
              <w:rPr>
                <w:b/>
              </w:rPr>
              <w:t>Raven</w:t>
            </w:r>
          </w:p>
        </w:tc>
        <w:tc>
          <w:tcPr>
            <w:tcBorders>
              <w:top w:val="single" w:color="000000" w:sz="0" w:space="0"/>
              <w:left w:val="single" w:color="000000" w:sz="0" w:space="0"/>
              <w:bottom w:val="single" w:color="000000" w:sz="0" w:space="0"/>
              <w:right w:val="single" w:color="000000" w:sz="0" w:space="0"/>
            </w:tcBorders>
          </w:tcPr>
          <w:p w14:paraId="529FA7A4">
            <w:r>
              <w:t>Test des matrices progressives — IQ non-verbal</w:t>
            </w:r>
          </w:p>
        </w:tc>
      </w:tr>
      <w:tr w14:paraId="3DE7D3D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64C4C55">
            <w:r>
              <w:rPr>
                <w:b/>
              </w:rPr>
              <w:t>Cahier des charges</w:t>
            </w:r>
          </w:p>
        </w:tc>
        <w:tc>
          <w:tcPr>
            <w:tcBorders>
              <w:top w:val="single" w:color="000000" w:sz="0" w:space="0"/>
              <w:left w:val="single" w:color="000000" w:sz="0" w:space="0"/>
              <w:bottom w:val="single" w:color="000000" w:sz="0" w:space="0"/>
              <w:right w:val="single" w:color="000000" w:sz="0" w:space="0"/>
            </w:tcBorders>
          </w:tcPr>
          <w:p w14:paraId="218091C4">
            <w:r>
              <w:t>Document réglementaire algérien fixant les obligations des écoles privées</w:t>
            </w:r>
          </w:p>
        </w:tc>
      </w:tr>
    </w:tbl>
    <w:p w14:paraId="6C04889F"/>
    <w:p w14:paraId="73F19330">
      <w:pPr>
        <w:pStyle w:val="4"/>
      </w:pPr>
      <w:r>
        <w:t>Annexe C — Liens du projet</w:t>
      </w:r>
    </w:p>
    <w:tbl>
      <w:tblPr>
        <w:tblStyle w:val="9"/>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912"/>
        <w:gridCol w:w="3850"/>
      </w:tblGrid>
      <w:tr w14:paraId="392350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4B87B87F">
            <w:r>
              <w:t>Ressource</w:t>
            </w:r>
          </w:p>
        </w:tc>
        <w:tc>
          <w:tcPr>
            <w:tcBorders>
              <w:top w:val="single" w:color="000000" w:sz="0" w:space="0"/>
              <w:left w:val="single" w:color="000000" w:sz="0" w:space="0"/>
              <w:bottom w:val="single" w:color="000000" w:sz="0" w:space="0"/>
              <w:right w:val="single" w:color="000000" w:sz="0" w:space="0"/>
            </w:tcBorders>
          </w:tcPr>
          <w:p w14:paraId="2B03B6C5">
            <w:r>
              <w:t>URL</w:t>
            </w:r>
          </w:p>
        </w:tc>
      </w:tr>
      <w:tr w14:paraId="31DD0AA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09CB571">
            <w:r>
              <w:t>Application live</w:t>
            </w:r>
          </w:p>
        </w:tc>
        <w:tc>
          <w:tcPr>
            <w:tcBorders>
              <w:top w:val="single" w:color="000000" w:sz="0" w:space="0"/>
              <w:left w:val="single" w:color="000000" w:sz="0" w:space="0"/>
              <w:bottom w:val="single" w:color="000000" w:sz="0" w:space="0"/>
              <w:right w:val="single" w:color="000000" w:sz="0" w:space="0"/>
            </w:tcBorders>
          </w:tcPr>
          <w:p w14:paraId="30418D8F">
            <w:r>
              <w:fldChar w:fldCharType="begin"/>
            </w:r>
            <w:r>
              <w:instrText xml:space="preserve"> HYPERLINK "https://edura-aminaghezal.vercel.app" \h </w:instrText>
            </w:r>
            <w:r>
              <w:fldChar w:fldCharType="separate"/>
            </w:r>
            <w:r>
              <w:rPr>
                <w:rStyle w:val="10"/>
              </w:rPr>
              <w:t>https://edura-aminaghezal.vercel.app</w:t>
            </w:r>
            <w:r>
              <w:rPr>
                <w:rStyle w:val="10"/>
              </w:rPr>
              <w:fldChar w:fldCharType="end"/>
            </w:r>
          </w:p>
        </w:tc>
      </w:tr>
      <w:tr w14:paraId="2D3D37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1355EBDE">
            <w:r>
              <w:t>Code source</w:t>
            </w:r>
          </w:p>
        </w:tc>
        <w:tc>
          <w:tcPr>
            <w:tcBorders>
              <w:top w:val="single" w:color="000000" w:sz="0" w:space="0"/>
              <w:left w:val="single" w:color="000000" w:sz="0" w:space="0"/>
              <w:bottom w:val="single" w:color="000000" w:sz="0" w:space="0"/>
              <w:right w:val="single" w:color="000000" w:sz="0" w:space="0"/>
            </w:tcBorders>
          </w:tcPr>
          <w:p w14:paraId="6AAF69F8">
            <w:r>
              <w:fldChar w:fldCharType="begin"/>
            </w:r>
            <w:r>
              <w:instrText xml:space="preserve"> HYPERLINK "https://github.com/aminaghezal/edura" \h </w:instrText>
            </w:r>
            <w:r>
              <w:fldChar w:fldCharType="separate"/>
            </w:r>
            <w:r>
              <w:rPr>
                <w:rStyle w:val="10"/>
              </w:rPr>
              <w:t>https://github.com/aminaghezal/edura</w:t>
            </w:r>
            <w:r>
              <w:rPr>
                <w:rStyle w:val="10"/>
              </w:rPr>
              <w:fldChar w:fldCharType="end"/>
            </w:r>
          </w:p>
        </w:tc>
      </w:tr>
      <w:tr w14:paraId="0D3B65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5CFD9B72">
            <w:r>
              <w:t>Base de données</w:t>
            </w:r>
          </w:p>
        </w:tc>
        <w:tc>
          <w:tcPr>
            <w:tcBorders>
              <w:top w:val="single" w:color="000000" w:sz="0" w:space="0"/>
              <w:left w:val="single" w:color="000000" w:sz="0" w:space="0"/>
              <w:bottom w:val="single" w:color="000000" w:sz="0" w:space="0"/>
              <w:right w:val="single" w:color="000000" w:sz="0" w:space="0"/>
            </w:tcBorders>
          </w:tcPr>
          <w:p w14:paraId="2503EAE0">
            <w:r>
              <w:t>Supabase (eu-west-2)</w:t>
            </w:r>
          </w:p>
        </w:tc>
      </w:tr>
      <w:tr w14:paraId="57052C4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B57BB90">
            <w:r>
              <w:t>Documentation déploiement</w:t>
            </w:r>
          </w:p>
        </w:tc>
        <w:tc>
          <w:tcPr>
            <w:tcBorders>
              <w:top w:val="single" w:color="000000" w:sz="0" w:space="0"/>
              <w:left w:val="single" w:color="000000" w:sz="0" w:space="0"/>
              <w:bottom w:val="single" w:color="000000" w:sz="0" w:space="0"/>
              <w:right w:val="single" w:color="000000" w:sz="0" w:space="0"/>
            </w:tcBorders>
          </w:tcPr>
          <w:p w14:paraId="5EEC98E1">
            <w:r>
              <w:rPr>
                <w:highlight w:val="lightGray"/>
              </w:rPr>
              <w:t>DEPLOY.md</w:t>
            </w:r>
          </w:p>
          <w:p w14:paraId="734AADCD">
            <w:r>
              <w:t xml:space="preserve"> (dans le repo)</w:t>
            </w:r>
          </w:p>
        </w:tc>
      </w:tr>
      <w:tr w14:paraId="2E34C8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AD1BB7E">
            <w:r>
              <w:t>Stratégie produit</w:t>
            </w:r>
          </w:p>
        </w:tc>
        <w:tc>
          <w:tcPr>
            <w:tcBorders>
              <w:top w:val="single" w:color="000000" w:sz="0" w:space="0"/>
              <w:left w:val="single" w:color="000000" w:sz="0" w:space="0"/>
              <w:bottom w:val="single" w:color="000000" w:sz="0" w:space="0"/>
              <w:right w:val="single" w:color="000000" w:sz="0" w:space="0"/>
            </w:tcBorders>
          </w:tcPr>
          <w:p w14:paraId="78D7493D">
            <w:r>
              <w:rPr>
                <w:highlight w:val="lightGray"/>
              </w:rPr>
              <w:t>EDURA_MASTER_STRATEGY.md</w:t>
            </w:r>
          </w:p>
        </w:tc>
      </w:tr>
      <w:tr w14:paraId="68747A5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20B9D842">
            <w:r>
              <w:t>Plan technique</w:t>
            </w:r>
          </w:p>
        </w:tc>
        <w:tc>
          <w:tcPr>
            <w:tcBorders>
              <w:top w:val="single" w:color="000000" w:sz="0" w:space="0"/>
              <w:left w:val="single" w:color="000000" w:sz="0" w:space="0"/>
              <w:bottom w:val="single" w:color="000000" w:sz="0" w:space="0"/>
              <w:right w:val="single" w:color="000000" w:sz="0" w:space="0"/>
            </w:tcBorders>
          </w:tcPr>
          <w:p w14:paraId="5EF2208F">
            <w:r>
              <w:rPr>
                <w:highlight w:val="lightGray"/>
              </w:rPr>
              <w:t>EDURA_TECHNICAL_PLAN.md</w:t>
            </w:r>
          </w:p>
        </w:tc>
      </w:tr>
      <w:tr w14:paraId="4C48B6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6D1E9212">
            <w:r>
              <w:t>Design system</w:t>
            </w:r>
          </w:p>
        </w:tc>
        <w:tc>
          <w:tcPr>
            <w:tcBorders>
              <w:top w:val="single" w:color="000000" w:sz="0" w:space="0"/>
              <w:left w:val="single" w:color="000000" w:sz="0" w:space="0"/>
              <w:bottom w:val="single" w:color="000000" w:sz="0" w:space="0"/>
              <w:right w:val="single" w:color="000000" w:sz="0" w:space="0"/>
            </w:tcBorders>
          </w:tcPr>
          <w:p w14:paraId="530F63C2">
            <w:r>
              <w:rPr>
                <w:highlight w:val="lightGray"/>
              </w:rPr>
              <w:t>EDURA_DESIGN_SYSTEM.md</w:t>
            </w:r>
          </w:p>
        </w:tc>
      </w:tr>
      <w:tr w14:paraId="4C2C9BD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left w:val="single" w:color="000000" w:sz="0" w:space="0"/>
              <w:bottom w:val="single" w:color="000000" w:sz="0" w:space="0"/>
              <w:right w:val="single" w:color="000000" w:sz="0" w:space="0"/>
            </w:tcBorders>
          </w:tcPr>
          <w:p w14:paraId="7A117775">
            <w:r>
              <w:t>Guide de construction</w:t>
            </w:r>
          </w:p>
        </w:tc>
        <w:tc>
          <w:tcPr>
            <w:tcBorders>
              <w:top w:val="single" w:color="000000" w:sz="0" w:space="0"/>
              <w:left w:val="single" w:color="000000" w:sz="0" w:space="0"/>
              <w:bottom w:val="single" w:color="000000" w:sz="0" w:space="0"/>
              <w:right w:val="single" w:color="000000" w:sz="0" w:space="0"/>
            </w:tcBorders>
          </w:tcPr>
          <w:p w14:paraId="480B5668">
            <w:r>
              <w:rPr>
                <w:highlight w:val="lightGray"/>
              </w:rPr>
              <w:t>EDURA_BUILD_GUIDEBOOK.md</w:t>
            </w:r>
          </w:p>
        </w:tc>
      </w:tr>
    </w:tbl>
    <w:p w14:paraId="6932E127"/>
    <w:p w14:paraId="4EEBAFA8">
      <w:pPr>
        <w:pStyle w:val="4"/>
      </w:pPr>
      <w:r>
        <w:t>Annexe D — Captures d'écran à inclure dans la version finale</w:t>
      </w:r>
    </w:p>
    <w:p w14:paraId="4793450C">
      <w:pPr>
        <w:numPr>
          <w:ilvl w:val="0"/>
          <w:numId w:val="45"/>
        </w:numPr>
      </w:pPr>
      <w:r>
        <w:t>Landing page (light mode)</w:t>
      </w:r>
    </w:p>
    <w:p w14:paraId="4028180F">
      <w:pPr>
        <w:numPr>
          <w:ilvl w:val="0"/>
          <w:numId w:val="45"/>
        </w:numPr>
      </w:pPr>
      <w:r>
        <w:t>Page d'inscription école</w:t>
      </w:r>
    </w:p>
    <w:p w14:paraId="7BB90454">
      <w:pPr>
        <w:numPr>
          <w:ilvl w:val="0"/>
          <w:numId w:val="45"/>
        </w:numPr>
      </w:pPr>
      <w:r>
        <w:t>Tableau de bord — mode clair (métriques + graphiques)</w:t>
      </w:r>
    </w:p>
    <w:p w14:paraId="7A38DFF2">
      <w:pPr>
        <w:numPr>
          <w:ilvl w:val="0"/>
          <w:numId w:val="45"/>
        </w:numPr>
      </w:pPr>
      <w:r>
        <w:t>Tableau de bord — mode sombre (effet "control panel")</w:t>
      </w:r>
    </w:p>
    <w:p w14:paraId="4AC50EAC">
      <w:pPr>
        <w:numPr>
          <w:ilvl w:val="0"/>
          <w:numId w:val="45"/>
        </w:numPr>
      </w:pPr>
      <w:r>
        <w:t>Liste des élèves avec recherche, filtres et bouton "Rapport"</w:t>
      </w:r>
    </w:p>
    <w:p w14:paraId="52F6CF2C">
      <w:pPr>
        <w:numPr>
          <w:ilvl w:val="0"/>
          <w:numId w:val="45"/>
        </w:numPr>
      </w:pPr>
      <w:r>
        <w:t>Page hub /app/reports (grille de tous les élèves)</w:t>
      </w:r>
    </w:p>
    <w:p w14:paraId="25440A7F">
      <w:pPr>
        <w:numPr>
          <w:ilvl w:val="0"/>
          <w:numId w:val="45"/>
        </w:numPr>
      </w:pPr>
      <w:r>
        <w:rPr>
          <w:b/>
        </w:rPr>
        <w:t>Rapport Scientifique d'Orientation — section 1 (Synthèse Académique)</w:t>
      </w:r>
    </w:p>
    <w:p w14:paraId="643A132B">
      <w:pPr>
        <w:numPr>
          <w:ilvl w:val="0"/>
          <w:numId w:val="45"/>
        </w:numPr>
      </w:pPr>
      <w:r>
        <w:rPr>
          <w:b/>
        </w:rPr>
        <w:t>Rapport Scientifique — section 2 (Commentaires Enseignants)</w:t>
      </w:r>
    </w:p>
    <w:p w14:paraId="524EB9C3">
      <w:pPr>
        <w:numPr>
          <w:ilvl w:val="0"/>
          <w:numId w:val="45"/>
        </w:numPr>
      </w:pPr>
      <w:r>
        <w:rPr>
          <w:b/>
        </w:rPr>
        <w:t>Rapport Scientifique — section 3 (Profil Psychopédagogique avec donut Gardner)</w:t>
      </w:r>
    </w:p>
    <w:p w14:paraId="14A14748">
      <w:pPr>
        <w:numPr>
          <w:ilvl w:val="0"/>
          <w:numId w:val="45"/>
        </w:numPr>
      </w:pPr>
      <w:r>
        <w:rPr>
          <w:b/>
        </w:rPr>
        <w:t>Rapport Scientifique — section 4 (Prédiction et Avenir)</w:t>
      </w:r>
    </w:p>
    <w:p w14:paraId="51E34646">
      <w:pPr>
        <w:numPr>
          <w:ilvl w:val="0"/>
          <w:numId w:val="45"/>
        </w:numPr>
      </w:pPr>
      <w:r>
        <w:rPr>
          <w:b/>
        </w:rPr>
        <w:t>PDF officiel du Rapport Scientifique généré</w:t>
      </w:r>
    </w:p>
    <w:p w14:paraId="523EF9F3">
      <w:pPr>
        <w:numPr>
          <w:ilvl w:val="0"/>
          <w:numId w:val="45"/>
        </w:numPr>
      </w:pPr>
      <w:r>
        <w:t>Modal de saisie IQ et profil</w:t>
      </w:r>
    </w:p>
    <w:p w14:paraId="3C0B1480">
      <w:pPr>
        <w:numPr>
          <w:ilvl w:val="0"/>
          <w:numId w:val="45"/>
        </w:numPr>
      </w:pPr>
      <w:r>
        <w:t>Modal d'ajout d'observation enseignant</w:t>
      </w:r>
    </w:p>
    <w:p w14:paraId="21CDC457">
      <w:pPr>
        <w:numPr>
          <w:ilvl w:val="0"/>
          <w:numId w:val="45"/>
        </w:numPr>
      </w:pPr>
      <w:r>
        <w:t>Page Présences</w:t>
      </w:r>
    </w:p>
    <w:p w14:paraId="38759473">
      <w:pPr>
        <w:numPr>
          <w:ilvl w:val="0"/>
          <w:numId w:val="45"/>
        </w:numPr>
      </w:pPr>
      <w:r>
        <w:t>Page Finance avec graphique</w:t>
      </w:r>
    </w:p>
    <w:p w14:paraId="18EC4335">
      <w:pPr>
        <w:numPr>
          <w:ilvl w:val="0"/>
          <w:numId w:val="45"/>
        </w:numPr>
      </w:pPr>
      <w:r>
        <w:t>Page Analyses IA avec scores de risque</w:t>
      </w:r>
    </w:p>
    <w:p w14:paraId="0F1DA95E">
      <w:pPr>
        <w:numPr>
          <w:ilvl w:val="0"/>
          <w:numId w:val="45"/>
        </w:numPr>
      </w:pPr>
      <w:r>
        <w:t>Modal d'invitation membre équipe</w:t>
      </w:r>
    </w:p>
    <w:p w14:paraId="39AE0EDE">
      <w:pPr>
        <w:numPr>
          <w:ilvl w:val="0"/>
          <w:numId w:val="45"/>
        </w:numPr>
      </w:pPr>
      <w:r>
        <w:t>Vue mobile responsive</w:t>
      </w:r>
    </w:p>
    <w:p w14:paraId="56845EB9">
      <w:pPr>
        <w:pStyle w:val="4"/>
      </w:pPr>
      <w:r>
        <w:t>Annexe E — Références bibliographiques suggérées</w:t>
      </w:r>
    </w:p>
    <w:p w14:paraId="247C2B15">
      <w:pPr>
        <w:numPr>
          <w:ilvl w:val="0"/>
          <w:numId w:val="46"/>
        </w:numPr>
      </w:pPr>
      <w:r>
        <w:rPr>
          <w:b/>
        </w:rPr>
        <w:t>Gardner, H.</w:t>
      </w:r>
      <w:r>
        <w:t xml:space="preserve"> (1983). Frames of Mind: The Theory of Multiple Intelligences. Basic Books.</w:t>
      </w:r>
    </w:p>
    <w:p w14:paraId="4B92D9A1">
      <w:pPr>
        <w:numPr>
          <w:ilvl w:val="0"/>
          <w:numId w:val="46"/>
        </w:numPr>
      </w:pPr>
      <w:r>
        <w:rPr>
          <w:b/>
        </w:rPr>
        <w:t>Gardner, H.</w:t>
      </w:r>
      <w:r>
        <w:t xml:space="preserve"> (1999). Intelligence Reframed: Multiple Intelligences for the 21st Century. Basic Books.</w:t>
      </w:r>
    </w:p>
    <w:p w14:paraId="28B7669A">
      <w:pPr>
        <w:numPr>
          <w:ilvl w:val="0"/>
          <w:numId w:val="46"/>
        </w:numPr>
      </w:pPr>
      <w:r>
        <w:rPr>
          <w:b/>
        </w:rPr>
        <w:t>Décret exécutif n° 04-90 du 24 mars 2004</w:t>
      </w:r>
      <w:r>
        <w:t xml:space="preserve"> — création des écoles privées en Algérie</w:t>
      </w:r>
    </w:p>
    <w:p w14:paraId="602FB508">
      <w:pPr>
        <w:numPr>
          <w:ilvl w:val="0"/>
          <w:numId w:val="46"/>
        </w:numPr>
      </w:pPr>
      <w:r>
        <w:rPr>
          <w:b/>
        </w:rPr>
        <w:t>Cahier des charges des établissements privés</w:t>
      </w:r>
      <w:r>
        <w:t xml:space="preserve"> — Ministère de l'Éducation Nationale Algérien (édition 2026)</w:t>
      </w:r>
    </w:p>
    <w:p w14:paraId="740C6A2A">
      <w:pPr>
        <w:numPr>
          <w:ilvl w:val="0"/>
          <w:numId w:val="46"/>
        </w:numPr>
      </w:pPr>
      <w:r>
        <w:rPr>
          <w:b/>
        </w:rPr>
        <w:t>Documentation Next.js</w:t>
      </w:r>
      <w:r>
        <w:t xml:space="preserve"> — </w:t>
      </w:r>
      <w:r>
        <w:fldChar w:fldCharType="begin"/>
      </w:r>
      <w:r>
        <w:instrText xml:space="preserve"> HYPERLINK "https://nextjs.org/docs" \h </w:instrText>
      </w:r>
      <w:r>
        <w:fldChar w:fldCharType="separate"/>
      </w:r>
      <w:r>
        <w:rPr>
          <w:rStyle w:val="10"/>
        </w:rPr>
        <w:t>https://nextjs.org/docs</w:t>
      </w:r>
      <w:r>
        <w:rPr>
          <w:rStyle w:val="10"/>
        </w:rPr>
        <w:fldChar w:fldCharType="end"/>
      </w:r>
    </w:p>
    <w:p w14:paraId="3496001D">
      <w:pPr>
        <w:numPr>
          <w:ilvl w:val="0"/>
          <w:numId w:val="46"/>
        </w:numPr>
      </w:pPr>
      <w:r>
        <w:rPr>
          <w:b/>
        </w:rPr>
        <w:t>Documentation Prisma</w:t>
      </w:r>
      <w:r>
        <w:t xml:space="preserve"> — </w:t>
      </w:r>
      <w:r>
        <w:fldChar w:fldCharType="begin"/>
      </w:r>
      <w:r>
        <w:instrText xml:space="preserve"> HYPERLINK "https://www.prisma.io/docs" \h </w:instrText>
      </w:r>
      <w:r>
        <w:fldChar w:fldCharType="separate"/>
      </w:r>
      <w:r>
        <w:rPr>
          <w:rStyle w:val="10"/>
        </w:rPr>
        <w:t>https://www.prisma.io/docs</w:t>
      </w:r>
      <w:r>
        <w:rPr>
          <w:rStyle w:val="10"/>
        </w:rPr>
        <w:fldChar w:fldCharType="end"/>
      </w:r>
    </w:p>
    <w:p w14:paraId="5143D919">
      <w:pPr>
        <w:numPr>
          <w:ilvl w:val="0"/>
          <w:numId w:val="46"/>
        </w:numPr>
      </w:pPr>
      <w:r>
        <w:rPr>
          <w:b/>
        </w:rPr>
        <w:t>Documentation Supabase</w:t>
      </w:r>
      <w:r>
        <w:t xml:space="preserve"> — </w:t>
      </w:r>
      <w:r>
        <w:fldChar w:fldCharType="begin"/>
      </w:r>
      <w:r>
        <w:instrText xml:space="preserve"> HYPERLINK "https://supabase.com/docs" \h </w:instrText>
      </w:r>
      <w:r>
        <w:fldChar w:fldCharType="separate"/>
      </w:r>
      <w:r>
        <w:rPr>
          <w:rStyle w:val="10"/>
        </w:rPr>
        <w:t>https://supabase.com/docs</w:t>
      </w:r>
      <w:r>
        <w:rPr>
          <w:rStyle w:val="10"/>
        </w:rPr>
        <w:fldChar w:fldCharType="end"/>
      </w:r>
    </w:p>
    <w:p w14:paraId="14F1F853">
      <w:pPr>
        <w:numPr>
          <w:ilvl w:val="0"/>
          <w:numId w:val="46"/>
        </w:numPr>
      </w:pPr>
      <w:r>
        <w:rPr>
          <w:b/>
        </w:rPr>
        <w:t>Anthropic Claude API Documentation</w:t>
      </w:r>
      <w:r>
        <w:t xml:space="preserve"> — </w:t>
      </w:r>
      <w:r>
        <w:fldChar w:fldCharType="begin"/>
      </w:r>
      <w:r>
        <w:instrText xml:space="preserve"> HYPERLINK "https://docs.anthropic.com" \h </w:instrText>
      </w:r>
      <w:r>
        <w:fldChar w:fldCharType="separate"/>
      </w:r>
      <w:r>
        <w:rPr>
          <w:rStyle w:val="10"/>
        </w:rPr>
        <w:t>https://docs.anthropic.com</w:t>
      </w:r>
      <w:r>
        <w:rPr>
          <w:rStyle w:val="10"/>
        </w:rPr>
        <w:fldChar w:fldCharType="end"/>
      </w:r>
    </w:p>
    <w:p w14:paraId="34E7C4B3">
      <w:pPr>
        <w:numPr>
          <w:ilvl w:val="0"/>
          <w:numId w:val="46"/>
        </w:numPr>
      </w:pPr>
      <w:r>
        <w:rPr>
          <w:b/>
        </w:rPr>
        <w:t>Fleming, N. D.</w:t>
      </w:r>
      <w:r>
        <w:t xml:space="preserve"> (1995). I'm different; not dumb. Modes of presentation (VARK) in the tertiary classroom. Higher Education Research.</w:t>
      </w:r>
    </w:p>
    <w:p w14:paraId="43C7C9D7">
      <w:pPr>
        <w:numPr>
          <w:ilvl w:val="0"/>
          <w:numId w:val="46"/>
        </w:numPr>
      </w:pPr>
      <w:r>
        <w:rPr>
          <w:b/>
        </w:rPr>
        <w:t>OECD</w:t>
      </w:r>
      <w:r>
        <w:t xml:space="preserve"> (2020). Education at a Glance: OECD Indicators (rapport sur le décrochage scolaire)</w:t>
      </w:r>
    </w:p>
    <w:p w14:paraId="7A1CCC42">
      <w:r>
        <w:rPr>
          <w:b/>
        </w:rPr>
        <w:t>Fin du mémoire technique.</w:t>
      </w:r>
    </w:p>
    <w:p w14:paraId="7F77B131">
      <w:r>
        <w:t>Document préparé par Amina Kaouter Ghezal — Mai 2026USTO-MB — Université des Sciences et de la Technologie d'Oran Mohamed BoudiafMémoire de Projet de Fin d'Études</w:t>
      </w:r>
    </w:p>
    <w:sectPr>
      <w:footerReference r:id="rId3" w:type="default"/>
      <w:pgSz w:w="12240" w:h="15840"/>
      <w:pgMar w:top="1440" w:right="1440" w:bottom="1440" w:left="14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8E880">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
    <w:nsid w:val="845B5372"/>
    <w:multiLevelType w:val="multilevel"/>
    <w:tmpl w:val="845B53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
    <w:nsid w:val="8461FADE"/>
    <w:multiLevelType w:val="multilevel"/>
    <w:tmpl w:val="8461FAD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
    <w:nsid w:val="91995D4F"/>
    <w:multiLevelType w:val="multilevel"/>
    <w:tmpl w:val="91995D4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
    <w:nsid w:val="9239341B"/>
    <w:multiLevelType w:val="multilevel"/>
    <w:tmpl w:val="9239341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5">
    <w:nsid w:val="9288B902"/>
    <w:multiLevelType w:val="multilevel"/>
    <w:tmpl w:val="9288B90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6">
    <w:nsid w:val="9C8AC8EF"/>
    <w:multiLevelType w:val="multilevel"/>
    <w:tmpl w:val="9C8AC8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7">
    <w:nsid w:val="B0F1ACD9"/>
    <w:multiLevelType w:val="multilevel"/>
    <w:tmpl w:val="B0F1ACD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8">
    <w:nsid w:val="B5E306ED"/>
    <w:multiLevelType w:val="multilevel"/>
    <w:tmpl w:val="B5E306ED"/>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9">
    <w:nsid w:val="B8CEF35B"/>
    <w:multiLevelType w:val="multilevel"/>
    <w:tmpl w:val="B8CEF35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0">
    <w:nsid w:val="BB64CFA9"/>
    <w:multiLevelType w:val="multilevel"/>
    <w:tmpl w:val="BB64CFA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1">
    <w:nsid w:val="BE923771"/>
    <w:multiLevelType w:val="multilevel"/>
    <w:tmpl w:val="BE923771"/>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2">
    <w:nsid w:val="BF205925"/>
    <w:multiLevelType w:val="multilevel"/>
    <w:tmpl w:val="BF20592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3">
    <w:nsid w:val="C8879AEF"/>
    <w:multiLevelType w:val="multilevel"/>
    <w:tmpl w:val="C8879AE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4">
    <w:nsid w:val="CF092B84"/>
    <w:multiLevelType w:val="multilevel"/>
    <w:tmpl w:val="CF092B8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5">
    <w:nsid w:val="D7F9FE59"/>
    <w:multiLevelType w:val="multilevel"/>
    <w:tmpl w:val="D7F9FE5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6">
    <w:nsid w:val="DCBA6B53"/>
    <w:multiLevelType w:val="multilevel"/>
    <w:tmpl w:val="DCBA6B5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7">
    <w:nsid w:val="E093A4B0"/>
    <w:multiLevelType w:val="multilevel"/>
    <w:tmpl w:val="E093A4B0"/>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8">
    <w:nsid w:val="F4B5D9F5"/>
    <w:multiLevelType w:val="multilevel"/>
    <w:tmpl w:val="F4B5D9F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19">
    <w:nsid w:val="F7735DC9"/>
    <w:multiLevelType w:val="multilevel"/>
    <w:tmpl w:val="F7735DC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0">
    <w:nsid w:val="0053208E"/>
    <w:multiLevelType w:val="multilevel"/>
    <w:tmpl w:val="005320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1">
    <w:nsid w:val="0248C179"/>
    <w:multiLevelType w:val="multilevel"/>
    <w:tmpl w:val="0248C1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2">
    <w:nsid w:val="03D62ECE"/>
    <w:multiLevelType w:val="multilevel"/>
    <w:tmpl w:val="03D62EC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3">
    <w:nsid w:val="0E640482"/>
    <w:multiLevelType w:val="multilevel"/>
    <w:tmpl w:val="0E64048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4">
    <w:nsid w:val="1ACDE60F"/>
    <w:multiLevelType w:val="multilevel"/>
    <w:tmpl w:val="1ACDE6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5">
    <w:nsid w:val="243FCF68"/>
    <w:multiLevelType w:val="multilevel"/>
    <w:tmpl w:val="243FCF6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6">
    <w:nsid w:val="2470EC97"/>
    <w:multiLevelType w:val="multilevel"/>
    <w:tmpl w:val="2470EC97"/>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7">
    <w:nsid w:val="25B654F3"/>
    <w:multiLevelType w:val="multilevel"/>
    <w:tmpl w:val="25B654F3"/>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8">
    <w:nsid w:val="2A8F537B"/>
    <w:multiLevelType w:val="multilevel"/>
    <w:tmpl w:val="2A8F537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29">
    <w:nsid w:val="30FC5B15"/>
    <w:multiLevelType w:val="multilevel"/>
    <w:tmpl w:val="30FC5B15"/>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0">
    <w:nsid w:val="39A0D9AC"/>
    <w:multiLevelType w:val="multilevel"/>
    <w:tmpl w:val="39A0D9AC"/>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1">
    <w:nsid w:val="46A08BB8"/>
    <w:multiLevelType w:val="multilevel"/>
    <w:tmpl w:val="46A08BB8"/>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2">
    <w:nsid w:val="4C1BAE26"/>
    <w:multiLevelType w:val="multilevel"/>
    <w:tmpl w:val="4C1BAE2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3">
    <w:nsid w:val="4D4DC07F"/>
    <w:multiLevelType w:val="multilevel"/>
    <w:tmpl w:val="4D4DC07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4">
    <w:nsid w:val="4D94DA66"/>
    <w:multiLevelType w:val="multilevel"/>
    <w:tmpl w:val="4D94DA6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5">
    <w:nsid w:val="58765686"/>
    <w:multiLevelType w:val="multilevel"/>
    <w:tmpl w:val="5876568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6">
    <w:nsid w:val="59ADCABA"/>
    <w:multiLevelType w:val="multilevel"/>
    <w:tmpl w:val="59ADCAB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7">
    <w:nsid w:val="5A241D34"/>
    <w:multiLevelType w:val="multilevel"/>
    <w:tmpl w:val="5A241D3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8">
    <w:nsid w:val="5E29AB5A"/>
    <w:multiLevelType w:val="multilevel"/>
    <w:tmpl w:val="5E29AB5A"/>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39">
    <w:nsid w:val="60382F6E"/>
    <w:multiLevelType w:val="multilevel"/>
    <w:tmpl w:val="60382F6E"/>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0">
    <w:nsid w:val="629F7852"/>
    <w:multiLevelType w:val="multilevel"/>
    <w:tmpl w:val="629F7852"/>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1">
    <w:nsid w:val="72183CF9"/>
    <w:multiLevelType w:val="multilevel"/>
    <w:tmpl w:val="72183CF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2">
    <w:nsid w:val="77ECEA79"/>
    <w:multiLevelType w:val="multilevel"/>
    <w:tmpl w:val="77ECEA7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3">
    <w:nsid w:val="79AA4FA4"/>
    <w:multiLevelType w:val="multilevel"/>
    <w:tmpl w:val="79AA4FA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4">
    <w:nsid w:val="7C246926"/>
    <w:multiLevelType w:val="multilevel"/>
    <w:tmpl w:val="7C246926"/>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abstractNum>
  <w:abstractNum w:abstractNumId="45">
    <w:nsid w:val="7DEC2089"/>
    <w:multiLevelType w:val="multilevel"/>
    <w:tmpl w:val="7DEC208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num w:numId="1">
    <w:abstractNumId w:val="20"/>
  </w:num>
  <w:num w:numId="2">
    <w:abstractNumId w:val="14"/>
  </w:num>
  <w:num w:numId="3">
    <w:abstractNumId w:val="36"/>
  </w:num>
  <w:num w:numId="4">
    <w:abstractNumId w:val="12"/>
  </w:num>
  <w:num w:numId="5">
    <w:abstractNumId w:val="8"/>
  </w:num>
  <w:num w:numId="6">
    <w:abstractNumId w:val="22"/>
  </w:num>
  <w:num w:numId="7">
    <w:abstractNumId w:val="27"/>
  </w:num>
  <w:num w:numId="8">
    <w:abstractNumId w:val="41"/>
  </w:num>
  <w:num w:numId="9">
    <w:abstractNumId w:val="21"/>
  </w:num>
  <w:num w:numId="10">
    <w:abstractNumId w:val="4"/>
  </w:num>
  <w:num w:numId="11">
    <w:abstractNumId w:val="28"/>
  </w:num>
  <w:num w:numId="12">
    <w:abstractNumId w:val="37"/>
  </w:num>
  <w:num w:numId="13">
    <w:abstractNumId w:val="13"/>
  </w:num>
  <w:num w:numId="14">
    <w:abstractNumId w:val="33"/>
  </w:num>
  <w:num w:numId="15">
    <w:abstractNumId w:val="18"/>
  </w:num>
  <w:num w:numId="16">
    <w:abstractNumId w:val="26"/>
  </w:num>
  <w:num w:numId="17">
    <w:abstractNumId w:val="16"/>
  </w:num>
  <w:num w:numId="18">
    <w:abstractNumId w:val="15"/>
  </w:num>
  <w:num w:numId="19">
    <w:abstractNumId w:val="6"/>
  </w:num>
  <w:num w:numId="20">
    <w:abstractNumId w:val="32"/>
  </w:num>
  <w:num w:numId="21">
    <w:abstractNumId w:val="39"/>
  </w:num>
  <w:num w:numId="22">
    <w:abstractNumId w:val="23"/>
  </w:num>
  <w:num w:numId="23">
    <w:abstractNumId w:val="31"/>
  </w:num>
  <w:num w:numId="24">
    <w:abstractNumId w:val="7"/>
  </w:num>
  <w:num w:numId="25">
    <w:abstractNumId w:val="44"/>
  </w:num>
  <w:num w:numId="26">
    <w:abstractNumId w:val="42"/>
  </w:num>
  <w:num w:numId="27">
    <w:abstractNumId w:val="11"/>
  </w:num>
  <w:num w:numId="28">
    <w:abstractNumId w:val="40"/>
  </w:num>
  <w:num w:numId="29">
    <w:abstractNumId w:val="5"/>
  </w:num>
  <w:num w:numId="30">
    <w:abstractNumId w:val="30"/>
  </w:num>
  <w:num w:numId="31">
    <w:abstractNumId w:val="2"/>
  </w:num>
  <w:num w:numId="32">
    <w:abstractNumId w:val="35"/>
  </w:num>
  <w:num w:numId="33">
    <w:abstractNumId w:val="45"/>
  </w:num>
  <w:num w:numId="34">
    <w:abstractNumId w:val="0"/>
  </w:num>
  <w:num w:numId="35">
    <w:abstractNumId w:val="25"/>
  </w:num>
  <w:num w:numId="36">
    <w:abstractNumId w:val="34"/>
  </w:num>
  <w:num w:numId="37">
    <w:abstractNumId w:val="19"/>
  </w:num>
  <w:num w:numId="38">
    <w:abstractNumId w:val="17"/>
  </w:num>
  <w:num w:numId="39">
    <w:abstractNumId w:val="29"/>
  </w:num>
  <w:num w:numId="40">
    <w:abstractNumId w:val="43"/>
  </w:num>
  <w:num w:numId="41">
    <w:abstractNumId w:val="10"/>
  </w:num>
  <w:num w:numId="42">
    <w:abstractNumId w:val="3"/>
  </w:num>
  <w:num w:numId="43">
    <w:abstractNumId w:val="9"/>
  </w:num>
  <w:num w:numId="44">
    <w:abstractNumId w:val="38"/>
  </w:num>
  <w:num w:numId="45">
    <w:abstractNumId w:val="1"/>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ompat>
    <w:splitPgBreakAndParaMark/>
    <w:compatSetting w:name="compatibilityMode" w:uri="http://schemas.microsoft.com/office/word" w:val="12"/>
  </w:compat>
  <w:rsids>
    <w:rsidRoot w:val="00000000"/>
    <w:rsid w:val="524840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Calibri"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Calibri"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Calibri"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Calibri"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Calibri"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Calibri" w:hAnsiTheme="minorHAnsi" w:eastAsiaTheme="minorHAnsi" w:cstheme="minorBidi"/>
      <w:b/>
      <w:sz w:val="20"/>
      <w:szCs w:val="20"/>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939</Words>
  <Characters>5732</Characters>
  <TotalTime>54</TotalTime>
  <ScaleCrop>false</ScaleCrop>
  <LinksUpToDate>false</LinksUpToDate>
  <CharactersWithSpaces>6596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2026-05-16T23:25:00Z</dcterms:created>
  <dc:creator>Amina Kaouter Ghezal</dc:creator>
  <dc:description>Conception et développement d'une plateforme SaaS multi-tenant assistée par IA pour la gestion des écoles privées algériennes</dc:description>
  <cp:keywords>html-to-docx</cp:keywords>
  <cp:lastModifiedBy>amina ghezal</cp:lastModifiedBy>
  <dcterms:modified xsi:type="dcterms:W3CDTF">2026-05-17T00:23:46Z</dcterms:modified>
  <dc:title>EDURA — Mémoire de Projet de Fin d'Études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eyJoZGlkIjoiYmVkZGJhYjRhNTZmYmM1NDNkMmRiMDM2NWI5ZjgwZDMiLCJ1c2VySWQiOiIxNTU0ODEzOTU4NzYwOSJ9</vt:lpwstr>
  </property>
  <property fmtid="{D5CDD505-2E9C-101B-9397-08002B2CF9AE}" pid="3" name="KSOProductBuildVer">
    <vt:lpwstr>1033-12.1.0.26372</vt:lpwstr>
  </property>
  <property fmtid="{D5CDD505-2E9C-101B-9397-08002B2CF9AE}" pid="4" name="ICV">
    <vt:lpwstr>73B8AA26405C49458B33F6AFFF6CB2B3_12</vt:lpwstr>
  </property>
</Properties>
</file>