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Assignment#1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Group Member: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Muhammad Muaz-181400116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Amina Shahbaz-181400086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Sania Abdul Rasheed-181400088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Swot Analysis of Gift University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950"/>
        <w:tblGridChange w:id="0">
          <w:tblGrid>
            <w:gridCol w:w="5010"/>
            <w:gridCol w:w="4950"/>
          </w:tblGrid>
        </w:tblGridChange>
      </w:tblGrid>
      <w:tr>
        <w:trPr>
          <w:cantSplit w:val="0"/>
          <w:trHeight w:val="3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Strength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Gift University is the largest university in Gujranwala.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offer many programs for students as compared to the other universities.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give scholarships to the students.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offer jobs to their graduate students.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Weakness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are eight thousand students in university so there is no more space in the cafeteria and common room.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sitting chairs with umbrella for avoid sun in front lawn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Due to the large number of students in university, the timetable will crash.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Opportunity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International Relation Office makes a tours program nowadays for out of the country.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goes abroad through the exchange program.So that the university is known globally.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University introduced Data Science in the last two years.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Hire more experience staff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Threat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are a lot of students who get admission in university. This is the biggest issue in future admissions for new students. Due to which students will not adjust in university.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Fees are rising sharply from time to time.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Rapid development of private university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footerReference r:id="rId7" w:type="default"/>
      <w:pgSz w:h="15840" w:w="12240" w:orient="portrait"/>
      <w:pgMar w:bottom="1200" w:top="1360" w:left="1140" w:right="1140" w:header="360" w:footer="10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9232900</wp:posOffset>
              </wp:positionV>
              <wp:extent cx="175895" cy="19431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23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1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9232900</wp:posOffset>
              </wp:positionV>
              <wp:extent cx="175895" cy="194310"/>
              <wp:effectExtent b="0" l="0" r="0" t="0"/>
              <wp:wrapNone/>
              <wp:docPr id="3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8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00"/>
    </w:pPr>
    <w:rPr>
      <w:rFonts w:ascii="Times New Roman" w:cs="Times New Roman" w:eastAsia="Times New Roman" w:hAnsi="Times New Roman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78" w:right="256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00"/>
    </w:pPr>
    <w:rPr>
      <w:rFonts w:ascii="Times New Roman" w:cs="Times New Roman" w:eastAsia="Times New Roman" w:hAnsi="Times New Roman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78" w:right="256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00"/>
    </w:pPr>
    <w:rPr>
      <w:rFonts w:ascii="Times New Roman" w:cs="Times New Roman" w:eastAsia="Times New Roman" w:hAnsi="Times New Roman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78" w:right="256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xgRZqOjH8Hbhvbe71Vy+LmEFUw==">AMUW2mVXLKEj7Ndpz5yfeg09fQI4vtuLvAx2V+jWdUarNeBIe3MOEhtwPRVvfKn8ZaT+pSEjYVIvv1MMKPcVkPUfzCvJ4tl0nyIkH7Y1u3hjfnfWSdMx1ck=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