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0" w:lineRule="auto" w:before="160" w:after="140"/>
      </w:pPr>
      <w:r>
        <w:rPr>
          <w:b/>
          <w:sz w:val="23"/>
        </w:rPr>
        <w:t>To the Admissions Committee,</w:t>
      </w:r>
    </w:p>
    <w:p>
      <w:pPr>
        <w:keepLines/>
        <w:spacing w:line="250" w:lineRule="auto" w:after="140"/>
      </w:pPr>
      <w:r>
        <w:t>I am pleased to recommend Mohamed Amine Belachhab. I first came to know him when I taught him Informatics in Tronc Commun Scientifique, the equivalent of Grade 10. Since then, I have remained familiar with his academic progress, and I now work with him more directly as the faculty member who coordinates applications to universities in English-speaking countries at Groupe Scolaire Al Jabr.</w:t>
      </w:r>
    </w:p>
    <w:p>
      <w:pPr>
        <w:keepLines/>
        <w:spacing w:line="250" w:lineRule="auto" w:after="140"/>
      </w:pPr>
      <w:r>
        <w:t>Even in my classroom, Mohamed Amine had a tendency to take a simple assignment further than necessary. I remember asking the class to create a basic game in Scratch; he returned with one built across five levels. On another occasion, he made a deliberately unhelpful weather-prediction program whose advice was simply to "look outside." The latter was mostly a joke, but I remember both projects because they captured something about him early: once he understands what is required, he rarely seems interested in stopping exactly there, and he brings humor and personality into the way he works.</w:t>
      </w:r>
    </w:p>
    <w:p>
      <w:pPr>
        <w:keepLines/>
        <w:spacing w:line="250" w:lineRule="auto" w:after="140"/>
      </w:pPr>
      <w:r>
        <w:t>Three years later, that instinct is considerably more developed. Mohamed Amine now studies in Sciences Mathématiques B, the most demanding academic pathway available at our school. He earned a general average of approximately 18.85/20 in 1ère Bac, followed by 17.95/20 on the standardized regional examination. Al Jabr does not publish class rank, so I cannot provide an official position; based on his record and my knowledge of the cohort, however, I would place him within the top 5-10% of his class. He is fast, engaged, and rarely satisfied with an answer he does not understand.</w:t>
      </w:r>
    </w:p>
    <w:p>
      <w:pPr>
        <w:keepLines/>
        <w:spacing w:line="250" w:lineRule="auto" w:after="140"/>
      </w:pPr>
      <w:r>
        <w:t>What is striking to me is that the same tendency I saw in a much simpler form in my classroom now appears in work far beyond our curriculum. Mohamed Amine has developed a mathematical framework intended to separate the evidence-based truth of a statement from how credible or important it may appear to a particular person, and he later tested parts of that framework on public datasets. He has also designed a two-year study of how language models respond to scenarios involving self-preservation and conflicting objectives. My background is in computer science, but these projects extend into areas in which I would not claim specialized expertise. What I can judge is the seriousness of the process: he takes broad questions, tries to formalize them, documents what he does, and continues revising long after a normal school assignment would have ended.</w:t>
      </w:r>
    </w:p>
    <w:p>
      <w:pPr>
        <w:keepLines/>
        <w:spacing w:line="250" w:lineRule="auto" w:after="140"/>
      </w:pPr>
      <w:r>
        <w:t>One of the clearest examples of how Mohamed Amine uses his ability for others is his tutoring work with younger students. He was invited to teach through a student club and prepared weekly problems for a group of roughly twenty to thirty students. Some sessions focused on foundations; others introduced olympiad-style thinking. He did not simply give answers. He wanted students to see why a method worked and to become less afraid of difficult problems. Colleagues describe the same pattern in class: he brings energy, takes responsibility quickly, and often becomes the person explaining an idea to others.</w:t>
      </w:r>
    </w:p>
    <w:p>
      <w:r>
        <w:br w:type="page"/>
      </w:r>
    </w:p>
    <w:p>
      <w:pPr>
        <w:keepLines/>
        <w:spacing w:line="250" w:lineRule="auto" w:after="140"/>
      </w:pPr>
      <w:r>
        <w:t>The words that come most readily to mind are kind, energetic, candid, and intellectually independent. His directness often arrives through humor - something I recognized in him even in Grade 10 - and it can sound blunt before one understands him. It is rarely careless. He speaks plainly because he cares about the work and the people involved, and he is capable of admitting when his own judgment was wrong. He is not passive or automatically agreeable, but he is teachable.</w:t>
      </w:r>
    </w:p>
    <w:p>
      <w:pPr>
        <w:keepLines/>
        <w:spacing w:line="250" w:lineRule="auto" w:after="140"/>
      </w:pPr>
      <w:r>
        <w:t>His record is also easier to appreciate with its context. He attends school six days each week and spends about ten hours commuting. Our school offers no research program, advanced electives, or dedicated college counselor, and applications to universities in the United States and other English-speaking countries are uncommon. Much of this process has therefore required him to learn unfamiliar systems independently. In February 2026, he also underwent knee surgery, missed about a week of school, and returned on crutches and in a brace. He caught up quickly and resumed his full academic rhythm without making the setback the center of his story.</w:t>
      </w:r>
    </w:p>
    <w:p>
      <w:pPr>
        <w:keepLines/>
        <w:spacing w:line="250" w:lineRule="auto" w:after="140"/>
      </w:pPr>
      <w:r>
        <w:t>Few students I have encountered at Al Jabr combine scholarship, initiative, and generosity in quite the same way. I recommend Mohamed Amine with the highest confidence. A university that admits him will gain a student who does not wait for an opportunity to be prepared for him; he notices what is missing and begins building.</w:t>
      </w:r>
    </w:p>
    <w:p>
      <w:pPr>
        <w:spacing w:line="250" w:lineRule="auto" w:before="80" w:after="140"/>
      </w:pPr>
      <w:r>
        <w:rPr>
          <w:b/>
        </w:rPr>
        <w:t>Sincerely,</w:t>
      </w:r>
    </w:p>
    <w:p>
      <w:pPr>
        <w:spacing w:line="250" w:lineRule="auto"/>
      </w:pPr>
      <w:r>
        <w:rPr>
          <w:b/>
        </w:rPr>
        <w:t>[Full Name]</w:t>
        <w:br/>
      </w:r>
      <w:r>
        <w:rPr>
          <w:b w:val="0"/>
        </w:rPr>
        <w:t>Computer Science Teacher and Common App School Official</w:t>
        <w:br/>
      </w:r>
      <w:r>
        <w:rPr>
          <w:b w:val="0"/>
        </w:rPr>
        <w:t>Groupe Scolaire Al Jabr</w:t>
        <w:br/>
      </w:r>
      <w:r>
        <w:rPr>
          <w:b w:val="0"/>
        </w:rPr>
        <w:t>Fès, Morocco</w:t>
      </w:r>
    </w:p>
    <w:sectPr w:rsidR="00FC693F" w:rsidRPr="0006063C" w:rsidSect="00034616">
      <w:headerReference w:type="default" r:id="rId9"/>
      <w:footerReference w:type="default" r:id="rId10"/>
      <w:pgSz w:w="12240" w:h="15840"/>
      <w:pgMar w:top="1037"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Groupe Scolaire Al Jabr | Counselor Recommendation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3" w:color="C59A2C"/>
      </w:pBdr>
    </w:pPr>
    <w:r>
      <w:rPr>
        <w:rFonts w:ascii="Arial" w:hAnsi="Arial"/>
        <w:b/>
        <w:color w:val="1C3358"/>
        <w:sz w:val="21"/>
      </w:rPr>
      <w:t>GROUPE SCOLAIRE AL JABR</w:t>
    </w:r>
    <w:r>
      <w:rPr>
        <w:rFonts w:ascii="Arial" w:hAnsi="Arial"/>
        <w:color w:val="696969"/>
        <w:sz w:val="16"/>
      </w:rPr>
      <w:br/>
      <w:t>Fès, Morocco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