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header1.xml" ContentType="application/vnd.openxmlformats-officedocument.wordprocessingml.header+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567" w:firstLine="567"/>
        <w:rPr>
          <w:rFonts w:ascii="Cambria" w:hAnsi="Cambria" w:cs="Courier New" w:asciiTheme="majorHAnsi" w:hAnsiTheme="majorHAnsi"/>
          <w:sz w:val="24"/>
        </w:rPr>
      </w:pPr>
      <w:r>
        <w:rPr>
          <w:rFonts w:cs="Courier New" w:ascii="Cambria" w:hAnsi="Cambria"/>
          <w:sz w:val="24"/>
        </w:rPr>
        <w:drawing>
          <wp:anchor behindDoc="0" distT="0" distB="0" distL="114300" distR="114300" simplePos="0" locked="0" layoutInCell="1" allowOverlap="1" relativeHeight="2">
            <wp:simplePos x="0" y="0"/>
            <wp:positionH relativeFrom="margin">
              <wp:posOffset>4453255</wp:posOffset>
            </wp:positionH>
            <wp:positionV relativeFrom="margin">
              <wp:posOffset>-1265555</wp:posOffset>
            </wp:positionV>
            <wp:extent cx="1924050" cy="1281430"/>
            <wp:effectExtent l="0" t="0" r="0" b="0"/>
            <wp:wrapSquare wrapText="bothSides"/>
            <wp:docPr id="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
                    <pic:cNvPicPr>
                      <a:picLocks noChangeAspect="1" noChangeArrowheads="1"/>
                    </pic:cNvPicPr>
                  </pic:nvPicPr>
                  <pic:blipFill>
                    <a:blip r:embed="rId2"/>
                    <a:stretch>
                      <a:fillRect/>
                    </a:stretch>
                  </pic:blipFill>
                  <pic:spPr bwMode="auto">
                    <a:xfrm>
                      <a:off x="0" y="0"/>
                      <a:ext cx="1924050" cy="1281430"/>
                    </a:xfrm>
                    <a:prstGeom prst="rect">
                      <a:avLst/>
                    </a:prstGeom>
                  </pic:spPr>
                </pic:pic>
              </a:graphicData>
            </a:graphic>
          </wp:anchor>
        </w:drawing>
      </w:r>
    </w:p>
    <w:p>
      <w:pPr>
        <w:pStyle w:val="Normal"/>
        <w:rPr>
          <w:rFonts w:ascii="Cambria" w:hAnsi="Cambria" w:cs="Courier New" w:asciiTheme="majorHAnsi" w:hAnsiTheme="majorHAnsi"/>
          <w:sz w:val="24"/>
        </w:rPr>
      </w:pPr>
      <w:r>
        <w:rPr>
          <w:rFonts w:cs="Courier New" w:ascii="Cambria" w:hAnsi="Cambria"/>
          <w:sz w:val="24"/>
        </w:rPr>
      </w:r>
    </w:p>
    <w:p>
      <w:pPr>
        <w:pStyle w:val="Normal"/>
        <w:rPr>
          <w:rFonts w:ascii="Cambria" w:hAnsi="Cambria" w:cs="Courier New" w:asciiTheme="majorHAnsi" w:hAnsiTheme="majorHAnsi"/>
          <w:sz w:val="24"/>
        </w:rPr>
      </w:pPr>
      <w:r>
        <w:rPr>
          <w:rFonts w:cs="Courier New" w:ascii="Cambria" w:hAnsi="Cambria"/>
          <w:sz w:val="24"/>
        </w:rPr>
      </w:r>
    </w:p>
    <w:p>
      <w:pPr>
        <w:pStyle w:val="Normal"/>
        <w:rPr>
          <w:rFonts w:ascii="Cambria" w:hAnsi="Cambria" w:cs="Courier New" w:asciiTheme="majorHAnsi" w:hAnsiTheme="majorHAnsi"/>
          <w:sz w:val="24"/>
        </w:rPr>
      </w:pPr>
      <w:r>
        <w:rPr>
          <w:rFonts w:ascii="Helvetica" w:hAnsi="Helvetica"/>
          <w:color w:val="1D2129"/>
          <w:sz w:val="21"/>
          <w:szCs w:val="21"/>
          <w:shd w:fill="FFFFFF" w:val="clear"/>
        </w:rPr>
        <w:t xml:space="preserve">► </w:t>
      </w:r>
      <w:r>
        <w:rPr>
          <w:rFonts w:cs="Courier New" w:ascii="Cambria" w:hAnsi="Cambria" w:asciiTheme="majorHAnsi" w:hAnsiTheme="majorHAnsi"/>
          <w:sz w:val="24"/>
        </w:rPr>
        <w:t>A renvoyer au musée au plus tard le</w:t>
      </w:r>
      <w:r>
        <w:rPr>
          <w:rFonts w:cs="Courier New" w:ascii="Cambria" w:hAnsi="Cambria" w:asciiTheme="majorHAnsi" w:hAnsiTheme="majorHAnsi"/>
          <w:b/>
          <w:sz w:val="24"/>
        </w:rPr>
        <w:t xml:space="preserve"> 21 novembre 2016</w:t>
      </w:r>
      <w:r>
        <w:rPr>
          <w:rFonts w:cs="Courier New" w:ascii="Cambria" w:hAnsi="Cambria" w:asciiTheme="majorHAnsi" w:hAnsiTheme="majorHAnsi"/>
          <w:sz w:val="24"/>
        </w:rPr>
        <w:t> à m.boutellier@montpellier3m.fr</w:t>
      </w:r>
    </w:p>
    <w:p>
      <w:pPr>
        <w:pStyle w:val="Normal"/>
        <w:rPr>
          <w:rFonts w:ascii="Cambria" w:hAnsi="Cambria" w:cs="Courier New" w:asciiTheme="majorHAnsi" w:hAnsiTheme="majorHAnsi"/>
        </w:rPr>
      </w:pPr>
      <w:r>
        <w:rPr>
          <w:rFonts w:cs="Courier New" w:ascii="Cambria" w:hAnsi="Cambria" w:asciiTheme="majorHAnsi" w:hAnsiTheme="majorHAnsi"/>
        </w:rPr>
        <w:t>Merci de remplir ce formulaire avec exactitude et de manière la plus détaillée possible. Les informations délivrées serviront pour des documents officiels : programmes, communiqués de presse etc…</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rPr>
      </w:pPr>
      <w:r>
        <w:rPr>
          <w:rFonts w:ascii="Helvetica" w:hAnsi="Helvetica"/>
          <w:color w:val="1D2129"/>
          <w:sz w:val="21"/>
          <w:szCs w:val="21"/>
          <w:shd w:fill="FFFFFF" w:val="clear"/>
        </w:rPr>
        <w:t>►</w:t>
      </w:r>
      <w:r>
        <w:rPr>
          <w:rFonts w:cs="Courier New" w:ascii="Cambria" w:hAnsi="Cambria" w:asciiTheme="majorHAnsi" w:hAnsiTheme="majorHAnsi"/>
        </w:rPr>
        <w:t xml:space="preserve"> </w:t>
      </w:r>
      <w:r>
        <w:rPr>
          <w:rFonts w:cs="Courier New" w:ascii="Cambria" w:hAnsi="Cambria" w:asciiTheme="majorHAnsi" w:hAnsiTheme="majorHAnsi"/>
        </w:rPr>
        <w:t>Merci de joindre le logo de votre établissement lors du renvoi du formulaire.</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asciiTheme="majorHAnsi" w:hAnsiTheme="majorHAnsi"/>
          <w:b/>
        </w:rPr>
        <w:t>Nom précis de la filière représentée</w:t>
      </w:r>
    </w:p>
    <w:p>
      <w:pPr>
        <w:pStyle w:val="Normal"/>
        <w:rPr>
          <w:rFonts w:ascii="Cambria" w:hAnsi="Cambria" w:cs="Courier New" w:asciiTheme="majorHAnsi" w:hAnsiTheme="majorHAnsi"/>
        </w:rPr>
      </w:pPr>
      <w:r>
        <w:rPr>
          <w:rFonts w:cs="Courier New" w:ascii="Cambria" w:hAnsi="Cambria"/>
        </w:rPr>
      </w:r>
    </w:p>
    <w:p>
      <w:pPr>
        <w:pStyle w:val="Normal"/>
        <w:rPr>
          <w:b w:val="false"/>
          <w:b w:val="false"/>
          <w:bCs w:val="false"/>
        </w:rPr>
      </w:pPr>
      <w:r>
        <w:rPr>
          <w:rFonts w:cs="Courier New" w:ascii="Cambria" w:hAnsi="Cambria" w:asciiTheme="majorHAnsi" w:hAnsiTheme="majorHAnsi"/>
          <w:b w:val="false"/>
          <w:bCs w:val="false"/>
        </w:rPr>
        <w:t>Polytech Montpellier - Informatique et Gestion Troisième année</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asciiTheme="majorHAnsi" w:hAnsiTheme="majorHAnsi"/>
          <w:b/>
        </w:rPr>
        <w:t>Coordonnées du professeur référent (Nom mail et numéro de tel)</w:t>
      </w:r>
    </w:p>
    <w:p>
      <w:pPr>
        <w:pStyle w:val="Normal"/>
        <w:rPr>
          <w:rFonts w:ascii="Cambria" w:hAnsi="Cambria" w:cs="Courier New" w:asciiTheme="majorHAnsi" w:hAnsiTheme="majorHAnsi"/>
        </w:rPr>
      </w:pPr>
      <w:r>
        <w:rPr>
          <w:rFonts w:cs="Courier New" w:ascii="Cambria" w:hAnsi="Cambria"/>
        </w:rPr>
      </w:r>
    </w:p>
    <w:p>
      <w:pPr>
        <w:pStyle w:val="Normal"/>
        <w:rPr>
          <w:b w:val="false"/>
          <w:b w:val="false"/>
          <w:bCs w:val="false"/>
        </w:rPr>
      </w:pPr>
      <w:r>
        <w:rPr>
          <w:rFonts w:cs="Courier New" w:ascii="Cambria" w:hAnsi="Cambria" w:asciiTheme="majorHAnsi" w:hAnsiTheme="majorHAnsi"/>
          <w:b w:val="false"/>
          <w:bCs w:val="false"/>
        </w:rPr>
        <w:t>Vincent BERRY</w:t>
      </w:r>
    </w:p>
    <w:p>
      <w:pPr>
        <w:pStyle w:val="Normal"/>
        <w:rPr/>
      </w:pPr>
      <w:hyperlink r:id="rId3">
        <w:r>
          <w:rPr>
            <w:rStyle w:val="LienInternet"/>
            <w:rFonts w:cs="Courier New" w:ascii="Cambria" w:hAnsi="Cambria" w:asciiTheme="majorHAnsi" w:hAnsiTheme="majorHAnsi"/>
            <w:b w:val="false"/>
            <w:bCs w:val="false"/>
          </w:rPr>
          <w:t>vincent.berry@umontpellier.fr</w:t>
        </w:r>
      </w:hyperlink>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asciiTheme="majorHAnsi" w:hAnsiTheme="majorHAnsi"/>
          <w:b/>
        </w:rPr>
        <w:t>Coordonnées de l’étudiant référent (Nom mail et numéro de tél)</w:t>
      </w:r>
    </w:p>
    <w:p>
      <w:pPr>
        <w:pStyle w:val="Normal"/>
        <w:rPr>
          <w:rFonts w:ascii="Cambria" w:hAnsi="Cambria" w:cs="Courier New" w:asciiTheme="majorHAnsi" w:hAnsiTheme="majorHAnsi"/>
          <w:b w:val="false"/>
          <w:b w:val="false"/>
          <w:bCs w:val="false"/>
        </w:rPr>
      </w:pPr>
      <w:r>
        <w:rPr>
          <w:rFonts w:cs="Courier New" w:ascii="Cambria" w:hAnsi="Cambria"/>
          <w:b w:val="false"/>
          <w:bCs w:val="false"/>
        </w:rPr>
      </w:r>
    </w:p>
    <w:p>
      <w:pPr>
        <w:pStyle w:val="Normal"/>
        <w:rPr>
          <w:b w:val="false"/>
          <w:b w:val="false"/>
          <w:bCs w:val="false"/>
        </w:rPr>
      </w:pPr>
      <w:r>
        <w:rPr>
          <w:rFonts w:cs="Courier New" w:ascii="Cambria" w:hAnsi="Cambria" w:asciiTheme="majorHAnsi" w:hAnsiTheme="majorHAnsi"/>
          <w:b w:val="false"/>
          <w:bCs w:val="false"/>
        </w:rPr>
        <w:t>Johanna BOITEUX</w:t>
      </w:r>
    </w:p>
    <w:p>
      <w:pPr>
        <w:pStyle w:val="Normal"/>
        <w:rPr/>
      </w:pPr>
      <w:hyperlink r:id="rId4">
        <w:r>
          <w:rPr>
            <w:rStyle w:val="LienInternet"/>
            <w:rFonts w:cs="Courier New" w:ascii="Cambria" w:hAnsi="Cambria" w:asciiTheme="majorHAnsi" w:hAnsiTheme="majorHAnsi"/>
            <w:b w:val="false"/>
            <w:bCs w:val="false"/>
          </w:rPr>
          <w:t>johanna.boiteux@etu.umontpellier.fr</w:t>
        </w:r>
      </w:hyperlink>
    </w:p>
    <w:p>
      <w:pPr>
        <w:pStyle w:val="Normal"/>
        <w:rPr>
          <w:b w:val="false"/>
          <w:b w:val="false"/>
          <w:bCs w:val="false"/>
        </w:rPr>
      </w:pPr>
      <w:r>
        <w:rPr>
          <w:rFonts w:cs="Courier New" w:ascii="Cambria" w:hAnsi="Cambria" w:asciiTheme="majorHAnsi" w:hAnsiTheme="majorHAnsi"/>
          <w:b w:val="false"/>
          <w:bCs w:val="false"/>
        </w:rPr>
        <w:t>06.49.95.65.25</w:t>
      </w:r>
    </w:p>
    <w:p>
      <w:pPr>
        <w:pStyle w:val="Normal"/>
        <w:rPr>
          <w:rFonts w:ascii="Cambria" w:hAnsi="Cambria" w:cs="Courier New" w:asciiTheme="majorHAnsi" w:hAnsiTheme="majorHAnsi"/>
          <w:b w:val="false"/>
          <w:b w:val="false"/>
          <w:bCs w:val="false"/>
        </w:rPr>
      </w:pPr>
      <w:r>
        <w:rPr>
          <w:rFonts w:cs="Courier New" w:ascii="Cambria" w:hAnsi="Cambria"/>
          <w:b w:val="false"/>
          <w:bCs w:val="false"/>
        </w:rPr>
      </w:r>
    </w:p>
    <w:p>
      <w:pPr>
        <w:pStyle w:val="Normal"/>
        <w:rPr/>
      </w:pPr>
      <w:r>
        <w:rPr>
          <w:rFonts w:cs="Courier New" w:ascii="Cambria" w:hAnsi="Cambria" w:asciiTheme="majorHAnsi" w:hAnsiTheme="majorHAnsi"/>
          <w:b/>
        </w:rPr>
        <w:t>Nombre de participants</w:t>
      </w:r>
    </w:p>
    <w:p>
      <w:pPr>
        <w:pStyle w:val="Normal"/>
        <w:rPr>
          <w:b w:val="false"/>
          <w:b w:val="false"/>
          <w:bCs w:val="false"/>
        </w:rPr>
      </w:pPr>
      <w:r>
        <w:rPr>
          <w:rFonts w:cs="Courier New" w:ascii="Cambria" w:hAnsi="Cambria" w:asciiTheme="majorHAnsi" w:hAnsiTheme="majorHAnsi"/>
          <w:b w:val="false"/>
          <w:bCs w:val="false"/>
        </w:rPr>
        <w:t>2</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asciiTheme="majorHAnsi" w:hAnsiTheme="majorHAnsi"/>
          <w:b/>
        </w:rPr>
        <w:t>Titre de l’animation</w:t>
      </w:r>
    </w:p>
    <w:p>
      <w:pPr>
        <w:pStyle w:val="Normal"/>
        <w:rPr>
          <w:b w:val="false"/>
          <w:b w:val="false"/>
          <w:bCs w:val="false"/>
        </w:rPr>
      </w:pPr>
      <w:r>
        <w:rPr>
          <w:rFonts w:cs="Courier New" w:ascii="Cambria" w:hAnsi="Cambria" w:asciiTheme="majorHAnsi" w:hAnsiTheme="majorHAnsi"/>
          <w:b w:val="false"/>
          <w:bCs w:val="false"/>
        </w:rPr>
        <w:t>Projet Watch’Art</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asciiTheme="majorHAnsi" w:hAnsiTheme="majorHAnsi"/>
          <w:b/>
        </w:rPr>
        <w:t>Descriptif de l’animation en une phrase</w:t>
      </w:r>
    </w:p>
    <w:p>
      <w:pPr>
        <w:pStyle w:val="Normal"/>
        <w:rPr>
          <w:rFonts w:ascii="Cambria" w:hAnsi="Cambria" w:cs="Courier New" w:asciiTheme="majorHAnsi" w:hAnsiTheme="majorHAnsi"/>
        </w:rPr>
      </w:pPr>
      <w:r>
        <w:rPr>
          <w:rFonts w:cs="Courier New" w:ascii="Cambria" w:hAnsi="Cambria"/>
        </w:rPr>
      </w:r>
    </w:p>
    <w:p>
      <w:pPr>
        <w:pStyle w:val="Normal"/>
        <w:rPr>
          <w:b w:val="false"/>
          <w:b w:val="false"/>
          <w:bCs w:val="false"/>
        </w:rPr>
      </w:pPr>
      <w:r>
        <w:rPr>
          <w:rFonts w:cs="Courier New" w:ascii="Cambria" w:hAnsi="Cambria" w:asciiTheme="majorHAnsi" w:hAnsiTheme="majorHAnsi"/>
          <w:b w:val="false"/>
          <w:bCs w:val="false"/>
        </w:rPr>
        <w:t>Protection d’une œuvre du musée à l’aide de capteurs infrarouges afin d’éviter tout contact avec cette dernière.</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rPr>
      </w:pPr>
      <w:r>
        <w:rPr>
          <w:rFonts w:cs="Courier New" w:ascii="Cambria" w:hAnsi="Cambria"/>
        </w:rPr>
        <w:drawing>
          <wp:anchor behindDoc="0" distT="0" distB="0" distL="114300" distR="114300" simplePos="0" locked="0" layoutInCell="1" allowOverlap="1" relativeHeight="11">
            <wp:simplePos x="0" y="0"/>
            <wp:positionH relativeFrom="margin">
              <wp:posOffset>4519930</wp:posOffset>
            </wp:positionH>
            <wp:positionV relativeFrom="margin">
              <wp:posOffset>-1210945</wp:posOffset>
            </wp:positionV>
            <wp:extent cx="1924050" cy="1281430"/>
            <wp:effectExtent l="0" t="0" r="0" b="0"/>
            <wp:wrapSquare wrapText="bothSides"/>
            <wp:docPr id="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descr=""/>
                    <pic:cNvPicPr>
                      <a:picLocks noChangeAspect="1" noChangeArrowheads="1"/>
                    </pic:cNvPicPr>
                  </pic:nvPicPr>
                  <pic:blipFill>
                    <a:blip r:embed="rId5"/>
                    <a:stretch>
                      <a:fillRect/>
                    </a:stretch>
                  </pic:blipFill>
                  <pic:spPr bwMode="auto">
                    <a:xfrm>
                      <a:off x="0" y="0"/>
                      <a:ext cx="1924050" cy="1281430"/>
                    </a:xfrm>
                    <a:prstGeom prst="rect">
                      <a:avLst/>
                    </a:prstGeom>
                  </pic:spPr>
                </pic:pic>
              </a:graphicData>
            </a:graphic>
          </wp:anchor>
        </w:drawing>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asciiTheme="majorHAnsi" w:hAnsiTheme="majorHAnsi"/>
          <w:b/>
        </w:rPr>
        <w:t>Salles choisies</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asciiTheme="majorHAnsi" w:hAnsiTheme="majorHAnsi"/>
          <w:b/>
        </w:rPr>
        <w:t>……………………………………………………………………………………………………………………………………………</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asciiTheme="majorHAnsi" w:hAnsiTheme="majorHAnsi"/>
          <w:b/>
        </w:rPr>
        <w:t>Œuvre choisie</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asciiTheme="majorHAnsi" w:hAnsiTheme="majorHAnsi"/>
          <w:b/>
        </w:rPr>
        <w:t>……………………………………………………………………………………………………………………………………………</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asciiTheme="majorHAnsi" w:hAnsiTheme="majorHAnsi"/>
          <w:b/>
        </w:rPr>
        <w:t>Fréquence souhaitée entre 20h et minuit (ex : toutes les heures, demies heures) (4 passages de 20 minutes maximum)</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asciiTheme="majorHAnsi" w:hAnsiTheme="majorHAnsi"/>
          <w:b/>
        </w:rPr>
        <w:t>……………………………………………………………………………………………………………………………………………</w:t>
      </w:r>
    </w:p>
    <w:p>
      <w:pPr>
        <w:pStyle w:val="Normal"/>
        <w:rPr>
          <w:rFonts w:ascii="Cambria" w:hAnsi="Cambria" w:cs="Courier New" w:asciiTheme="majorHAnsi" w:hAnsiTheme="majorHAnsi"/>
        </w:rPr>
      </w:pPr>
      <w:r>
        <w:rPr>
          <w:rFonts w:cs="Courier New" w:ascii="Cambria" w:hAnsi="Cambria"/>
        </w:rPr>
      </w:r>
    </w:p>
    <w:p>
      <w:pPr>
        <w:pStyle w:val="Normal"/>
        <w:jc w:val="center"/>
        <w:rPr>
          <w:rFonts w:ascii="Cambria" w:hAnsi="Cambria" w:cs="Courier New" w:asciiTheme="majorHAnsi" w:hAnsiTheme="majorHAnsi"/>
        </w:rPr>
      </w:pPr>
      <w:r>
        <w:rPr>
          <w:rFonts w:cs="Courier New" w:ascii="Cambria" w:hAnsi="Cambria"/>
        </w:rPr>
      </w:r>
    </w:p>
    <w:p>
      <w:pPr>
        <w:pStyle w:val="Normal"/>
        <w:jc w:val="center"/>
        <w:rPr>
          <w:rFonts w:ascii="Cambria" w:hAnsi="Cambria" w:cs="Courier New" w:asciiTheme="majorHAnsi" w:hAnsiTheme="majorHAnsi"/>
        </w:rPr>
      </w:pPr>
      <w:r>
        <w:rPr>
          <w:rFonts w:cs="Courier New" w:ascii="Cambria" w:hAnsi="Cambria" w:asciiTheme="majorHAnsi" w:hAnsiTheme="majorHAnsi"/>
        </w:rPr>
        <w:t>Possibilité de joindre un visuel pour illustrer votre proposition</w:t>
      </w:r>
    </w:p>
    <w:p>
      <w:pPr>
        <w:pStyle w:val="Normal"/>
        <w:jc w:val="center"/>
        <w:rPr>
          <w:rFonts w:ascii="Cambria" w:hAnsi="Cambria" w:cs="Courier New" w:asciiTheme="majorHAnsi" w:hAnsiTheme="majorHAnsi"/>
        </w:rPr>
      </w:pPr>
      <w:r>
        <w:rPr>
          <w:rFonts w:cs="Courier New" w:ascii="Cambria" w:hAnsi="Cambria" w:asciiTheme="majorHAnsi" w:hAnsiTheme="majorHAnsi"/>
        </w:rPr>
        <w:t>A joindre dans le mail.</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asciiTheme="majorHAnsi" w:hAnsiTheme="majorHAnsi"/>
          <w:b/>
        </w:rPr>
        <w:t>///</w:t>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b/>
          <w:b/>
        </w:rPr>
      </w:pPr>
      <w:r>
        <w:rPr>
          <w:rFonts w:cs="Courier New" w:ascii="Cambria" w:hAnsi="Cambria" w:asciiTheme="majorHAnsi" w:hAnsiTheme="majorHAnsi"/>
          <w:b/>
        </w:rPr>
        <w:t xml:space="preserve">Note d’intention </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rPr>
      </w:pPr>
      <w:r>
        <w:rPr>
          <w:rFonts w:cs="Courier New" w:ascii="Cambria" w:hAnsi="Cambria"/>
        </w:rPr>
      </w:r>
    </w:p>
    <w:p>
      <w:pPr>
        <w:pStyle w:val="Normal"/>
        <w:spacing w:lineRule="auto" w:line="360"/>
        <w:rPr>
          <w:rFonts w:ascii="Cambria" w:hAnsi="Cambria" w:cs="Courier New" w:asciiTheme="majorHAnsi" w:hAnsiTheme="majorHAnsi"/>
          <w:b/>
          <w:b/>
        </w:rPr>
      </w:pPr>
      <w:r>
        <w:rPr>
          <w:rFonts w:cs="Courier New" w:ascii="Cambria" w:hAnsi="Cambria" w:asciiTheme="majorHAnsi" w:hAnsiTheme="majorHAnsi"/>
          <w:b/>
        </w:rPr>
        <w:t>……………………………………………………………………………………………………………………………………………</w:t>
      </w:r>
    </w:p>
    <w:p>
      <w:pPr>
        <w:pStyle w:val="Normal"/>
        <w:spacing w:lineRule="auto" w:line="360"/>
        <w:rPr>
          <w:rFonts w:ascii="Cambria" w:hAnsi="Cambria" w:cs="Courier New" w:asciiTheme="majorHAnsi" w:hAnsiTheme="majorHAnsi"/>
          <w:b/>
          <w:b/>
        </w:rPr>
      </w:pPr>
      <w:r>
        <w:rPr>
          <w:rFonts w:cs="Courier New" w:ascii="Cambria" w:hAnsi="Cambria" w:asciiTheme="majorHAnsi" w:hAnsiTheme="majorHAnsi"/>
          <w:b/>
        </w:rPr>
        <w:t>……………………………………………………………………………………………………………………………………………</w:t>
      </w:r>
    </w:p>
    <w:p>
      <w:pPr>
        <w:pStyle w:val="Normal"/>
        <w:spacing w:lineRule="auto" w:line="360"/>
        <w:rPr>
          <w:rFonts w:ascii="Cambria" w:hAnsi="Cambria" w:cs="Courier New" w:asciiTheme="majorHAnsi" w:hAnsiTheme="majorHAnsi"/>
          <w:b/>
          <w:b/>
        </w:rPr>
      </w:pPr>
      <w:r>
        <w:rPr>
          <w:rFonts w:cs="Courier New" w:ascii="Cambria" w:hAnsi="Cambria" w:asciiTheme="majorHAnsi" w:hAnsiTheme="majorHAnsi"/>
          <w:b/>
        </w:rPr>
        <w:t>……………………………………………………………………………………………………………………………………………</w:t>
      </w:r>
    </w:p>
    <w:p>
      <w:pPr>
        <w:pStyle w:val="Normal"/>
        <w:spacing w:lineRule="auto" w:line="360"/>
        <w:rPr>
          <w:rFonts w:ascii="Cambria" w:hAnsi="Cambria" w:cs="Courier New" w:asciiTheme="majorHAnsi" w:hAnsiTheme="majorHAnsi"/>
          <w:b/>
          <w:b/>
        </w:rPr>
      </w:pPr>
      <w:r>
        <w:rPr>
          <w:rFonts w:cs="Courier New" w:ascii="Cambria" w:hAnsi="Cambria" w:asciiTheme="majorHAnsi" w:hAnsiTheme="majorHAnsi"/>
          <w:b/>
        </w:rPr>
        <w:t>……………………………………………………………………………………………………………………………………………</w:t>
      </w:r>
    </w:p>
    <w:p>
      <w:pPr>
        <w:pStyle w:val="Normal"/>
        <w:spacing w:lineRule="auto" w:line="360"/>
        <w:rPr>
          <w:rFonts w:ascii="Cambria" w:hAnsi="Cambria" w:cs="Courier New" w:asciiTheme="majorHAnsi" w:hAnsiTheme="majorHAnsi"/>
          <w:b/>
          <w:b/>
        </w:rPr>
      </w:pPr>
      <w:r>
        <w:rPr>
          <w:rFonts w:cs="Courier New" w:ascii="Cambria" w:hAnsi="Cambria" w:asciiTheme="majorHAnsi" w:hAnsiTheme="majorHAnsi"/>
          <w:b/>
        </w:rPr>
        <w:t>……………………………………………………………………………………………………………………………………………</w:t>
      </w:r>
    </w:p>
    <w:p>
      <w:pPr>
        <w:pStyle w:val="Normal"/>
        <w:spacing w:lineRule="auto" w:line="360"/>
        <w:rPr>
          <w:rFonts w:ascii="Cambria" w:hAnsi="Cambria" w:cs="Courier New" w:asciiTheme="majorHAnsi" w:hAnsiTheme="majorHAnsi"/>
          <w:b/>
          <w:b/>
        </w:rPr>
      </w:pPr>
      <w:r>
        <w:rPr>
          <w:rFonts w:cs="Courier New" w:ascii="Cambria" w:hAnsi="Cambria" w:asciiTheme="majorHAnsi" w:hAnsiTheme="majorHAnsi"/>
          <w:b/>
        </w:rPr>
        <w:t>……………………………………………………………………………………………………………………………………………</w:t>
      </w:r>
    </w:p>
    <w:p>
      <w:pPr>
        <w:pStyle w:val="Normal"/>
        <w:spacing w:lineRule="auto" w:line="360"/>
        <w:rPr>
          <w:rFonts w:ascii="Cambria" w:hAnsi="Cambria" w:cs="Courier New" w:asciiTheme="majorHAnsi" w:hAnsiTheme="majorHAnsi"/>
          <w:b/>
          <w:b/>
        </w:rPr>
      </w:pPr>
      <w:r>
        <w:rPr>
          <w:rFonts w:cs="Courier New" w:ascii="Cambria" w:hAnsi="Cambria" w:asciiTheme="majorHAnsi" w:hAnsiTheme="majorHAnsi"/>
          <w:b/>
        </w:rPr>
        <w:t>……………………………………………………………………………………………………………………………………………</w:t>
      </w:r>
    </w:p>
    <w:p>
      <w:pPr>
        <w:pStyle w:val="Normal"/>
        <w:spacing w:lineRule="auto" w:line="360"/>
        <w:rPr>
          <w:rFonts w:ascii="Cambria" w:hAnsi="Cambria" w:cs="Courier New" w:asciiTheme="majorHAnsi" w:hAnsiTheme="majorHAnsi"/>
          <w:b/>
          <w:b/>
        </w:rPr>
      </w:pPr>
      <w:r>
        <w:rPr>
          <w:rFonts w:cs="Courier New" w:ascii="Cambria" w:hAnsi="Cambria" w:asciiTheme="majorHAnsi" w:hAnsiTheme="majorHAnsi"/>
          <w:b/>
        </w:rPr>
        <w:t>……………………………………………………………………………………………………………………………………………</w:t>
      </w:r>
    </w:p>
    <w:p>
      <w:pPr>
        <w:pStyle w:val="Normal"/>
        <w:spacing w:lineRule="auto" w:line="360"/>
        <w:rPr>
          <w:rFonts w:ascii="Cambria" w:hAnsi="Cambria" w:cs="Courier New" w:asciiTheme="majorHAnsi" w:hAnsiTheme="majorHAnsi"/>
          <w:b/>
          <w:b/>
        </w:rPr>
      </w:pPr>
      <w:r>
        <w:rPr>
          <w:rFonts w:cs="Courier New" w:ascii="Cambria" w:hAnsi="Cambria" w:asciiTheme="majorHAnsi" w:hAnsiTheme="majorHAnsi"/>
          <w:b/>
        </w:rPr>
        <w:t>……………………………………………………………………………………………………………………………………………</w:t>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asciiTheme="majorHAnsi" w:hAnsiTheme="majorHAnsi"/>
          <w:b/>
        </w:rPr>
        <w:t>Les dimanches de gratuité</w:t>
      </w:r>
    </w:p>
    <w:p>
      <w:pPr>
        <w:pStyle w:val="Normal"/>
        <w:rPr>
          <w:rFonts w:ascii="Cambria" w:hAnsi="Cambria" w:cs="Courier New" w:asciiTheme="majorHAnsi" w:hAnsiTheme="majorHAnsi"/>
          <w:i/>
          <w:i/>
        </w:rPr>
      </w:pPr>
      <w:r>
        <w:rPr>
          <w:rFonts w:cs="Courier New" w:ascii="Cambria" w:hAnsi="Cambria" w:asciiTheme="majorHAnsi" w:hAnsiTheme="majorHAnsi"/>
          <w:i/>
        </w:rPr>
        <w:t>Le musée Fabre fête en 2017 ses 10 ans de réouverture. Dans ce cadre, le musée propose aux étudiants participants à la nocturne, d’investir un dimanche de gratuité ( 1</w:t>
      </w:r>
      <w:r>
        <w:rPr>
          <w:rFonts w:cs="Courier New" w:ascii="Cambria" w:hAnsi="Cambria" w:asciiTheme="majorHAnsi" w:hAnsiTheme="majorHAnsi"/>
          <w:i/>
          <w:vertAlign w:val="superscript"/>
        </w:rPr>
        <w:t>er</w:t>
      </w:r>
      <w:r>
        <w:rPr>
          <w:rFonts w:cs="Courier New" w:ascii="Cambria" w:hAnsi="Cambria" w:asciiTheme="majorHAnsi" w:hAnsiTheme="majorHAnsi"/>
          <w:i/>
        </w:rPr>
        <w:t xml:space="preserve"> dimanche du mois) afin d’offrir aux visiteurs du musée leurs animations. Une occasion pour les étudiants de se confronter à un public hétéroclite et dans un cadre plus intimiste.</w:t>
        <w:br/>
        <w:t>Si vous êtes intéressés, merci d’indiquer le dimanche choisi.</w:t>
      </w:r>
    </w:p>
    <w:p>
      <w:pPr>
        <w:pStyle w:val="Normal"/>
        <w:rPr>
          <w:rFonts w:ascii="Cambria" w:hAnsi="Cambria" w:cs="Courier New" w:asciiTheme="majorHAnsi" w:hAnsiTheme="majorHAnsi"/>
          <w:b/>
          <w:b/>
        </w:rPr>
      </w:pPr>
      <w:r>
        <w:rPr>
          <w:rFonts w:cs="Courier New" w:ascii="Cambria" w:hAnsi="Cambria"/>
          <w:b/>
        </w:rPr>
      </w:r>
    </w:p>
    <w:p>
      <w:pPr>
        <w:pStyle w:val="ListParagraph"/>
        <w:numPr>
          <w:ilvl w:val="0"/>
          <w:numId w:val="1"/>
        </w:numPr>
        <w:rPr>
          <w:rFonts w:ascii="Cambria" w:hAnsi="Cambria" w:cs="Courier New" w:asciiTheme="majorHAnsi" w:hAnsiTheme="majorHAnsi"/>
        </w:rPr>
      </w:pPr>
      <w:r>
        <w:rPr>
          <w:rFonts w:cs="Courier New" w:ascii="Cambria" w:hAnsi="Cambria" w:asciiTheme="majorHAnsi" w:hAnsiTheme="majorHAnsi"/>
        </w:rPr>
        <w:t>Dimanche 5 février</w:t>
      </w:r>
    </w:p>
    <w:p>
      <w:pPr>
        <w:pStyle w:val="ListParagraph"/>
        <w:numPr>
          <w:ilvl w:val="0"/>
          <w:numId w:val="1"/>
        </w:numPr>
        <w:rPr>
          <w:rFonts w:ascii="Cambria" w:hAnsi="Cambria" w:cs="Courier New" w:asciiTheme="majorHAnsi" w:hAnsiTheme="majorHAnsi"/>
        </w:rPr>
      </w:pPr>
      <w:r>
        <w:rPr>
          <w:rFonts w:cs="Courier New" w:ascii="Cambria" w:hAnsi="Cambria" w:asciiTheme="majorHAnsi" w:hAnsiTheme="majorHAnsi"/>
        </w:rPr>
        <w:t>Dimanche 5 mars</w:t>
      </w:r>
    </w:p>
    <w:p>
      <w:pPr>
        <w:pStyle w:val="ListParagraph"/>
        <w:numPr>
          <w:ilvl w:val="0"/>
          <w:numId w:val="1"/>
        </w:numPr>
        <w:rPr>
          <w:rFonts w:ascii="Cambria" w:hAnsi="Cambria" w:cs="Courier New" w:asciiTheme="majorHAnsi" w:hAnsiTheme="majorHAnsi"/>
        </w:rPr>
      </w:pPr>
      <w:r>
        <w:rPr>
          <w:rFonts w:cs="Courier New" w:ascii="Cambria" w:hAnsi="Cambria" w:asciiTheme="majorHAnsi" w:hAnsiTheme="majorHAnsi"/>
        </w:rPr>
        <w:t>Dimanche 2 avril</w:t>
      </w:r>
    </w:p>
    <w:p>
      <w:pPr>
        <w:pStyle w:val="ListParagraph"/>
        <w:numPr>
          <w:ilvl w:val="0"/>
          <w:numId w:val="1"/>
        </w:numPr>
        <w:rPr>
          <w:rFonts w:ascii="Cambria" w:hAnsi="Cambria" w:cs="Courier New" w:asciiTheme="majorHAnsi" w:hAnsiTheme="majorHAnsi"/>
        </w:rPr>
      </w:pPr>
      <w:r>
        <w:rPr>
          <w:rFonts w:cs="Courier New" w:ascii="Cambria" w:hAnsi="Cambria" w:asciiTheme="majorHAnsi" w:hAnsiTheme="majorHAnsi"/>
        </w:rPr>
        <w:t>Dimanche 7 mai</w:t>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b/>
          <w:b/>
          <w:color w:val="215868" w:themeColor="accent5" w:themeShade="80"/>
        </w:rPr>
      </w:pPr>
      <w:r>
        <w:rPr>
          <w:rFonts w:cs="Segoe UI Symbol" w:ascii="Segoe UI Symbol" w:hAnsi="Segoe UI Symbol"/>
          <w:color w:val="215868" w:themeColor="accent5" w:themeShade="80"/>
          <w:sz w:val="21"/>
          <w:szCs w:val="21"/>
          <w:shd w:fill="FFFFFF" w:val="clear"/>
        </w:rPr>
        <w:t xml:space="preserve">★ </w:t>
      </w:r>
      <w:r>
        <w:rPr>
          <w:rFonts w:cs="Courier New" w:ascii="Cambria" w:hAnsi="Cambria" w:asciiTheme="majorHAnsi" w:hAnsiTheme="majorHAnsi"/>
          <w:b/>
          <w:color w:val="215868" w:themeColor="accent5" w:themeShade="80"/>
        </w:rPr>
        <w:t xml:space="preserve">Information importante </w:t>
      </w:r>
      <w:r>
        <w:rPr>
          <w:rFonts w:cs="Segoe UI Symbol" w:ascii="Segoe UI Symbol" w:hAnsi="Segoe UI Symbol"/>
          <w:color w:val="215868" w:themeColor="accent5" w:themeShade="80"/>
          <w:sz w:val="21"/>
          <w:szCs w:val="21"/>
          <w:shd w:fill="FFFFFF" w:val="clear"/>
        </w:rPr>
        <w:t>★</w:t>
      </w:r>
    </w:p>
    <w:p>
      <w:pPr>
        <w:pStyle w:val="Normal"/>
        <w:rPr>
          <w:rFonts w:ascii="Cambria" w:hAnsi="Cambria" w:cs="Courier New" w:asciiTheme="majorHAnsi" w:hAnsiTheme="majorHAnsi"/>
          <w:b/>
          <w:b/>
        </w:rPr>
      </w:pPr>
      <w:r>
        <w:rPr>
          <w:rFonts w:cs="Courier New" w:ascii="Cambria" w:hAnsi="Cambria"/>
          <w:b/>
        </w:rPr>
      </w:r>
    </w:p>
    <w:p>
      <w:pPr>
        <w:pStyle w:val="Normal"/>
        <w:rPr>
          <w:rFonts w:ascii="Cambria" w:hAnsi="Cambria" w:cs="Courier New" w:asciiTheme="majorHAnsi" w:hAnsiTheme="majorHAnsi"/>
        </w:rPr>
      </w:pPr>
      <w:r>
        <w:rPr>
          <w:rFonts w:cs="Courier New" w:ascii="Cambria" w:hAnsi="Cambria" w:asciiTheme="majorHAnsi" w:hAnsiTheme="majorHAnsi"/>
        </w:rPr>
        <w:t>Une réunion commune avec tous les partenaires est organisée au musée. Il s’agit d’une réunion d’informations obligatoire. Tous les participants doivent être présents, sinon au moins un représentant du groupe de travail.</w:t>
      </w:r>
    </w:p>
    <w:p>
      <w:pPr>
        <w:pStyle w:val="Normal"/>
        <w:rPr>
          <w:rFonts w:ascii="Cambria" w:hAnsi="Cambria" w:cs="Courier New" w:asciiTheme="majorHAnsi" w:hAnsiTheme="majorHAnsi"/>
        </w:rPr>
      </w:pPr>
      <w:r>
        <w:rPr>
          <w:rFonts w:cs="Courier New" w:ascii="Cambria" w:hAnsi="Cambria"/>
        </w:rPr>
      </w:r>
    </w:p>
    <w:p>
      <w:pPr>
        <w:pStyle w:val="Normal"/>
        <w:jc w:val="center"/>
        <w:rPr>
          <w:rFonts w:ascii="Cambria" w:hAnsi="Cambria" w:cs="Courier New" w:asciiTheme="majorHAnsi" w:hAnsiTheme="majorHAnsi"/>
          <w:b/>
          <w:b/>
          <w:color w:val="215868" w:themeColor="accent5" w:themeShade="80"/>
          <w:sz w:val="28"/>
        </w:rPr>
      </w:pPr>
      <w:r>
        <w:rPr>
          <w:rFonts w:cs="Courier New" w:ascii="Cambria" w:hAnsi="Cambria" w:asciiTheme="majorHAnsi" w:hAnsiTheme="majorHAnsi"/>
          <w:b/>
          <w:color w:val="215868" w:themeColor="accent5" w:themeShade="80"/>
          <w:sz w:val="28"/>
        </w:rPr>
        <w:t>Rdv Mardi 31 janvier</w:t>
      </w:r>
    </w:p>
    <w:p>
      <w:pPr>
        <w:pStyle w:val="Normal"/>
        <w:jc w:val="center"/>
        <w:rPr>
          <w:rFonts w:ascii="Cambria" w:hAnsi="Cambria" w:cs="Courier New" w:asciiTheme="majorHAnsi" w:hAnsiTheme="majorHAnsi"/>
          <w:b/>
          <w:b/>
          <w:color w:val="215868" w:themeColor="accent5" w:themeShade="80"/>
          <w:sz w:val="28"/>
        </w:rPr>
      </w:pPr>
      <w:r>
        <w:rPr>
          <w:rFonts w:cs="Courier New" w:ascii="Cambria" w:hAnsi="Cambria" w:asciiTheme="majorHAnsi" w:hAnsiTheme="majorHAnsi"/>
          <w:b/>
          <w:color w:val="215868" w:themeColor="accent5" w:themeShade="80"/>
          <w:sz w:val="28"/>
        </w:rPr>
        <w:t>A 17h- auditorium du musée Fabre</w:t>
      </w:r>
    </w:p>
    <w:p>
      <w:pPr>
        <w:pStyle w:val="Normal"/>
        <w:rPr>
          <w:rFonts w:ascii="Cambria" w:hAnsi="Cambria" w:cs="Courier New" w:asciiTheme="majorHAnsi" w:hAnsiTheme="majorHAnsi"/>
        </w:rPr>
      </w:pPr>
      <w:r>
        <w:rPr>
          <w:rFonts w:cs="Courier New" w:ascii="Cambria" w:hAnsi="Cambria"/>
        </w:rPr>
      </w:r>
    </w:p>
    <w:p>
      <w:pPr>
        <w:pStyle w:val="Normal"/>
        <w:rPr>
          <w:rFonts w:ascii="Cambria" w:hAnsi="Cambria" w:cs="Courier New" w:asciiTheme="majorHAnsi" w:hAnsiTheme="majorHAnsi"/>
        </w:rPr>
      </w:pPr>
      <w:r>
        <w:rPr>
          <w:rFonts w:cs="Courier New" w:ascii="Cambria" w:hAnsi="Cambria"/>
        </w:rPr>
      </w:r>
    </w:p>
    <w:p>
      <w:pPr>
        <w:pStyle w:val="Normal"/>
        <w:rPr/>
      </w:pPr>
      <w:r>
        <w:rPr>
          <w:rFonts w:cs="Courier New" w:ascii="Cambria" w:hAnsi="Cambria" w:asciiTheme="majorHAnsi" w:hAnsiTheme="majorHAnsi"/>
        </w:rPr>
        <w:t>A cette occasion, chaque groupe devra présenter son travail aux autres participants. Possibilité de diffuser des p</w:t>
      </w:r>
      <w:bookmarkStart w:id="0" w:name="_GoBack"/>
      <w:bookmarkEnd w:id="0"/>
      <w:r>
        <w:rPr>
          <w:rFonts w:cs="Courier New" w:ascii="Cambria" w:hAnsi="Cambria" w:asciiTheme="majorHAnsi" w:hAnsiTheme="majorHAnsi"/>
        </w:rPr>
        <w:drawing>
          <wp:anchor behindDoc="0" distT="0" distB="0" distL="114300" distR="114300" simplePos="0" locked="0" layoutInCell="1" allowOverlap="1" relativeHeight="12">
            <wp:simplePos x="0" y="0"/>
            <wp:positionH relativeFrom="margin">
              <wp:posOffset>4505325</wp:posOffset>
            </wp:positionH>
            <wp:positionV relativeFrom="margin">
              <wp:posOffset>-1238250</wp:posOffset>
            </wp:positionV>
            <wp:extent cx="1924050" cy="1281430"/>
            <wp:effectExtent l="0" t="0" r="0" b="0"/>
            <wp:wrapSquare wrapText="bothSides"/>
            <wp:docPr id="3"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6" descr=""/>
                    <pic:cNvPicPr>
                      <a:picLocks noChangeAspect="1" noChangeArrowheads="1"/>
                    </pic:cNvPicPr>
                  </pic:nvPicPr>
                  <pic:blipFill>
                    <a:blip r:embed="rId6"/>
                    <a:stretch>
                      <a:fillRect/>
                    </a:stretch>
                  </pic:blipFill>
                  <pic:spPr bwMode="auto">
                    <a:xfrm>
                      <a:off x="0" y="0"/>
                      <a:ext cx="1924050" cy="1281430"/>
                    </a:xfrm>
                    <a:prstGeom prst="rect">
                      <a:avLst/>
                    </a:prstGeom>
                  </pic:spPr>
                </pic:pic>
              </a:graphicData>
            </a:graphic>
          </wp:anchor>
        </w:drawing>
      </w:r>
      <w:r>
        <w:rPr>
          <w:rFonts w:cs="Courier New" w:ascii="Cambria" w:hAnsi="Cambria" w:asciiTheme="majorHAnsi" w:hAnsiTheme="majorHAnsi"/>
        </w:rPr>
        <w:t>hotos ou power point sur l’écran de l’auditorium.</w:t>
      </w:r>
    </w:p>
    <w:sectPr>
      <w:headerReference w:type="default" r:id="rId7"/>
      <w:footerReference w:type="default" r:id="rId8"/>
      <w:type w:val="nextPage"/>
      <w:pgSz w:w="11906" w:h="16838"/>
      <w:pgMar w:left="1417" w:right="1417" w:header="708" w:top="1417" w:footer="708"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Cambria">
    <w:charset w:val="01"/>
    <w:family w:val="roman"/>
    <w:pitch w:val="variable"/>
  </w:font>
  <w:font w:name="Helvetica">
    <w:altName w:val="Arial"/>
    <w:charset w:val="01"/>
    <w:family w:val="roman"/>
    <w:pitch w:val="variable"/>
  </w:font>
  <w:font w:name="Segoe UI Symbol">
    <w:charset w:val="01"/>
    <w:family w:val="roman"/>
    <w:pitch w:val="variable"/>
  </w:font>
  <w:font w:name="Impact">
    <w:charset w:val="01"/>
    <w:family w:val="roman"/>
    <w:pitch w:val="variable"/>
  </w:font>
  <w:font w:name="Franklin Gothic Heavy">
    <w:charset w:val="01"/>
    <w:family w:val="roman"/>
    <w:pitch w:val="variable"/>
  </w:font>
  <w:font w:name="Wingdings 2">
    <w:charset w:val="02"/>
    <w:family w:val="auto"/>
    <w:pitch w:val="default"/>
  </w:font>
  <w:font w:name="Courier New">
    <w:charset w:val="01"/>
    <w:family w:val="modern"/>
    <w:pitch w:val="fixed"/>
  </w:font>
  <w:font w:name="Wingdings">
    <w:charset w:val="02"/>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drawing>
        <wp:anchor behindDoc="1" distT="0" distB="5715" distL="114300" distR="114300" simplePos="0" locked="0" layoutInCell="1" allowOverlap="1" relativeHeight="10">
          <wp:simplePos x="0" y="0"/>
          <wp:positionH relativeFrom="column">
            <wp:posOffset>1862455</wp:posOffset>
          </wp:positionH>
          <wp:positionV relativeFrom="paragraph">
            <wp:posOffset>-203835</wp:posOffset>
          </wp:positionV>
          <wp:extent cx="1924050" cy="661670"/>
          <wp:effectExtent l="0" t="0" r="0" b="0"/>
          <wp:wrapNone/>
          <wp:docPr id="7"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 descr=""/>
                  <pic:cNvPicPr>
                    <a:picLocks noChangeAspect="1" noChangeArrowheads="1"/>
                  </pic:cNvPicPr>
                </pic:nvPicPr>
                <pic:blipFill>
                  <a:blip r:embed="rId1"/>
                  <a:stretch>
                    <a:fillRect/>
                  </a:stretch>
                </pic:blipFill>
                <pic:spPr bwMode="auto">
                  <a:xfrm>
                    <a:off x="0" y="0"/>
                    <a:ext cx="1924050" cy="661670"/>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mc:AlternateContent>
        <mc:Choice Requires="wps">
          <w:drawing>
            <wp:anchor behindDoc="1" distT="0" distB="0" distL="114300" distR="114300" simplePos="0" locked="0" layoutInCell="1" allowOverlap="1" relativeHeight="6">
              <wp:simplePos x="0" y="0"/>
              <wp:positionH relativeFrom="column">
                <wp:posOffset>-890270</wp:posOffset>
              </wp:positionH>
              <wp:positionV relativeFrom="paragraph">
                <wp:posOffset>-449580</wp:posOffset>
              </wp:positionV>
              <wp:extent cx="7551420" cy="1829435"/>
              <wp:effectExtent l="0" t="0" r="0" b="0"/>
              <wp:wrapNone/>
              <wp:docPr id="4" name="Rectangle 8"/>
              <a:graphic xmlns:a="http://schemas.openxmlformats.org/drawingml/2006/main">
                <a:graphicData uri="http://schemas.microsoft.com/office/word/2010/wordprocessingShape">
                  <wps:wsp>
                    <wps:cNvSpPr/>
                    <wps:spPr>
                      <a:xfrm>
                        <a:off x="0" y="0"/>
                        <a:ext cx="7550640" cy="18288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wps:style>
                    <wps:txbx>
                      <w:txbxContent>
                        <w:p>
                          <w:pPr>
                            <w:pStyle w:val="Contenudecadre"/>
                            <w:ind w:left="1276" w:hanging="0"/>
                            <w:rPr>
                              <w:rFonts w:ascii="Impact" w:hAnsi="Impact"/>
                              <w:color w:val="FFFFFF"/>
                              <w:sz w:val="24"/>
                              <w:szCs w:val="24"/>
                            </w:rPr>
                          </w:pPr>
                          <w:r>
                            <w:rPr>
                              <w:rFonts w:ascii="Impact" w:hAnsi="Impact"/>
                              <w:color w:val="FFFFFF"/>
                              <w:sz w:val="24"/>
                              <w:szCs w:val="24"/>
                            </w:rPr>
                          </w:r>
                        </w:p>
                        <w:p>
                          <w:pPr>
                            <w:pStyle w:val="Contenudecadre"/>
                            <w:ind w:left="567" w:hanging="0"/>
                            <w:rPr>
                              <w:rFonts w:ascii="Franklin Gothic Heavy" w:hAnsi="Franklin Gothic Heavy" w:cs="Aharoni"/>
                              <w:sz w:val="24"/>
                              <w:szCs w:val="24"/>
                            </w:rPr>
                          </w:pPr>
                          <w:r>
                            <w:rPr>
                              <w:rFonts w:cs="Aharoni" w:ascii="Franklin Gothic Heavy" w:hAnsi="Franklin Gothic Heavy"/>
                              <w:color w:val="FFFFFF"/>
                              <w:sz w:val="24"/>
                              <w:szCs w:val="24"/>
                            </w:rPr>
                            <w:t>François-Xavier n’est pas couché fête ses 10 ans !</w:t>
                          </w:r>
                        </w:p>
                        <w:p>
                          <w:pPr>
                            <w:pStyle w:val="Contenudecadre"/>
                            <w:ind w:left="567" w:hanging="0"/>
                            <w:rPr>
                              <w:rFonts w:ascii="Franklin Gothic Heavy" w:hAnsi="Franklin Gothic Heavy" w:cs="Aharoni"/>
                              <w:sz w:val="24"/>
                              <w:szCs w:val="24"/>
                            </w:rPr>
                          </w:pPr>
                          <w:r>
                            <w:rPr>
                              <w:rFonts w:cs="Aharoni" w:ascii="Franklin Gothic Heavy" w:hAnsi="Franklin Gothic Heavy"/>
                              <w:color w:val="FFFFFF"/>
                              <w:sz w:val="24"/>
                              <w:szCs w:val="24"/>
                            </w:rPr>
                            <w:t>Nocturne au musée Fabre Par et Pour les étudiants</w:t>
                          </w:r>
                        </w:p>
                        <w:p>
                          <w:pPr>
                            <w:pStyle w:val="Contenudecadre"/>
                            <w:ind w:left="567" w:hanging="0"/>
                            <w:rPr>
                              <w:rFonts w:ascii="Franklin Gothic Heavy" w:hAnsi="Franklin Gothic Heavy" w:cs="Aharoni"/>
                              <w:color w:val="FFFFFF"/>
                              <w:sz w:val="24"/>
                              <w:szCs w:val="24"/>
                            </w:rPr>
                          </w:pPr>
                          <w:r>
                            <w:rPr>
                              <w:rFonts w:cs="Aharoni" w:ascii="Franklin Gothic Heavy" w:hAnsi="Franklin Gothic Heavy"/>
                              <w:color w:val="FFFFFF"/>
                              <w:sz w:val="24"/>
                              <w:szCs w:val="24"/>
                            </w:rPr>
                          </w:r>
                        </w:p>
                        <w:p>
                          <w:pPr>
                            <w:pStyle w:val="Contenudecadre"/>
                            <w:ind w:left="567" w:hanging="0"/>
                            <w:rPr>
                              <w:rFonts w:ascii="Franklin Gothic Heavy" w:hAnsi="Franklin Gothic Heavy" w:cs="Aharoni"/>
                              <w:sz w:val="24"/>
                              <w:szCs w:val="24"/>
                            </w:rPr>
                          </w:pPr>
                          <w:r>
                            <w:rPr>
                              <w:rFonts w:cs="Aharoni" w:ascii="Franklin Gothic Heavy" w:hAnsi="Franklin Gothic Heavy"/>
                              <w:color w:val="FFFFFF"/>
                              <w:sz w:val="24"/>
                              <w:szCs w:val="24"/>
                            </w:rPr>
                            <w:t>« Révolutionnez le musée » ou comment penser le musée du futur ?</w:t>
                          </w:r>
                        </w:p>
                        <w:p>
                          <w:pPr>
                            <w:pStyle w:val="Contenudecadre"/>
                            <w:ind w:left="567" w:hanging="0"/>
                            <w:rPr>
                              <w:rFonts w:ascii="Franklin Gothic Heavy" w:hAnsi="Franklin Gothic Heavy" w:cs="Aharoni"/>
                              <w:color w:val="FFFFFF"/>
                              <w:sz w:val="24"/>
                              <w:szCs w:val="24"/>
                            </w:rPr>
                          </w:pPr>
                          <w:r>
                            <w:rPr>
                              <w:rFonts w:cs="Aharoni" w:ascii="Franklin Gothic Heavy" w:hAnsi="Franklin Gothic Heavy"/>
                              <w:color w:val="FFFFFF"/>
                              <w:sz w:val="24"/>
                              <w:szCs w:val="24"/>
                            </w:rPr>
                          </w:r>
                        </w:p>
                        <w:p>
                          <w:pPr>
                            <w:pStyle w:val="Contenudecadre"/>
                            <w:ind w:left="567" w:hanging="0"/>
                            <w:rPr>
                              <w:rFonts w:ascii="Franklin Gothic Heavy" w:hAnsi="Franklin Gothic Heavy" w:cs="Aharoni"/>
                              <w:color w:val="4BACC6" w:themeColor="accent5"/>
                              <w:sz w:val="52"/>
                            </w:rPr>
                          </w:pPr>
                          <w:r>
                            <w:rPr>
                              <w:rFonts w:cs="Aharoni" w:ascii="Franklin Gothic Heavy" w:hAnsi="Franklin Gothic Heavy"/>
                              <w:color w:val="FFFFFF"/>
                              <w:sz w:val="52"/>
                            </w:rPr>
                            <w:t>Formulaire d’informations</w:t>
                          </w:r>
                        </w:p>
                        <w:p>
                          <w:pPr>
                            <w:pStyle w:val="Contenudecadre"/>
                            <w:jc w:val="center"/>
                            <w:rPr>
                              <w:color w:val="FFFFFF"/>
                            </w:rPr>
                          </w:pPr>
                          <w:r>
                            <w:rPr>
                              <w:color w:val="FFFFFF"/>
                            </w:rPr>
                          </w:r>
                        </w:p>
                      </w:txbxContent>
                    </wps:txbx>
                    <wps:bodyPr anchor="ctr">
                      <a:prstTxWarp prst="textNoShape"/>
                      <a:noAutofit/>
                    </wps:bodyPr>
                  </wps:wsp>
                </a:graphicData>
              </a:graphic>
            </wp:anchor>
          </w:drawing>
        </mc:Choice>
        <mc:Fallback>
          <w:pict>
            <v:rect id="shape_0" ID="Rectangle 8" fillcolor="#4bacc6" stroked="f" style="position:absolute;margin-left:-70.1pt;margin-top:-35.4pt;width:594.5pt;height:143.95pt">
              <w10:wrap type="square"/>
              <v:fill o:detectmouseclick="t" type="solid" color2="#b45339"/>
              <v:stroke color="#3465a4" weight="25560" joinstyle="round" endcap="flat"/>
              <v:textbox>
                <w:txbxContent>
                  <w:p>
                    <w:pPr>
                      <w:pStyle w:val="Contenudecadre"/>
                      <w:ind w:left="1276" w:hanging="0"/>
                      <w:rPr>
                        <w:rFonts w:ascii="Impact" w:hAnsi="Impact"/>
                        <w:color w:val="FFFFFF"/>
                        <w:sz w:val="24"/>
                        <w:szCs w:val="24"/>
                      </w:rPr>
                    </w:pPr>
                    <w:r>
                      <w:rPr>
                        <w:rFonts w:ascii="Impact" w:hAnsi="Impact"/>
                        <w:color w:val="FFFFFF"/>
                        <w:sz w:val="24"/>
                        <w:szCs w:val="24"/>
                      </w:rPr>
                    </w:r>
                  </w:p>
                  <w:p>
                    <w:pPr>
                      <w:pStyle w:val="Contenudecadre"/>
                      <w:ind w:left="567" w:hanging="0"/>
                      <w:rPr>
                        <w:rFonts w:ascii="Franklin Gothic Heavy" w:hAnsi="Franklin Gothic Heavy" w:cs="Aharoni"/>
                        <w:sz w:val="24"/>
                        <w:szCs w:val="24"/>
                      </w:rPr>
                    </w:pPr>
                    <w:r>
                      <w:rPr>
                        <w:rFonts w:cs="Aharoni" w:ascii="Franklin Gothic Heavy" w:hAnsi="Franklin Gothic Heavy"/>
                        <w:color w:val="FFFFFF"/>
                        <w:sz w:val="24"/>
                        <w:szCs w:val="24"/>
                      </w:rPr>
                      <w:t>François-Xavier n’est pas couché fête ses 10 ans !</w:t>
                    </w:r>
                  </w:p>
                  <w:p>
                    <w:pPr>
                      <w:pStyle w:val="Contenudecadre"/>
                      <w:ind w:left="567" w:hanging="0"/>
                      <w:rPr>
                        <w:rFonts w:ascii="Franklin Gothic Heavy" w:hAnsi="Franklin Gothic Heavy" w:cs="Aharoni"/>
                        <w:sz w:val="24"/>
                        <w:szCs w:val="24"/>
                      </w:rPr>
                    </w:pPr>
                    <w:r>
                      <w:rPr>
                        <w:rFonts w:cs="Aharoni" w:ascii="Franklin Gothic Heavy" w:hAnsi="Franklin Gothic Heavy"/>
                        <w:color w:val="FFFFFF"/>
                        <w:sz w:val="24"/>
                        <w:szCs w:val="24"/>
                      </w:rPr>
                      <w:t>Nocturne au musée Fabre Par et Pour les étudiants</w:t>
                    </w:r>
                  </w:p>
                  <w:p>
                    <w:pPr>
                      <w:pStyle w:val="Contenudecadre"/>
                      <w:ind w:left="567" w:hanging="0"/>
                      <w:rPr>
                        <w:rFonts w:ascii="Franklin Gothic Heavy" w:hAnsi="Franklin Gothic Heavy" w:cs="Aharoni"/>
                        <w:color w:val="FFFFFF"/>
                        <w:sz w:val="24"/>
                        <w:szCs w:val="24"/>
                      </w:rPr>
                    </w:pPr>
                    <w:r>
                      <w:rPr>
                        <w:rFonts w:cs="Aharoni" w:ascii="Franklin Gothic Heavy" w:hAnsi="Franklin Gothic Heavy"/>
                        <w:color w:val="FFFFFF"/>
                        <w:sz w:val="24"/>
                        <w:szCs w:val="24"/>
                      </w:rPr>
                    </w:r>
                  </w:p>
                  <w:p>
                    <w:pPr>
                      <w:pStyle w:val="Contenudecadre"/>
                      <w:ind w:left="567" w:hanging="0"/>
                      <w:rPr>
                        <w:rFonts w:ascii="Franklin Gothic Heavy" w:hAnsi="Franklin Gothic Heavy" w:cs="Aharoni"/>
                        <w:sz w:val="24"/>
                        <w:szCs w:val="24"/>
                      </w:rPr>
                    </w:pPr>
                    <w:r>
                      <w:rPr>
                        <w:rFonts w:cs="Aharoni" w:ascii="Franklin Gothic Heavy" w:hAnsi="Franklin Gothic Heavy"/>
                        <w:color w:val="FFFFFF"/>
                        <w:sz w:val="24"/>
                        <w:szCs w:val="24"/>
                      </w:rPr>
                      <w:t>« Révolutionnez le musée » ou comment penser le musée du futur ?</w:t>
                    </w:r>
                  </w:p>
                  <w:p>
                    <w:pPr>
                      <w:pStyle w:val="Contenudecadre"/>
                      <w:ind w:left="567" w:hanging="0"/>
                      <w:rPr>
                        <w:rFonts w:ascii="Franklin Gothic Heavy" w:hAnsi="Franklin Gothic Heavy" w:cs="Aharoni"/>
                        <w:color w:val="FFFFFF"/>
                        <w:sz w:val="24"/>
                        <w:szCs w:val="24"/>
                      </w:rPr>
                    </w:pPr>
                    <w:r>
                      <w:rPr>
                        <w:rFonts w:cs="Aharoni" w:ascii="Franklin Gothic Heavy" w:hAnsi="Franklin Gothic Heavy"/>
                        <w:color w:val="FFFFFF"/>
                        <w:sz w:val="24"/>
                        <w:szCs w:val="24"/>
                      </w:rPr>
                    </w:r>
                  </w:p>
                  <w:p>
                    <w:pPr>
                      <w:pStyle w:val="Contenudecadre"/>
                      <w:ind w:left="567" w:hanging="0"/>
                      <w:rPr>
                        <w:rFonts w:ascii="Franklin Gothic Heavy" w:hAnsi="Franklin Gothic Heavy" w:cs="Aharoni"/>
                        <w:color w:val="4BACC6" w:themeColor="accent5"/>
                        <w:sz w:val="52"/>
                      </w:rPr>
                    </w:pPr>
                    <w:r>
                      <w:rPr>
                        <w:rFonts w:cs="Aharoni" w:ascii="Franklin Gothic Heavy" w:hAnsi="Franklin Gothic Heavy"/>
                        <w:color w:val="FFFFFF"/>
                        <w:sz w:val="52"/>
                      </w:rPr>
                      <w:t>Formulaire d’informations</w:t>
                    </w:r>
                  </w:p>
                  <w:p>
                    <w:pPr>
                      <w:pStyle w:val="Contenudecadre"/>
                      <w:jc w:val="center"/>
                      <w:rPr>
                        <w:color w:val="FFFFFF"/>
                      </w:rPr>
                    </w:pPr>
                    <w:r>
                      <w:rPr>
                        <w:color w:val="FFFFFF"/>
                      </w:rPr>
                    </w:r>
                  </w:p>
                </w:txbxContent>
              </v:textbox>
            </v:rect>
          </w:pict>
        </mc:Fallback>
      </mc:AlternateContent>
    </w:r>
    <w:r>
      <w:rPr/>
      <w:t>FO</w:t>
    </w:r>
    <w:r>
      <w:rPr/>
      <w:drawing>
        <wp:inline distT="0" distB="8255" distL="0" distR="0">
          <wp:extent cx="1531620" cy="1020445"/>
          <wp:effectExtent l="0" t="0" r="0" b="0"/>
          <wp:docPr id="6"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 descr=""/>
                  <pic:cNvPicPr>
                    <a:picLocks noChangeAspect="1" noChangeArrowheads="1"/>
                  </pic:cNvPicPr>
                </pic:nvPicPr>
                <pic:blipFill>
                  <a:blip r:embed="rId1"/>
                  <a:stretch>
                    <a:fillRect/>
                  </a:stretch>
                </pic:blipFill>
                <pic:spPr bwMode="auto">
                  <a:xfrm>
                    <a:off x="0" y="0"/>
                    <a:ext cx="1531620" cy="102044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2" w:hAnsi="Wingdings 2" w:cs="Wingdings 2"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jc w:val="left"/>
    </w:pPr>
    <w:rPr>
      <w:rFonts w:ascii="Calibri" w:hAnsi="Calibri" w:eastAsia="Calibri" w:cs="" w:asciiTheme="minorHAnsi" w:cstheme="minorBidi" w:eastAsiaTheme="minorHAnsi" w:hAnsiTheme="minorHAnsi"/>
      <w:color w:val="auto"/>
      <w:sz w:val="22"/>
      <w:szCs w:val="22"/>
      <w:lang w:val="fr-FR" w:eastAsia="en-US" w:bidi="ar-SA"/>
    </w:rPr>
  </w:style>
  <w:style w:type="character" w:styleId="DefaultParagraphFont" w:default="1">
    <w:name w:val="Default Paragraph Font"/>
    <w:uiPriority w:val="1"/>
    <w:semiHidden/>
    <w:unhideWhenUsed/>
    <w:qFormat/>
    <w:rPr/>
  </w:style>
  <w:style w:type="character" w:styleId="LienInternet">
    <w:name w:val="Lien Internet"/>
    <w:basedOn w:val="DefaultParagraphFont"/>
    <w:uiPriority w:val="99"/>
    <w:unhideWhenUsed/>
    <w:rsid w:val="0085136a"/>
    <w:rPr>
      <w:color w:val="0000FF" w:themeColor="hyperlink"/>
      <w:u w:val="single"/>
    </w:rPr>
  </w:style>
  <w:style w:type="character" w:styleId="TextedebullesCar" w:customStyle="1">
    <w:name w:val="Texte de bulles Car"/>
    <w:basedOn w:val="DefaultParagraphFont"/>
    <w:link w:val="Textedebulles"/>
    <w:uiPriority w:val="99"/>
    <w:semiHidden/>
    <w:qFormat/>
    <w:rsid w:val="00803459"/>
    <w:rPr>
      <w:rFonts w:ascii="Tahoma" w:hAnsi="Tahoma" w:cs="Tahoma"/>
      <w:sz w:val="16"/>
      <w:szCs w:val="16"/>
    </w:rPr>
  </w:style>
  <w:style w:type="character" w:styleId="EntteCar" w:customStyle="1">
    <w:name w:val="En-tête Car"/>
    <w:basedOn w:val="DefaultParagraphFont"/>
    <w:link w:val="En-tte"/>
    <w:uiPriority w:val="99"/>
    <w:qFormat/>
    <w:rsid w:val="00be689f"/>
    <w:rPr/>
  </w:style>
  <w:style w:type="character" w:styleId="PieddepageCar" w:customStyle="1">
    <w:name w:val="Pied de page Car"/>
    <w:basedOn w:val="DefaultParagraphFont"/>
    <w:link w:val="Pieddepage"/>
    <w:uiPriority w:val="99"/>
    <w:qFormat/>
    <w:rsid w:val="00be689f"/>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paragraph" w:styleId="Titre">
    <w:name w:val="Titre"/>
    <w:basedOn w:val="Normal"/>
    <w:next w:val="Corpsdetexte"/>
    <w:qFormat/>
    <w:pPr>
      <w:keepNext/>
      <w:spacing w:before="240" w:after="120"/>
    </w:pPr>
    <w:rPr>
      <w:rFonts w:ascii="Liberation Sans" w:hAnsi="Liberation Sans" w:eastAsia="Droid Sans Fallback" w:cs="FreeSans"/>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TextedebullesCar"/>
    <w:uiPriority w:val="99"/>
    <w:semiHidden/>
    <w:unhideWhenUsed/>
    <w:qFormat/>
    <w:rsid w:val="00803459"/>
    <w:pPr>
      <w:spacing w:lineRule="auto" w:line="240"/>
    </w:pPr>
    <w:rPr>
      <w:rFonts w:ascii="Tahoma" w:hAnsi="Tahoma" w:cs="Tahoma"/>
      <w:sz w:val="16"/>
      <w:szCs w:val="16"/>
    </w:rPr>
  </w:style>
  <w:style w:type="paragraph" w:styleId="Entte">
    <w:name w:val="Header"/>
    <w:basedOn w:val="Normal"/>
    <w:link w:val="En-tteCar"/>
    <w:uiPriority w:val="99"/>
    <w:unhideWhenUsed/>
    <w:rsid w:val="00be689f"/>
    <w:pPr>
      <w:tabs>
        <w:tab w:val="center" w:pos="4536" w:leader="none"/>
        <w:tab w:val="right" w:pos="9072" w:leader="none"/>
      </w:tabs>
      <w:spacing w:lineRule="auto" w:line="240"/>
    </w:pPr>
    <w:rPr/>
  </w:style>
  <w:style w:type="paragraph" w:styleId="Pieddepage">
    <w:name w:val="Footer"/>
    <w:basedOn w:val="Normal"/>
    <w:link w:val="PieddepageCar"/>
    <w:uiPriority w:val="99"/>
    <w:unhideWhenUsed/>
    <w:rsid w:val="00be689f"/>
    <w:pPr>
      <w:tabs>
        <w:tab w:val="center" w:pos="4536" w:leader="none"/>
        <w:tab w:val="right" w:pos="9072" w:leader="none"/>
      </w:tabs>
      <w:spacing w:lineRule="auto" w:line="240"/>
    </w:pPr>
    <w:rPr/>
  </w:style>
  <w:style w:type="paragraph" w:styleId="ListParagraph">
    <w:name w:val="List Paragraph"/>
    <w:basedOn w:val="Normal"/>
    <w:uiPriority w:val="34"/>
    <w:qFormat/>
    <w:rsid w:val="00fb4540"/>
    <w:pPr>
      <w:spacing w:before="0" w:after="0"/>
      <w:ind w:left="720" w:hanging="0"/>
      <w:contextualSpacing/>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vincent.berry@umontpellier.fr" TargetMode="External"/><Relationship Id="rId4" Type="http://schemas.openxmlformats.org/officeDocument/2006/relationships/hyperlink" Target="mailto:johanna.boiteux@etu.umontpellier.fr"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5.jpeg"/>
</Relationships>
</file>

<file path=word/_rels/header1.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ADFD3-1F95-454B-8D41-5EBFE05E9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Application>LibreOffice/5.1.4.2$Linux_X86_64 LibreOffice_project/10m0$Build-2</Application>
  <Pages>4</Pages>
  <Words>373</Words>
  <Characters>2618</Characters>
  <CharactersWithSpaces>2935</CharactersWithSpaces>
  <Paragraphs>53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2016-11-03T10:08:00Z</dcterms:created>
  <dc:creator>maintenance</dc:creator>
  <dc:description/>
  <dc:language>fr-FR</dc:language>
  <cp:lastModifiedBy/>
  <cp:lastPrinted>2014-10-10T12:06:00Z</cp:lastPrinted>
  <dcterms:modified xsi:type="dcterms:W3CDTF">2016-11-25T16:01:44Z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_DocHome">
    <vt:i4>1986402694</vt:i4>
  </property>
</Properties>
</file>