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DDDDD"/>
          </w:tcPr>
          <w:p/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b/>
                <w:sz w:val="32"/>
              </w:rPr>
              <w:t>حدیث تقوی</w:t>
            </w:r>
          </w:p>
          <w:p>
            <w:pPr>
              <w:spacing w:after="20"/>
              <w:jc w:val="right"/>
            </w:pPr>
            <w:r>
              <w:rPr>
                <w:rFonts w:ascii="B Nazanin" w:hAnsi="B Nazanin" w:eastAsia="B Nazanin"/>
                <w:sz w:val="21"/>
              </w:rPr>
              <w:t>ایمیل: hadis.taghavi@email.com   |   شماره تماس: 09128886750</w:t>
            </w:r>
          </w:p>
          <w:p>
            <w:pPr>
              <w:spacing w:after="20"/>
              <w:jc w:val="right"/>
            </w:pPr>
            <w:r>
              <w:rPr>
                <w:rFonts w:ascii="B Nazanin" w:hAnsi="B Nazanin" w:eastAsia="B Nazanin"/>
                <w:sz w:val="21"/>
              </w:rPr>
              <w:t>محل اشتغال فعلی: شعبه کاشانی شرقی، بانک پارسیان</w:t>
            </w:r>
          </w:p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sz w:val="21"/>
              </w:rPr>
              <w:t>دارای اختیار امضای مجاز در سطح شعبه | تجربه عملیاتی، اعتباری و ارزی در شعب بانک پارسیان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456"/>
        <w:gridCol w:w="6336"/>
      </w:tblGrid>
      <w:tr>
        <w:tc>
          <w:tcPr>
            <w:tcW w:type="dxa" w:w="3456"/>
          </w:tcPr>
          <w:p/>
          <w:p>
            <w:pPr>
              <w:spacing w:after="60"/>
              <w:jc w:val="right"/>
              <w:pBdr>
                <w:bottom w:val="single" w:sz="8" w:space="3" w:color="999999"/>
              </w:pBdr>
            </w:pPr>
            <w:r>
              <w:rPr>
                <w:rFonts w:ascii="B Nazanin" w:hAnsi="B Nazanin" w:eastAsia="B Nazanin"/>
                <w:b/>
                <w:sz w:val="25"/>
              </w:rPr>
              <w:t>مهارت‌ها و توانمندی‌ها</w:t>
            </w:r>
          </w:p>
          <w:p>
            <w:pPr>
              <w:spacing w:after="80"/>
              <w:jc w:val="right"/>
            </w:pP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بررسی و کنترل اسناد مالی، اعتباری و معاملاتی در سطح شعبه پیش از ثبت نهایی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آشنایی با فرآیند تشکیل و تکمیل پرونده‌های تسهیلاتی مشتریان در سطح شعبه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بررسی و تطبیق مدارک هویتی، مالی و تعهدی مشتری با ضوابط داخلی بانک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انجام عملیات روزانه باجه، ثبت تراکنش، تسویه پایان روز و گردش وجوه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همکاری در انجام و ثبت تراکنش‌های ارزی طبق مقررات ابلاغی بانک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تشخیص و مستندسازی مغایرت‌های احتمالی و ارائه گزارش به مدیریت شعبه یا واحد نظارت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تحلیل داده‌های بانکی و تهیه گزارش‌های عددی اولیه در Excel پیشرفته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مدل‌سازی مالی پایه و تحلیل داده با Python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طراحی داشبورد و گزارش مدیریتی با Power BI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تسلط به سامانه مدیریت عملکرد شعب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تسلط به سامانه BI شعب (گزارش‌گیری و تحلیل شاخص‌های عملکردی شعب)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تسلط به سامانه پیگیری مطالبات شعب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آشنایی و کار مستمر با سامانه‌های اصلی عملیاتی و کنترلی مورد استفاده در شعب بانک پارسیان</w:t>
            </w:r>
          </w:p>
          <w:p>
            <w:pPr>
              <w:spacing w:after="60"/>
              <w:jc w:val="right"/>
              <w:pBdr>
                <w:bottom w:val="single" w:sz="8" w:space="3" w:color="999999"/>
              </w:pBdr>
            </w:pPr>
            <w:r>
              <w:rPr>
                <w:rFonts w:ascii="B Nazanin" w:hAnsi="B Nazanin" w:eastAsia="B Nazanin"/>
                <w:b/>
                <w:sz w:val="25"/>
              </w:rPr>
              <w:t>تحصیلات</w:t>
            </w:r>
          </w:p>
          <w:p>
            <w:pPr>
              <w:spacing w:after="80"/>
              <w:jc w:val="right"/>
            </w:pPr>
          </w:p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b/>
                <w:sz w:val="22"/>
              </w:rPr>
              <w:t>کارشناسی ارشد مدیریت بازرگانی – دانشگاه آزاد اسلامی، واحد علوم و تحقیقات تهران</w:t>
            </w:r>
          </w:p>
          <w:p>
            <w:pPr>
              <w:spacing w:after="80"/>
              <w:jc w:val="right"/>
            </w:pPr>
            <w:r>
              <w:rPr>
                <w:rFonts w:ascii="B Nazanin" w:hAnsi="B Nazanin" w:eastAsia="B Nazanin"/>
                <w:b w:val="0"/>
                <w:sz w:val="21"/>
              </w:rPr>
              <w:t>پروژه پایانی: «طراحی و ارائه مدل ارزیابی ریسک اعتباری با تلفیق روش‌های AHP و TOPSIS»</w:t>
              <w:br/>
              <w:t>• تحلیل داده‌های واقعی از پرتفوی اعتباری بانک</w:t>
              <w:br/>
              <w:t>• شناسایی شاخص‌های مؤثر برای پیش‌غربالگری متقاضیان تسهیلات</w:t>
              <w:br/>
              <w:t>• ارائه چارچوب قابل استفاده در ارزیابی اولیه پرونده اعتباری مشتری</w:t>
            </w:r>
          </w:p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b/>
                <w:sz w:val="22"/>
              </w:rPr>
              <w:t>کارشناسی اقتصاد نظری – دانشگاه شهید چمران اهواز</w:t>
            </w:r>
          </w:p>
          <w:p>
            <w:pPr>
              <w:spacing w:after="120"/>
              <w:jc w:val="right"/>
            </w:pPr>
            <w:r>
              <w:rPr>
                <w:rFonts w:ascii="B Nazanin" w:hAnsi="B Nazanin" w:eastAsia="B Nazanin"/>
                <w:b w:val="0"/>
                <w:sz w:val="21"/>
              </w:rPr>
              <w:t>تمرکز تحصیلی: اقتصاد پول و بانک، ساختار اعتبارات بانکی، تحلیل شاخص‌های مالی</w:t>
            </w:r>
          </w:p>
          <w:p>
            <w:pPr>
              <w:spacing w:after="60"/>
              <w:jc w:val="right"/>
              <w:pBdr>
                <w:bottom w:val="single" w:sz="8" w:space="3" w:color="999999"/>
              </w:pBdr>
            </w:pPr>
            <w:r>
              <w:rPr>
                <w:rFonts w:ascii="B Nazanin" w:hAnsi="B Nazanin" w:eastAsia="B Nazanin"/>
                <w:b/>
                <w:sz w:val="25"/>
              </w:rPr>
              <w:t>زبان</w:t>
            </w:r>
          </w:p>
          <w:p>
            <w:pPr>
              <w:spacing w:after="80"/>
              <w:jc w:val="right"/>
            </w:pPr>
          </w:p>
          <w:p>
            <w:pPr>
              <w:spacing w:after="120"/>
              <w:jc w:val="right"/>
            </w:pPr>
            <w:r>
              <w:rPr>
                <w:rFonts w:ascii="B Nazanin" w:hAnsi="B Nazanin" w:eastAsia="B Nazanin"/>
                <w:b w:val="0"/>
                <w:sz w:val="21"/>
              </w:rPr>
              <w:t>مسلط به زبان انگلیسی (مطالعه مستندات تخصصی و غیرتخصصی بانکی و اعتباری و مکاتبه کاری).</w:t>
            </w:r>
          </w:p>
        </w:tc>
        <w:tc>
          <w:tcPr>
            <w:tcW w:type="dxa" w:w="6336"/>
          </w:tcPr>
          <w:p/>
          <w:p>
            <w:pPr>
              <w:spacing w:after="60"/>
              <w:jc w:val="right"/>
              <w:pBdr>
                <w:bottom w:val="single" w:sz="8" w:space="3" w:color="999999"/>
              </w:pBdr>
            </w:pPr>
            <w:r>
              <w:rPr>
                <w:rFonts w:ascii="B Nazanin" w:hAnsi="B Nazanin" w:eastAsia="B Nazanin"/>
                <w:b/>
                <w:sz w:val="25"/>
              </w:rPr>
              <w:t>چکیده حرفه‌ای</w:t>
            </w:r>
          </w:p>
          <w:p>
            <w:pPr>
              <w:spacing w:after="80"/>
              <w:jc w:val="right"/>
            </w:pPr>
          </w:p>
          <w:p>
            <w:pPr>
              <w:spacing w:after="120"/>
              <w:jc w:val="right"/>
            </w:pPr>
            <w:r>
              <w:rPr>
                <w:rFonts w:ascii="B Nazanin" w:hAnsi="B Nazanin" w:eastAsia="B Nazanin"/>
                <w:b w:val="0"/>
                <w:sz w:val="21"/>
              </w:rPr>
              <w:t>مشغول به کار در بانک پارسیان از سال ۱۳۸۷ تاکنون، با سابقه خدمت در شعب زیتون اهواز، مرزداران، بهرود، تهرانپارس، تجریش و کاشانی شرقی. در تمامی این شعب، فعالیت در حوزه‌های مختلف عملیات شعبه انجام شده است؛ از جمله امور باجه، فرآیندهای اعتباری، امور ارزی، کنترل و گردش اسناد و پاسخگویی مستقیم به مشتری.</w:t>
              <w:br/>
              <w:br/>
              <w:t>بر اساس سطح مسئولیت واگذارشده، دارای اختیار امضای مجاز در سطح شعبه و مسئول بررسی و کنترل اسناد مالی و اعتباری پیش از ثبت و ارسال نهایی بوده‌ام. این شامل تطبیق مدارک ارائه‌شده توسط مشتری با ضوابط داخلی بانک، کنترل کامل بودن مستندات پرونده تسهیلات و پیشگیری از بروز مغایرت اداری و مالی در فرآیندهای جاری شعبه است.</w:t>
              <w:br/>
              <w:br/>
              <w:t>دارای مدرک کارشناسی اقتصاد نظری از دانشگاه شهید چمران اهواز و کارشناسی ارشد مدیریت بازرگانی از دانشگاه آزاد اسلامی، واحد علوم و تحقیقات تهران، با تمرکز بر فرآیند تصمیم‌گیری اعتباری و ارزیابی اولیه مشتریان.</w:t>
              <w:br/>
              <w:br/>
              <w:t>تمرکز فعلی بر توسعه مهارت در حوزه‌های تحلیل داده بانکی، مدل‌سازی مالی با Python و تهیه گزارش و داشبورد مدیریتی با Power BI و Excel پیشرفته، با هدف فعالیت در واحدهای کنترل ریسک، نظارت و تحلیل داده بانکی.</w:t>
            </w:r>
          </w:p>
          <w:p>
            <w:pPr>
              <w:spacing w:after="60"/>
              <w:jc w:val="right"/>
              <w:pBdr>
                <w:bottom w:val="single" w:sz="8" w:space="3" w:color="999999"/>
              </w:pBdr>
            </w:pPr>
            <w:r>
              <w:rPr>
                <w:rFonts w:ascii="B Nazanin" w:hAnsi="B Nazanin" w:eastAsia="B Nazanin"/>
                <w:b/>
                <w:sz w:val="25"/>
              </w:rPr>
              <w:t>سوابق شغلی در بانک پارسیان (۱۳۸۷ تاکنون)</w:t>
            </w:r>
          </w:p>
          <w:p>
            <w:pPr>
              <w:spacing w:after="80"/>
              <w:jc w:val="right"/>
            </w:pPr>
          </w:p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b/>
                <w:sz w:val="22"/>
              </w:rPr>
              <w:t>۱۳۸۷ تا ۱۳۹۰ – شعبه زیتون اهواز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انجام عملیات باجه شامل دریافت و پرداخت، ثبت تراکنش‌ها، تسویه پایان روز و مستندسازی گردش وجوه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رسیدگی به مدارک اولیه مشتریان در مرحله تشکیل پرونده‌های تسهیلات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کنترل اولیه مدارک ارائه‌شده با ضوابط داخلی بانک و آماده‌سازی پرونده برای ارجاع به سطح تصمیم‌گیر بالاتر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پاسخگویی مستقیم به مشتریان خرد و امور روزانه شعبه</w:t>
            </w:r>
          </w:p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b/>
                <w:sz w:val="22"/>
              </w:rPr>
              <w:t>۱۳۹۰ تا ۱۳۹۳ – شعبه مرزداران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انجام وظایف عملیاتی شعبه در حوزه‌های باجه، اعتباری و کنترل اسناد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سازمان‌دهی و ثبت مستندات پرونده‌های اعتباری پیش از ارسال برای بررسی و تصمیم نهایی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گردش اسناد و کنترل صحت اطلاعات ثبت‌شده با هدف جلوگیری از بروز مغایرت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هماهنگی با مدیریت شعبه برای تکمیل مستندات مشتریان حقیقی و حقوقی</w:t>
            </w:r>
          </w:p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b/>
                <w:sz w:val="22"/>
              </w:rPr>
              <w:t>۱۳۹۳ تا ۱۳۹۵ – شعبه بهرود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پیگیری پرونده‌های تسهیلاتی مشتریان و اطمینان از کامل بودن مدارک الزامی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بررسی اصالت و کفایت مستندات هویتی، مالی و تعهدی مشتریان پیش از حرکت پرونده در مسیر اعتباری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آماده‌سازی پرونده‌ها جهت مرحله بررسی اعتباری و امضا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پاسخگویی به مشتریان شامل اشخاص حقیقی و صاحبان کسب‌وکار</w:t>
            </w:r>
          </w:p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b/>
                <w:sz w:val="22"/>
              </w:rPr>
              <w:t>۱۳۹۵ تا ۱۳۹۸ – شعبه تهرانپارس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انجام امور روزانه شعبه شامل باجه، ثبت عملیات، پیگیری مغایرت‌ها و تسویه روزانه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همکاری در اجرای تراکنش‌ها و فرآیندهای ارزی طبق دستورالعمل‌های ابلاغی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کنترل و تطبیق اسناد مالی و اعتباری پیش از ثبت نهایی، در سطح اختیارات امضادار شعبه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تهیه گزارش‌های عددی اولیه و خروجی‌های داخلی در Excel برای مدیریت شعبه</w:t>
            </w:r>
          </w:p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b/>
                <w:sz w:val="22"/>
              </w:rPr>
              <w:t>۱۳۹۸ تا ۱۴۰۱ – شعبه تجریش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کنترل اسناد و رعایت الزامات داخلی بانک در پرونده‌های مشتریان با حجم تراکنش بالاتر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رسیدگی به مدارک مشتریان حقیقی و حقوقی و بررسی انطباق مدارک با الزامات اعتباری بانک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مستندسازی و اعلام موارد مغایرت به مدیریت شعبه و پیگیری تا رفع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آماده‌سازی مستندات درخواستی برای ارائه به واحدهای نظارتی داخلی بانک</w:t>
            </w:r>
          </w:p>
          <w:p>
            <w:pPr>
              <w:spacing w:after="40"/>
              <w:jc w:val="right"/>
            </w:pPr>
            <w:r>
              <w:rPr>
                <w:rFonts w:ascii="B Nazanin" w:hAnsi="B Nazanin" w:eastAsia="B Nazanin"/>
                <w:b/>
                <w:sz w:val="22"/>
              </w:rPr>
              <w:t>۱۴۰۱ تاکنون – شعبه کاشانی شرقی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کنترل و تأیید اسناد مالی و اعتباری پیش از ثبت و ارسال نهایی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بررسی مدارک ارائه‌شده توسط مشتری در ارتباط با درخواست تسهیلات و خدمات بانکی و تطبیق آن با ضوابط داخلی بانک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تهیه خروجی‌های اولیه در Excel جهت گزارش به مدیریت شعبه و اعلام موارد نیازمند توجه</w:t>
            </w:r>
          </w:p>
          <w:p>
            <w:pPr>
              <w:pStyle w:val="ListBullet"/>
              <w:spacing w:after="30"/>
              <w:jc w:val="right"/>
            </w:pPr>
            <w:r>
              <w:rPr>
                <w:rFonts w:ascii="B Nazanin" w:hAnsi="B Nazanin" w:eastAsia="B Nazanin"/>
                <w:sz w:val="21"/>
              </w:rPr>
              <w:t>کار مستمر با سامانه‌های کنترلی و گزارش‌گیری شعبه شامل سامانه مدیریت عملکرد شعب، سامانه BI شعب و سامانه پیگیری مطالبات</w:t>
            </w:r>
          </w:p>
          <w:p>
            <w:pPr>
              <w:spacing w:after="120"/>
              <w:jc w:val="right"/>
            </w:pPr>
            <w:r>
              <w:rPr>
                <w:rFonts w:ascii="B Nazanin" w:hAnsi="B Nazanin" w:eastAsia="B Nazanin"/>
                <w:b w:val="0"/>
                <w:sz w:val="21"/>
              </w:rPr>
              <w:t>در تمامی شعب فوق، مسئولیت‌ها محدود به یک واحد مشخص نبوده و هم‌زمان شامل عملیات روزانه باجه، رسیدگی به پرونده‌های اعتباری، همکاری در امور ارزی، کنترل و تطبیق اسناد، پاسخگویی مستقیم به مشتری و پیگیری مغایرت‌ها بوده است.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 w:eastAsia="B Nazani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