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 :   اکبررررررررر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pPr>
        <w:bidi/>
        <w:rPr>
          <w:rtl/>
        </w:rPr>
      </w:pPr>
      <w:r>
        <w:t>اکبررررررررررر</w:t>
      </w:r>
      <w:r>
        <w:rPr>
          <w:rFonts w:asciiTheme="minorHAnsi" w:hAnsiTheme="minorHAnsi"/>
          <w:lang w:bidi="fa-IR"/>
        </w:rPr>
        <w:t/>
      </w:r>
      <w:r>
        <w:t/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t>اکبررررررر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