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Analyze EVAC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2025-06-18T02:15:53.203Z</dcterms:created>
  <dcterms:modified xsi:type="dcterms:W3CDTF">2025-06-18T02:15:53.203Z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