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F4E79"/>
          <w:sz w:val="44"/>
          <w:szCs w:val="44"/>
        </w:rPr>
        <w:t xml:space="preserve">DAYTIME CARE</w:t>
      </w:r>
    </w:p>
    <w:p>
      <w:pPr>
        <w:spacing w:after="60" w:before="0"/>
        <w:jc w:val="center"/>
      </w:pPr>
      <w:r>
        <w:rPr>
          <w:rFonts w:ascii="Arial" w:cs="Arial" w:eastAsia="Arial" w:hAnsi="Arial"/>
          <w:b/>
          <w:bCs/>
          <w:color w:val="2E75B6"/>
          <w:sz w:val="26"/>
          <w:szCs w:val="26"/>
        </w:rPr>
        <w:t xml:space="preserve">Activity, Recovery and Safety</w:t>
      </w:r>
    </w:p>
    <w:p>
      <w:pPr>
        <w:spacing w:after="40" w:before="40"/>
        <w:jc w:val="center"/>
      </w:pPr>
      <w:r>
        <w:rPr>
          <w:rFonts w:ascii="Arial" w:cs="Arial" w:eastAsia="Arial" w:hAnsi="Arial"/>
          <w:b/>
          <w:bCs/>
          <w:color w:val="1B7A3D"/>
          <w:sz w:val="24"/>
          <w:szCs w:val="24"/>
        </w:rPr>
        <w:t xml:space="preserve">Period: 08:00 — 22:00</w:t>
      </w:r>
    </w:p>
    <w:p>
      <w:pPr>
        <w:spacing w:after="180" w:before="20"/>
        <w:jc w:val="center"/>
      </w:pPr>
      <w:r>
        <w:rPr>
          <w:rFonts w:ascii="Arial" w:cs="Arial" w:eastAsia="Arial" w:hAnsi="Arial"/>
          <w:color w:val="555555"/>
          <w:sz w:val="18"/>
          <w:szCs w:val="18"/>
        </w:rPr>
        <w:t xml:space="preserve">Patient: Oleg I. T., 83 years | Post-stroke | Positive trajectory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CURRENT STATUS — MARKED IMPROVEMENT</w:t>
            </w:r>
          </w:p>
        </w:tc>
      </w:tr>
      <w:tr>
        <w:tc>
          <w:tcPr>
            <w:tcBorders>
              <w:top w:val="single" w:color="CCCCCC" w:sz="1"/>
              <w:left w:val="single" w:color="CCCCCC" w:sz="1"/>
              <w:bottom w:val="single" w:color="CCCCCC" w:sz="1"/>
              <w:right w:val="single" w:color="CCCCCC" w:sz="1"/>
            </w:tcBorders>
            <w:shd w:fill="E8F5E9" w:val="clear"/>
            <w:tcMar>
              <w:top w:type="dxa" w:w="140"/>
              <w:left w:type="dxa" w:w="220"/>
              <w:bottom w:type="dxa" w:w="140"/>
              <w:right w:type="dxa" w:w="220"/>
            </w:tcMar>
          </w:tcPr>
          <w:p>
            <w:pPr>
              <w:spacing w:after="36" w:before="0"/>
            </w:pPr>
            <w:r>
              <w:rPr>
                <w:rFonts w:ascii="Arial" w:cs="Arial" w:eastAsia="Arial" w:hAnsi="Arial"/>
                <w:color w:val="1B5E20"/>
                <w:sz w:val="18"/>
                <w:szCs w:val="18"/>
              </w:rPr>
              <w:t xml:space="preserve">Blood pressure and heart rate normal</w:t>
            </w:r>
          </w:p>
          <w:p>
            <w:pPr>
              <w:spacing w:after="36" w:before="0"/>
            </w:pPr>
            <w:r>
              <w:rPr>
                <w:rFonts w:ascii="Arial" w:cs="Arial" w:eastAsia="Arial" w:hAnsi="Arial"/>
                <w:color w:val="1B5E20"/>
                <w:sz w:val="18"/>
                <w:szCs w:val="18"/>
              </w:rPr>
              <w:t xml:space="preserve">Speech improving, some words now in English</w:t>
            </w:r>
          </w:p>
          <w:p>
            <w:pPr>
              <w:spacing w:after="36" w:before="0"/>
            </w:pPr>
            <w:r>
              <w:rPr>
                <w:rFonts w:ascii="Arial" w:cs="Arial" w:eastAsia="Arial" w:hAnsi="Arial"/>
                <w:color w:val="1B5E20"/>
                <w:sz w:val="18"/>
                <w:szCs w:val="18"/>
              </w:rPr>
              <w:t xml:space="preserve">Understands all questions, gives accurate answers (incl. about his work) — cognitively intact</w:t>
            </w:r>
          </w:p>
          <w:p>
            <w:pPr>
              <w:spacing w:after="36" w:before="0"/>
            </w:pPr>
            <w:r>
              <w:rPr>
                <w:rFonts w:ascii="Arial" w:cs="Arial" w:eastAsia="Arial" w:hAnsi="Arial"/>
                <w:color w:val="1B5E20"/>
                <w:sz w:val="18"/>
                <w:szCs w:val="18"/>
              </w:rPr>
              <w:t xml:space="preserve">Emotions preserved: laughs; cries when thinking of his wife</w:t>
            </w:r>
          </w:p>
          <w:p>
            <w:pPr>
              <w:spacing w:after="36" w:before="0"/>
            </w:pPr>
            <w:r>
              <w:rPr>
                <w:rFonts w:ascii="Arial" w:cs="Arial" w:eastAsia="Arial" w:hAnsi="Arial"/>
                <w:color w:val="7B5800"/>
                <w:sz w:val="18"/>
                <w:szCs w:val="18"/>
              </w:rPr>
              <w:t xml:space="preserve">Slight right-sided facial asymmetry (barely noticeable)</w:t>
            </w:r>
          </w:p>
          <w:p>
            <w:pPr>
              <w:spacing w:after="0" w:before="0"/>
            </w:pPr>
            <w:r>
              <w:rPr>
                <w:rFonts w:ascii="Arial" w:cs="Arial" w:eastAsia="Arial" w:hAnsi="Arial"/>
                <w:b/>
                <w:bCs/>
                <w:color w:val="7B5800"/>
                <w:sz w:val="18"/>
                <w:szCs w:val="18"/>
              </w:rPr>
              <w:t xml:space="preserve">Props up on both elbows, tries to stand (not yet allowed — needs supervision)</w:t>
            </w:r>
          </w:p>
        </w:tc>
      </w:tr>
    </w:tbl>
    <w:p>
      <w:pPr>
        <w:spacing w:after="60" w:before="50"/>
      </w:pPr>
      <w:r>
        <w:rPr>
          <w:rFonts w:ascii="Arial" w:cs="Arial" w:eastAsia="Arial" w:hAnsi="Arial"/>
          <w:color w:val="111111"/>
          <w:sz w:val="18"/>
          <w:szCs w:val="18"/>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E3F2FD" w:val="clear"/>
            <w:tcMar>
              <w:top w:type="dxa" w:w="120"/>
              <w:left w:type="dxa" w:w="200"/>
              <w:bottom w:type="dxa" w:w="120"/>
              <w:right w:type="dxa" w:w="200"/>
            </w:tcMar>
          </w:tcPr>
          <w:p>
            <w:pPr>
              <w:spacing w:after="50" w:before="0"/>
            </w:pPr>
            <w:r>
              <w:rPr>
                <w:rFonts w:ascii="Arial" w:cs="Arial" w:eastAsia="Arial" w:hAnsi="Arial"/>
                <w:b/>
                <w:bCs/>
                <w:color w:val="1F4E79"/>
                <w:sz w:val="20"/>
                <w:szCs w:val="20"/>
              </w:rPr>
              <w:t xml:space="preserve">KEY DIFFERENCE: DAY vs NIGHT</w:t>
            </w:r>
          </w:p>
          <w:p>
            <w:pPr>
              <w:spacing w:after="0" w:before="0"/>
            </w:pPr>
            <w:r>
              <w:rPr>
                <w:rFonts w:ascii="Arial" w:cs="Arial" w:eastAsia="Arial" w:hAnsi="Arial"/>
                <w:color w:val="222222"/>
                <w:sz w:val="18"/>
                <w:szCs w:val="18"/>
              </w:rPr>
              <w:t xml:space="preserve">At night the priority is rest, positioning, pressure-sore prevention. During the day, activity is added: sitting position, speech stimulation, limb movement, emotional support, and first supervised attempts at verticalization. Arm/leg positioning and turns (from the night guide) remain valid between activity periods.</w:t>
            </w:r>
          </w:p>
        </w:tc>
      </w:tr>
    </w:tbl>
    <w:p>
      <w:pPr>
        <w:spacing w:after="60" w:before="50"/>
      </w:pPr>
      <w:r>
        <w:rPr>
          <w:rFonts w:ascii="Arial" w:cs="Arial" w:eastAsia="Arial" w:hAnsi="Arial"/>
          <w:color w:val="111111"/>
          <w:sz w:val="18"/>
          <w:szCs w:val="18"/>
        </w:rPr>
        <w:t xml:space="preserve"/>
      </w:r>
    </w:p>
    <w:p>
      <w:r>
        <w:br w:type="page"/>
      </w:r>
    </w:p>
    <w:p>
      <w:pPr>
        <w:pStyle w:val="Heading1"/>
        <w:spacing w:after="150" w:before="420"/>
      </w:pPr>
      <w:r>
        <w:rPr>
          <w:rFonts w:ascii="Arial" w:cs="Arial" w:eastAsia="Arial" w:hAnsi="Arial"/>
          <w:b/>
          <w:bCs/>
          <w:color w:val="1F4E79"/>
          <w:sz w:val="30"/>
          <w:szCs w:val="30"/>
        </w:rPr>
        <w:t xml:space="preserve">SECTION 1. SAFETY: ATTEMPTS TO STAND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FEBEE" w:val="clear"/>
            <w:tcMar>
              <w:top w:type="dxa" w:w="120"/>
              <w:left w:type="dxa" w:w="200"/>
              <w:bottom w:type="dxa" w:w="120"/>
              <w:right w:type="dxa" w:w="200"/>
            </w:tcMar>
          </w:tcPr>
          <w:p>
            <w:pPr>
              <w:spacing w:after="50" w:before="0"/>
            </w:pPr>
            <w:r>
              <w:rPr>
                <w:rFonts w:ascii="Arial" w:cs="Arial" w:eastAsia="Arial" w:hAnsi="Arial"/>
                <w:b/>
                <w:bCs/>
                <w:color w:val="880000"/>
                <w:sz w:val="20"/>
                <w:szCs w:val="20"/>
              </w:rPr>
              <w:t xml:space="preserve">The single most important point today</w:t>
            </w:r>
          </w:p>
          <w:p>
            <w:pPr>
              <w:spacing w:after="0" w:before="0"/>
            </w:pPr>
            <w:r>
              <w:rPr>
                <w:rFonts w:ascii="Arial" w:cs="Arial" w:eastAsia="Arial" w:hAnsi="Arial"/>
                <w:color w:val="222222"/>
                <w:sz w:val="18"/>
                <w:szCs w:val="18"/>
              </w:rPr>
              <w:t xml:space="preserve">He is trying to stand — a wonderful sign of recovery and motivation. BUT he must not stand on his own yet. He has a left hip implant, left-foot toe amputation, right-sided paresis and severe leg atherosclerosis. A fall could dislocate the implant or cause a fracture. Any verticalization — only with staff and a physical therapist.</w:t>
            </w:r>
          </w:p>
        </w:tc>
      </w:tr>
    </w:tbl>
    <w:p>
      <w:pPr>
        <w:pStyle w:val="Heading2"/>
        <w:spacing w:after="100" w:before="280"/>
      </w:pPr>
      <w:r>
        <w:rPr>
          <w:rFonts w:ascii="Arial" w:cs="Arial" w:eastAsia="Arial" w:hAnsi="Arial"/>
          <w:b/>
          <w:bCs/>
          <w:color w:val="2E75B6"/>
          <w:sz w:val="24"/>
          <w:szCs w:val="24"/>
        </w:rPr>
        <w:t xml:space="preserve">How to respond to attempts to stand</w:t>
      </w:r>
    </w:p>
    <w:p>
      <w:pPr>
        <w:pStyle w:val="ListParagraph"/>
        <w:numPr>
          <w:ilvl w:val="0"/>
          <w:numId w:val="2"/>
        </w:numPr>
        <w:spacing w:after="40" w:before="36"/>
      </w:pPr>
      <w:r>
        <w:rPr>
          <w:rFonts w:ascii="Arial" w:cs="Arial" w:eastAsia="Arial" w:hAnsi="Arial"/>
          <w:color w:val="111111"/>
          <w:sz w:val="18"/>
          <w:szCs w:val="18"/>
        </w:rPr>
        <w:t xml:space="preserve">Do not leave him unsupervised while awake and active — especially if he reaches to get up.</w:t>
      </w:r>
    </w:p>
    <w:p>
      <w:pPr>
        <w:pStyle w:val="ListParagraph"/>
        <w:numPr>
          <w:ilvl w:val="0"/>
          <w:numId w:val="2"/>
        </w:numPr>
        <w:spacing w:after="40" w:before="36"/>
      </w:pPr>
      <w:r>
        <w:rPr>
          <w:rFonts w:ascii="Arial" w:cs="Arial" w:eastAsia="Arial" w:hAnsi="Arial"/>
          <w:color w:val="111111"/>
          <w:sz w:val="18"/>
          <w:szCs w:val="18"/>
        </w:rPr>
        <w:t xml:space="preserve">Calmly explain: 'We'll stand up together soon, with the doctor. It's too early now.' He understands speech — explanation works.</w:t>
      </w:r>
    </w:p>
    <w:p>
      <w:pPr>
        <w:pStyle w:val="ListParagraph"/>
        <w:numPr>
          <w:ilvl w:val="0"/>
          <w:numId w:val="2"/>
        </w:numPr>
        <w:spacing w:after="40" w:before="36"/>
      </w:pPr>
      <w:r>
        <w:rPr>
          <w:rFonts w:ascii="Arial" w:cs="Arial" w:eastAsia="Arial" w:hAnsi="Arial"/>
          <w:color w:val="111111"/>
          <w:sz w:val="18"/>
          <w:szCs w:val="18"/>
        </w:rPr>
        <w:t xml:space="preserve">Raising the head of the bed (30-45°) partly satisfies the wish to be upright, safely.</w:t>
      </w:r>
    </w:p>
    <w:p>
      <w:pPr>
        <w:pStyle w:val="ListParagraph"/>
        <w:numPr>
          <w:ilvl w:val="0"/>
          <w:numId w:val="2"/>
        </w:numPr>
        <w:spacing w:after="40" w:before="36"/>
      </w:pPr>
      <w:r>
        <w:rPr>
          <w:rFonts w:ascii="Arial" w:cs="Arial" w:eastAsia="Arial" w:hAnsi="Arial"/>
          <w:color w:val="111111"/>
          <w:sz w:val="18"/>
          <w:szCs w:val="18"/>
        </w:rPr>
        <w:t xml:space="preserve">If bed rails are available — raise them. Keep the nurse-call button within reach of his healthy left hand.</w:t>
      </w:r>
    </w:p>
    <w:p>
      <w:pPr>
        <w:pStyle w:val="ListParagraph"/>
        <w:numPr>
          <w:ilvl w:val="0"/>
          <w:numId w:val="2"/>
        </w:numPr>
        <w:spacing w:after="40" w:before="36"/>
      </w:pPr>
      <w:r>
        <w:rPr>
          <w:rFonts w:ascii="Arial" w:cs="Arial" w:eastAsia="Arial" w:hAnsi="Arial"/>
          <w:color w:val="111111"/>
          <w:sz w:val="18"/>
          <w:szCs w:val="18"/>
        </w:rPr>
        <w:t xml:space="preserve">First real verticalization — only with doctor/physical-therapist approval, in stages: first sitting with legs down, then standing with support.</w:t>
      </w:r>
    </w:p>
    <w:p>
      <w:r>
        <w:br w:type="page"/>
      </w:r>
    </w:p>
    <w:p>
      <w:pPr>
        <w:pStyle w:val="Heading1"/>
        <w:spacing w:after="150" w:before="420"/>
      </w:pPr>
      <w:r>
        <w:rPr>
          <w:rFonts w:ascii="Arial" w:cs="Arial" w:eastAsia="Arial" w:hAnsi="Arial"/>
          <w:b/>
          <w:bCs/>
          <w:color w:val="1F4E79"/>
          <w:sz w:val="30"/>
          <w:szCs w:val="30"/>
        </w:rPr>
        <w:t xml:space="preserve">SECTION 2. DAYTIME POSITIONING</w:t>
      </w:r>
    </w:p>
    <w:p>
      <w:pPr>
        <w:pStyle w:val="Heading2"/>
        <w:spacing w:after="100" w:before="280"/>
      </w:pPr>
      <w:r>
        <w:rPr>
          <w:rFonts w:ascii="Arial" w:cs="Arial" w:eastAsia="Arial" w:hAnsi="Arial"/>
          <w:b/>
          <w:bCs/>
          <w:color w:val="2E75B6"/>
          <w:sz w:val="24"/>
          <w:szCs w:val="24"/>
        </w:rPr>
        <w:t xml:space="preserve">2.1 Sitting position (main during the day)</w:t>
      </w:r>
    </w:p>
    <w:p>
      <w:pPr>
        <w:pStyle w:val="ListParagraph"/>
        <w:numPr>
          <w:ilvl w:val="0"/>
          <w:numId w:val="2"/>
        </w:numPr>
        <w:spacing w:after="40" w:before="36"/>
      </w:pPr>
      <w:r>
        <w:rPr>
          <w:rFonts w:ascii="Arial" w:cs="Arial" w:eastAsia="Arial" w:hAnsi="Arial"/>
          <w:color w:val="111111"/>
          <w:sz w:val="18"/>
          <w:szCs w:val="18"/>
        </w:rPr>
        <w:t xml:space="preserve">Head of bed raised to 30-60° while awake — aids breathing, swallowing, communication and digestion.</w:t>
      </w:r>
    </w:p>
    <w:p>
      <w:pPr>
        <w:pStyle w:val="ListParagraph"/>
        <w:numPr>
          <w:ilvl w:val="0"/>
          <w:numId w:val="2"/>
        </w:numPr>
        <w:spacing w:after="40" w:before="36"/>
      </w:pPr>
      <w:r>
        <w:rPr>
          <w:rFonts w:ascii="Arial" w:cs="Arial" w:eastAsia="Arial" w:hAnsi="Arial"/>
          <w:color w:val="111111"/>
          <w:sz w:val="18"/>
          <w:szCs w:val="18"/>
        </w:rPr>
        <w:t xml:space="preserve">Back straight, not sliding sideways; pillows at the sides for symmetry.</w:t>
      </w:r>
    </w:p>
    <w:p>
      <w:pPr>
        <w:pStyle w:val="ListParagraph"/>
        <w:numPr>
          <w:ilvl w:val="0"/>
          <w:numId w:val="2"/>
        </w:numPr>
        <w:spacing w:after="40" w:before="36"/>
      </w:pPr>
      <w:r>
        <w:rPr>
          <w:rFonts w:ascii="Arial" w:cs="Arial" w:eastAsia="Arial" w:hAnsi="Arial"/>
          <w:color w:val="111111"/>
          <w:sz w:val="18"/>
          <w:szCs w:val="18"/>
        </w:rPr>
        <w:t xml:space="preserve">Right arm NOT dangling — on a pillow or bedside table in front of him, hand open.</w:t>
      </w:r>
    </w:p>
    <w:p>
      <w:pPr>
        <w:pStyle w:val="ListParagraph"/>
        <w:numPr>
          <w:ilvl w:val="0"/>
          <w:numId w:val="2"/>
        </w:numPr>
        <w:spacing w:after="40" w:before="36"/>
      </w:pPr>
      <w:r>
        <w:rPr>
          <w:rFonts w:ascii="Arial" w:cs="Arial" w:eastAsia="Arial" w:hAnsi="Arial"/>
          <w:color w:val="111111"/>
          <w:sz w:val="18"/>
          <w:szCs w:val="18"/>
        </w:rPr>
        <w:t xml:space="preserve">Still change position every 2 hours (shift support even when sitting) to avoid sacral pressure sores.</w:t>
      </w:r>
    </w:p>
    <w:p>
      <w:pPr>
        <w:pStyle w:val="ListParagraph"/>
        <w:numPr>
          <w:ilvl w:val="0"/>
          <w:numId w:val="2"/>
        </w:numPr>
        <w:spacing w:after="40" w:before="36"/>
      </w:pPr>
      <w:r>
        <w:rPr>
          <w:rFonts w:ascii="Arial" w:cs="Arial" w:eastAsia="Arial" w:hAnsi="Arial"/>
          <w:color w:val="111111"/>
          <w:sz w:val="18"/>
          <w:szCs w:val="18"/>
        </w:rPr>
        <w:t xml:space="preserve">After meals keep elevated another 30-40 minutes (aspiration prevention).</w:t>
      </w:r>
    </w:p>
    <w:p>
      <w:pPr>
        <w:pStyle w:val="Heading2"/>
        <w:spacing w:after="100" w:before="280"/>
      </w:pPr>
      <w:r>
        <w:rPr>
          <w:rFonts w:ascii="Arial" w:cs="Arial" w:eastAsia="Arial" w:hAnsi="Arial"/>
          <w:b/>
          <w:bCs/>
          <w:color w:val="2E75B6"/>
          <w:sz w:val="24"/>
          <w:szCs w:val="24"/>
        </w:rPr>
        <w:t xml:space="preserve">2.2 Arm and leg positioning (when lying between activity)</w:t>
      </w:r>
    </w:p>
    <w:p>
      <w:pPr>
        <w:spacing w:after="60" w:before="50"/>
      </w:pPr>
      <w:r>
        <w:rPr>
          <w:rFonts w:ascii="Arial" w:cs="Arial" w:eastAsia="Arial" w:hAnsi="Arial"/>
          <w:b/>
          <w:bCs/>
          <w:color w:val="111111"/>
          <w:sz w:val="18"/>
          <w:szCs w:val="18"/>
        </w:rPr>
        <w:t xml:space="preserve">Same as the night guide:</w:t>
      </w:r>
    </w:p>
    <w:p>
      <w:pPr>
        <w:pStyle w:val="ListParagraph"/>
        <w:numPr>
          <w:ilvl w:val="0"/>
          <w:numId w:val="2"/>
        </w:numPr>
        <w:spacing w:after="40" w:before="36"/>
      </w:pPr>
      <w:r>
        <w:rPr>
          <w:rFonts w:ascii="Arial" w:cs="Arial" w:eastAsia="Arial" w:hAnsi="Arial"/>
          <w:color w:val="111111"/>
          <w:sz w:val="18"/>
          <w:szCs w:val="18"/>
        </w:rPr>
        <w:t xml:space="preserve">Right arm: pillow under the whole arm, palm up, fingers open, no clenching into a fist.</w:t>
      </w:r>
    </w:p>
    <w:p>
      <w:pPr>
        <w:pStyle w:val="ListParagraph"/>
        <w:numPr>
          <w:ilvl w:val="0"/>
          <w:numId w:val="2"/>
        </w:numPr>
        <w:spacing w:after="40" w:before="36"/>
      </w:pPr>
      <w:r>
        <w:rPr>
          <w:rFonts w:ascii="Arial" w:cs="Arial" w:eastAsia="Arial" w:hAnsi="Arial"/>
          <w:color w:val="111111"/>
          <w:sz w:val="18"/>
          <w:szCs w:val="18"/>
        </w:rPr>
        <w:t xml:space="preserve">Right leg: heel free, foot at 90°, roll against outward rotation.</w:t>
      </w:r>
    </w:p>
    <w:p>
      <w:pPr>
        <w:pStyle w:val="ListParagraph"/>
        <w:numPr>
          <w:ilvl w:val="0"/>
          <w:numId w:val="2"/>
        </w:numPr>
        <w:spacing w:after="40" w:before="36"/>
      </w:pPr>
      <w:r>
        <w:rPr>
          <w:rFonts w:ascii="Arial" w:cs="Arial" w:eastAsia="Arial" w:hAnsi="Arial"/>
          <w:color w:val="111111"/>
          <w:sz w:val="18"/>
          <w:szCs w:val="18"/>
        </w:rPr>
        <w:t xml:space="preserve">Do not place on the right (affected) side.</w:t>
      </w:r>
    </w:p>
    <w:p>
      <w:r>
        <w:br w:type="page"/>
      </w:r>
    </w:p>
    <w:p>
      <w:pPr>
        <w:pStyle w:val="Heading1"/>
        <w:spacing w:after="150" w:before="420"/>
      </w:pPr>
      <w:r>
        <w:rPr>
          <w:rFonts w:ascii="Arial" w:cs="Arial" w:eastAsia="Arial" w:hAnsi="Arial"/>
          <w:b/>
          <w:bCs/>
          <w:color w:val="1F4E79"/>
          <w:sz w:val="30"/>
          <w:szCs w:val="30"/>
        </w:rPr>
        <w:t xml:space="preserve">SECTION 3. DAYTIME ACTIVITY (gentle, measured)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after="50" w:before="0"/>
            </w:pPr>
            <w:r>
              <w:rPr>
                <w:rFonts w:ascii="Arial" w:cs="Arial" w:eastAsia="Arial" w:hAnsi="Arial"/>
                <w:b/>
                <w:bCs/>
                <w:color w:val="7B5800"/>
                <w:sz w:val="20"/>
                <w:szCs w:val="20"/>
              </w:rPr>
              <w:t xml:space="preserve">Principle: short and frequent, no marathons</w:t>
            </w:r>
          </w:p>
          <w:p>
            <w:pPr>
              <w:spacing w:after="0" w:before="0"/>
            </w:pPr>
            <w:r>
              <w:rPr>
                <w:rFonts w:ascii="Arial" w:cs="Arial" w:eastAsia="Arial" w:hAnsi="Arial"/>
                <w:color w:val="222222"/>
                <w:sz w:val="18"/>
                <w:szCs w:val="18"/>
              </w:rPr>
              <w:t xml:space="preserve">Per research (AVERT III), early INTENSIVE mobilization is harmful. Better short frequent sessions: 2-3 times/day, 10-20 minutes. Rest in between. Do not overtire.</w:t>
            </w:r>
          </w:p>
        </w:tc>
      </w:tr>
    </w:tbl>
    <w:p>
      <w:pPr>
        <w:pStyle w:val="Heading2"/>
        <w:spacing w:after="100" w:before="280"/>
      </w:pPr>
      <w:r>
        <w:rPr>
          <w:rFonts w:ascii="Arial" w:cs="Arial" w:eastAsia="Arial" w:hAnsi="Arial"/>
          <w:b/>
          <w:bCs/>
          <w:color w:val="2E75B6"/>
          <w:sz w:val="24"/>
          <w:szCs w:val="24"/>
        </w:rPr>
        <w:t xml:space="preserve">3.1 Limb movement</w:t>
      </w:r>
    </w:p>
    <w:p>
      <w:pPr>
        <w:pStyle w:val="ListParagraph"/>
        <w:numPr>
          <w:ilvl w:val="0"/>
          <w:numId w:val="2"/>
        </w:numPr>
        <w:spacing w:after="40" w:before="36"/>
      </w:pPr>
      <w:r>
        <w:rPr>
          <w:rFonts w:ascii="Arial" w:cs="Arial" w:eastAsia="Arial" w:hAnsi="Arial"/>
          <w:color w:val="111111"/>
          <w:sz w:val="18"/>
          <w:szCs w:val="18"/>
        </w:rPr>
        <w:t xml:space="preserve">Right arm: passive and active movements (flexion-extension), mirror therapy — watch the healthy left arm move. Since he makes a fist, encourage any movement attempts.</w:t>
      </w:r>
    </w:p>
    <w:p>
      <w:pPr>
        <w:pStyle w:val="ListParagraph"/>
        <w:numPr>
          <w:ilvl w:val="0"/>
          <w:numId w:val="2"/>
        </w:numPr>
        <w:spacing w:after="40" w:before="36"/>
      </w:pPr>
      <w:r>
        <w:rPr>
          <w:rFonts w:ascii="Arial" w:cs="Arial" w:eastAsia="Arial" w:hAnsi="Arial"/>
          <w:color w:val="111111"/>
          <w:sz w:val="18"/>
          <w:szCs w:val="18"/>
        </w:rPr>
        <w:t xml:space="preserve">Right leg: active movements (nearly recovered) — knee flexion, lifting, as tolerated.</w:t>
      </w:r>
    </w:p>
    <w:p>
      <w:pPr>
        <w:pStyle w:val="ListParagraph"/>
        <w:numPr>
          <w:ilvl w:val="0"/>
          <w:numId w:val="2"/>
        </w:numPr>
        <w:spacing w:after="40" w:before="36"/>
      </w:pPr>
      <w:r>
        <w:rPr>
          <w:rFonts w:ascii="Arial" w:cs="Arial" w:eastAsia="Arial" w:hAnsi="Arial"/>
          <w:color w:val="111111"/>
          <w:sz w:val="18"/>
          <w:szCs w:val="18"/>
        </w:rPr>
        <w:t xml:space="preserve">Propping on elbows is a good sign; encourage in a controlled way, but without attempts to stand.</w:t>
      </w:r>
    </w:p>
    <w:p>
      <w:pPr>
        <w:pStyle w:val="Heading2"/>
        <w:spacing w:after="100" w:before="280"/>
      </w:pPr>
      <w:r>
        <w:rPr>
          <w:rFonts w:ascii="Arial" w:cs="Arial" w:eastAsia="Arial" w:hAnsi="Arial"/>
          <w:b/>
          <w:bCs/>
          <w:color w:val="2E75B6"/>
          <w:sz w:val="24"/>
          <w:szCs w:val="24"/>
        </w:rPr>
        <w:t xml:space="preserve">3.2 Sitting with legs down</w:t>
      </w:r>
    </w:p>
    <w:p>
      <w:pPr>
        <w:pStyle w:val="ListParagraph"/>
        <w:numPr>
          <w:ilvl w:val="0"/>
          <w:numId w:val="2"/>
        </w:numPr>
        <w:spacing w:after="40" w:before="36"/>
      </w:pPr>
      <w:r>
        <w:rPr>
          <w:rFonts w:ascii="Arial" w:cs="Arial" w:eastAsia="Arial" w:hAnsi="Arial"/>
          <w:color w:val="111111"/>
          <w:sz w:val="18"/>
          <w:szCs w:val="18"/>
        </w:rPr>
        <w:t xml:space="preserve">When the doctor/physical therapist allows — sit him with legs over the edge of the bed for a few minutes, supported and supervised. This trains balance before standing.</w:t>
      </w:r>
    </w:p>
    <w:p>
      <w:pPr>
        <w:pStyle w:val="ListParagraph"/>
        <w:numPr>
          <w:ilvl w:val="0"/>
          <w:numId w:val="2"/>
        </w:numPr>
        <w:spacing w:after="40" w:before="36"/>
      </w:pPr>
      <w:r>
        <w:rPr>
          <w:rFonts w:ascii="Arial" w:cs="Arial" w:eastAsia="Arial" w:hAnsi="Arial"/>
          <w:color w:val="111111"/>
          <w:sz w:val="18"/>
          <w:szCs w:val="18"/>
        </w:rPr>
        <w:t xml:space="preserve">Watch for dizziness, pallor, BP drop — return to lying if they appear.</w:t>
      </w:r>
    </w:p>
    <w:p>
      <w:pPr>
        <w:pStyle w:val="Heading2"/>
        <w:spacing w:after="100" w:before="280"/>
      </w:pPr>
      <w:r>
        <w:rPr>
          <w:rFonts w:ascii="Arial" w:cs="Arial" w:eastAsia="Arial" w:hAnsi="Arial"/>
          <w:b/>
          <w:bCs/>
          <w:color w:val="2E75B6"/>
          <w:sz w:val="24"/>
          <w:szCs w:val="24"/>
        </w:rPr>
        <w:t xml:space="preserve">3.3 Breathing exercises</w:t>
      </w:r>
    </w:p>
    <w:p>
      <w:pPr>
        <w:pStyle w:val="ListParagraph"/>
        <w:numPr>
          <w:ilvl w:val="0"/>
          <w:numId w:val="2"/>
        </w:numPr>
        <w:spacing w:after="40" w:before="36"/>
      </w:pPr>
      <w:r>
        <w:rPr>
          <w:rFonts w:ascii="Arial" w:cs="Arial" w:eastAsia="Arial" w:hAnsi="Arial"/>
          <w:color w:val="111111"/>
          <w:sz w:val="18"/>
          <w:szCs w:val="18"/>
        </w:rPr>
        <w:t xml:space="preserve">Given pneumosclerosis and bronchitis — deep breathing, gentle exhalations several times a day (prevents congestive pneumonia).</w:t>
      </w:r>
    </w:p>
    <w:p>
      <w:r>
        <w:br w:type="page"/>
      </w:r>
    </w:p>
    <w:p>
      <w:pPr>
        <w:pStyle w:val="Heading1"/>
        <w:spacing w:after="150" w:before="420"/>
      </w:pPr>
      <w:r>
        <w:rPr>
          <w:rFonts w:ascii="Arial" w:cs="Arial" w:eastAsia="Arial" w:hAnsi="Arial"/>
          <w:b/>
          <w:bCs/>
          <w:color w:val="1F4E79"/>
          <w:sz w:val="30"/>
          <w:szCs w:val="30"/>
        </w:rPr>
        <w:t xml:space="preserve">SECTION 4. SPEECH AND COGNITIVE STIMULATION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50" w:before="0"/>
            </w:pPr>
            <w:r>
              <w:rPr>
                <w:rFonts w:ascii="Arial" w:cs="Arial" w:eastAsia="Arial" w:hAnsi="Arial"/>
                <w:b/>
                <w:bCs/>
                <w:color w:val="1B5E20"/>
                <w:sz w:val="20"/>
                <w:szCs w:val="20"/>
              </w:rPr>
              <w:t xml:space="preserve">Excellent speech trajectory</w:t>
            </w:r>
          </w:p>
          <w:p>
            <w:pPr>
              <w:spacing w:after="0" w:before="0"/>
            </w:pPr>
            <w:r>
              <w:rPr>
                <w:rFonts w:ascii="Arial" w:cs="Arial" w:eastAsia="Arial" w:hAnsi="Arial"/>
                <w:color w:val="222222"/>
                <w:sz w:val="18"/>
                <w:szCs w:val="18"/>
              </w:rPr>
              <w:t xml:space="preserve">He understands all questions and gives accurate answers (even about work), and English words have appeared. This indicates intact intellect and rapid recovery of speech networks. Every day of conversation now is valuable stimulation.</w:t>
            </w:r>
          </w:p>
        </w:tc>
      </w:tr>
    </w:tbl>
    <w:p>
      <w:pPr>
        <w:pStyle w:val="Heading2"/>
        <w:spacing w:after="100" w:before="280"/>
      </w:pPr>
      <w:r>
        <w:rPr>
          <w:rFonts w:ascii="Arial" w:cs="Arial" w:eastAsia="Arial" w:hAnsi="Arial"/>
          <w:b/>
          <w:bCs/>
          <w:color w:val="2E75B6"/>
          <w:sz w:val="24"/>
          <w:szCs w:val="24"/>
        </w:rPr>
        <w:t xml:space="preserve">4.1 How to communicate during the day</w:t>
      </w:r>
    </w:p>
    <w:p>
      <w:pPr>
        <w:pStyle w:val="ListParagraph"/>
        <w:numPr>
          <w:ilvl w:val="0"/>
          <w:numId w:val="2"/>
        </w:numPr>
        <w:spacing w:after="40" w:before="36"/>
      </w:pPr>
      <w:r>
        <w:rPr>
          <w:rFonts w:ascii="Arial" w:cs="Arial" w:eastAsia="Arial" w:hAnsi="Arial"/>
          <w:color w:val="111111"/>
          <w:sz w:val="18"/>
          <w:szCs w:val="18"/>
        </w:rPr>
        <w:t xml:space="preserve">Talk more — ask questions he can answer briefly or by gesture. Each answer is practice.</w:t>
      </w:r>
    </w:p>
    <w:p>
      <w:pPr>
        <w:pStyle w:val="ListParagraph"/>
        <w:numPr>
          <w:ilvl w:val="0"/>
          <w:numId w:val="2"/>
        </w:numPr>
        <w:spacing w:after="40" w:before="36"/>
      </w:pPr>
      <w:r>
        <w:rPr>
          <w:rFonts w:ascii="Arial" w:cs="Arial" w:eastAsia="Arial" w:hAnsi="Arial"/>
          <w:color w:val="111111"/>
          <w:sz w:val="18"/>
          <w:szCs w:val="18"/>
        </w:rPr>
        <w:t xml:space="preserve">Praise speech efforts, do not correct harshly. Give time to find the word.</w:t>
      </w:r>
    </w:p>
    <w:p>
      <w:pPr>
        <w:pStyle w:val="ListParagraph"/>
        <w:numPr>
          <w:ilvl w:val="0"/>
          <w:numId w:val="2"/>
        </w:numPr>
        <w:spacing w:after="40" w:before="36"/>
      </w:pPr>
      <w:r>
        <w:rPr>
          <w:rFonts w:ascii="Arial" w:cs="Arial" w:eastAsia="Arial" w:hAnsi="Arial"/>
          <w:color w:val="111111"/>
          <w:sz w:val="18"/>
          <w:szCs w:val="18"/>
        </w:rPr>
        <w:t xml:space="preserve">English words — support them (you may sometimes address him with familiar English words), but Russian is the recovery base.</w:t>
      </w:r>
    </w:p>
    <w:p>
      <w:pPr>
        <w:pStyle w:val="ListParagraph"/>
        <w:numPr>
          <w:ilvl w:val="0"/>
          <w:numId w:val="2"/>
        </w:numPr>
        <w:spacing w:after="40" w:before="36"/>
      </w:pPr>
      <w:r>
        <w:rPr>
          <w:rFonts w:ascii="Arial" w:cs="Arial" w:eastAsia="Arial" w:hAnsi="Arial"/>
          <w:color w:val="111111"/>
          <w:sz w:val="18"/>
          <w:szCs w:val="18"/>
        </w:rPr>
        <w:t xml:space="preserve">Simple tasks: name an object, count, repeat a short phrase — gently, as a game, not an exam.</w:t>
      </w:r>
    </w:p>
    <w:p>
      <w:pPr>
        <w:pStyle w:val="ListParagraph"/>
        <w:numPr>
          <w:ilvl w:val="0"/>
          <w:numId w:val="2"/>
        </w:numPr>
        <w:spacing w:after="40" w:before="36"/>
      </w:pPr>
      <w:r>
        <w:rPr>
          <w:rFonts w:ascii="Arial" w:cs="Arial" w:eastAsia="Arial" w:hAnsi="Arial"/>
          <w:color w:val="111111"/>
          <w:sz w:val="18"/>
          <w:szCs w:val="18"/>
        </w:rPr>
        <w:t xml:space="preserve">If a speech therapist comes — that is the day's main speech work; family supplements, not replaces it.</w:t>
      </w:r>
    </w:p>
    <w:p>
      <w:pPr>
        <w:pStyle w:val="Heading2"/>
        <w:spacing w:after="100" w:before="280"/>
      </w:pPr>
      <w:r>
        <w:rPr>
          <w:rFonts w:ascii="Arial" w:cs="Arial" w:eastAsia="Arial" w:hAnsi="Arial"/>
          <w:b/>
          <w:bCs/>
          <w:color w:val="2E75B6"/>
          <w:sz w:val="24"/>
          <w:szCs w:val="24"/>
        </w:rPr>
        <w:t xml:space="preserve">4.2 Emotional support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3E5F5" w:val="clear"/>
            <w:tcMar>
              <w:top w:type="dxa" w:w="120"/>
              <w:left w:type="dxa" w:w="200"/>
              <w:bottom w:type="dxa" w:w="120"/>
              <w:right w:type="dxa" w:w="200"/>
            </w:tcMar>
          </w:tcPr>
          <w:p>
            <w:pPr>
              <w:spacing w:after="50" w:before="0"/>
            </w:pPr>
            <w:r>
              <w:rPr>
                <w:rFonts w:ascii="Arial" w:cs="Arial" w:eastAsia="Arial" w:hAnsi="Arial"/>
                <w:b/>
                <w:bCs/>
                <w:color w:val="4A148C"/>
                <w:sz w:val="20"/>
                <w:szCs w:val="20"/>
              </w:rPr>
              <w:t xml:space="preserve">Crying when thinking of his wife — a delicate moment</w:t>
            </w:r>
          </w:p>
          <w:p>
            <w:pPr>
              <w:spacing w:after="0" w:before="0"/>
            </w:pPr>
            <w:r>
              <w:rPr>
                <w:rFonts w:ascii="Arial" w:cs="Arial" w:eastAsia="Arial" w:hAnsi="Arial"/>
                <w:color w:val="222222"/>
                <w:sz w:val="18"/>
                <w:szCs w:val="18"/>
              </w:rPr>
              <w:t xml:space="preserve">This reflects preserved emotion and memory — a good neurological sign, but emotionally hard for him. After a stroke, emotions can be heightened and less controlled (this is normal). No need to avoid the topic of his wife, but do not push. Acknowledge the feeling: 'I understand you miss her. We are here.' Physical contact — holding his healthy hand — soothes.</w:t>
            </w:r>
          </w:p>
        </w:tc>
      </w:tr>
    </w:tbl>
    <w:p>
      <w:pPr>
        <w:pStyle w:val="ListParagraph"/>
        <w:numPr>
          <w:ilvl w:val="0"/>
          <w:numId w:val="2"/>
        </w:numPr>
        <w:spacing w:after="40" w:before="36"/>
      </w:pPr>
      <w:r>
        <w:rPr>
          <w:rFonts w:ascii="Arial" w:cs="Arial" w:eastAsia="Arial" w:hAnsi="Arial"/>
          <w:color w:val="111111"/>
          <w:sz w:val="18"/>
          <w:szCs w:val="18"/>
        </w:rPr>
        <w:t xml:space="preserve">Do not say 'don't cry' — let him feel the emotion, support gently.</w:t>
      </w:r>
    </w:p>
    <w:p>
      <w:pPr>
        <w:pStyle w:val="ListParagraph"/>
        <w:numPr>
          <w:ilvl w:val="0"/>
          <w:numId w:val="2"/>
        </w:numPr>
        <w:spacing w:after="40" w:before="36"/>
      </w:pPr>
      <w:r>
        <w:rPr>
          <w:rFonts w:ascii="Arial" w:cs="Arial" w:eastAsia="Arial" w:hAnsi="Arial"/>
          <w:color w:val="111111"/>
          <w:sz w:val="18"/>
          <w:szCs w:val="18"/>
        </w:rPr>
        <w:t xml:space="preserve">Redirect to the positive when appropriate: photos, familiar music, news from loved ones.</w:t>
      </w:r>
    </w:p>
    <w:p>
      <w:pPr>
        <w:pStyle w:val="ListParagraph"/>
        <w:numPr>
          <w:ilvl w:val="0"/>
          <w:numId w:val="2"/>
        </w:numPr>
        <w:spacing w:after="40" w:before="36"/>
      </w:pPr>
      <w:r>
        <w:rPr>
          <w:rFonts w:ascii="Arial" w:cs="Arial" w:eastAsia="Arial" w:hAnsi="Arial"/>
          <w:color w:val="111111"/>
          <w:sz w:val="18"/>
          <w:szCs w:val="18"/>
        </w:rPr>
        <w:t xml:space="preserve">If crying turns into uncontrollable episodes (involuntary crying/laughing) — note it and tell the doctor: post-stroke pseudobulbar affect is treatable.</w:t>
      </w:r>
    </w:p>
    <w:p>
      <w:pPr>
        <w:pStyle w:val="Heading1"/>
        <w:spacing w:after="150" w:before="420"/>
      </w:pPr>
      <w:r>
        <w:rPr>
          <w:rFonts w:ascii="Arial" w:cs="Arial" w:eastAsia="Arial" w:hAnsi="Arial"/>
          <w:b/>
          <w:bCs/>
          <w:color w:val="1F4E79"/>
          <w:sz w:val="30"/>
          <w:szCs w:val="30"/>
        </w:rPr>
        <w:t xml:space="preserve">SECTION 5. SLIGHT FACIAL ASYMMETRY</w:t>
      </w:r>
    </w:p>
    <w:p>
      <w:pPr>
        <w:spacing w:after="60" w:before="50"/>
      </w:pPr>
      <w:r>
        <w:rPr>
          <w:rFonts w:ascii="Arial" w:cs="Arial" w:eastAsia="Arial" w:hAnsi="Arial"/>
          <w:color w:val="111111"/>
          <w:sz w:val="18"/>
          <w:szCs w:val="18"/>
        </w:rPr>
        <w:t xml:space="preserve">Slight right-sided facial asymmetry, barely noticeable — expected with a left-hemisphere stroke (which controls the right side of the face). Against the overall improvement this is not alarming, but part of the same picture as the arm paresis.</w:t>
      </w:r>
    </w:p>
    <w:p>
      <w:pPr>
        <w:pStyle w:val="ListParagraph"/>
        <w:numPr>
          <w:ilvl w:val="0"/>
          <w:numId w:val="2"/>
        </w:numPr>
        <w:spacing w:after="40" w:before="36"/>
      </w:pPr>
      <w:r>
        <w:rPr>
          <w:rFonts w:ascii="Arial" w:cs="Arial" w:eastAsia="Arial" w:hAnsi="Arial"/>
          <w:color w:val="111111"/>
          <w:sz w:val="18"/>
          <w:szCs w:val="18"/>
        </w:rPr>
        <w:t xml:space="preserve">Observe: whether the asymmetry worsens (worsening — tell the doctor).</w:t>
      </w:r>
    </w:p>
    <w:p>
      <w:pPr>
        <w:pStyle w:val="ListParagraph"/>
        <w:numPr>
          <w:ilvl w:val="0"/>
          <w:numId w:val="2"/>
        </w:numPr>
        <w:spacing w:after="40" w:before="36"/>
      </w:pPr>
      <w:r>
        <w:rPr>
          <w:rFonts w:ascii="Arial" w:cs="Arial" w:eastAsia="Arial" w:hAnsi="Arial"/>
          <w:color w:val="111111"/>
          <w:sz w:val="18"/>
          <w:szCs w:val="18"/>
        </w:rPr>
        <w:t xml:space="preserve">Watch the corner of the mouth during drinking/eating — risk of leaking, choking. Feed from the healthy side.</w:t>
      </w:r>
    </w:p>
    <w:p>
      <w:pPr>
        <w:pStyle w:val="ListParagraph"/>
        <w:numPr>
          <w:ilvl w:val="0"/>
          <w:numId w:val="2"/>
        </w:numPr>
        <w:spacing w:after="40" w:before="36"/>
      </w:pPr>
      <w:r>
        <w:rPr>
          <w:rFonts w:ascii="Arial" w:cs="Arial" w:eastAsia="Arial" w:hAnsi="Arial"/>
          <w:color w:val="111111"/>
          <w:sz w:val="18"/>
          <w:szCs w:val="18"/>
        </w:rPr>
        <w:t xml:space="preserve">Facial exercises — per the speech therapist's advice (puff cheeks, smile, wrinkle the forehead).</w:t>
      </w:r>
    </w:p>
    <w:p>
      <w:r>
        <w:br w:type="page"/>
      </w:r>
    </w:p>
    <w:p>
      <w:pPr>
        <w:pStyle w:val="Heading1"/>
        <w:spacing w:after="150" w:before="420"/>
      </w:pPr>
      <w:r>
        <w:rPr>
          <w:rFonts w:ascii="Arial" w:cs="Arial" w:eastAsia="Arial" w:hAnsi="Arial"/>
          <w:b/>
          <w:bCs/>
          <w:color w:val="1F4E79"/>
          <w:sz w:val="30"/>
          <w:szCs w:val="30"/>
        </w:rPr>
        <w:t xml:space="preserve">SECTION 6. DAYTIME WARNING SIGNS (call the on-call doctor)</w:t>
      </w:r>
    </w:p>
    <w:p>
      <w:pPr>
        <w:spacing w:after="60" w:before="50"/>
      </w:pPr>
      <w:r>
        <w:rPr>
          <w:rFonts w:ascii="Arial" w:cs="Arial" w:eastAsia="Arial" w:hAnsi="Arial"/>
          <w:b/>
          <w:bCs/>
          <w:color w:val="880000"/>
          <w:sz w:val="18"/>
          <w:szCs w:val="18"/>
        </w:rPr>
        <w:t xml:space="preserve">On weekends — an on-call doctor. These signs require calling immediately, not waiting until Monday:</w:t>
      </w:r>
    </w:p>
    <w:p>
      <w:pPr>
        <w:pStyle w:val="ListParagraph"/>
        <w:numPr>
          <w:ilvl w:val="0"/>
          <w:numId w:val="2"/>
        </w:numPr>
        <w:spacing w:after="40" w:before="36"/>
      </w:pPr>
      <w:r>
        <w:rPr>
          <w:rFonts w:ascii="Arial" w:cs="Arial" w:eastAsia="Arial" w:hAnsi="Arial"/>
          <w:color w:val="111111"/>
          <w:sz w:val="18"/>
          <w:szCs w:val="18"/>
        </w:rPr>
        <w:t xml:space="preserve">Worsening facial asymmetry, new weakness, speech worse than in the morning.</w:t>
      </w:r>
    </w:p>
    <w:p>
      <w:pPr>
        <w:pStyle w:val="ListParagraph"/>
        <w:numPr>
          <w:ilvl w:val="0"/>
          <w:numId w:val="2"/>
        </w:numPr>
        <w:spacing w:after="40" w:before="36"/>
      </w:pPr>
      <w:r>
        <w:rPr>
          <w:rFonts w:ascii="Arial" w:cs="Arial" w:eastAsia="Arial" w:hAnsi="Arial"/>
          <w:color w:val="111111"/>
          <w:sz w:val="18"/>
          <w:szCs w:val="18"/>
        </w:rPr>
        <w:t xml:space="preserve">Worsening consciousness, confusion, excessive drowsiness.</w:t>
      </w:r>
    </w:p>
    <w:p>
      <w:pPr>
        <w:pStyle w:val="ListParagraph"/>
        <w:numPr>
          <w:ilvl w:val="0"/>
          <w:numId w:val="2"/>
        </w:numPr>
        <w:spacing w:after="40" w:before="36"/>
      </w:pPr>
      <w:r>
        <w:rPr>
          <w:rFonts w:ascii="Arial" w:cs="Arial" w:eastAsia="Arial" w:hAnsi="Arial"/>
          <w:color w:val="111111"/>
          <w:sz w:val="18"/>
          <w:szCs w:val="18"/>
        </w:rPr>
        <w:t xml:space="preserve">Sharp BP rise &gt;160 or a drop; rhythm disturbances.</w:t>
      </w:r>
    </w:p>
    <w:p>
      <w:pPr>
        <w:pStyle w:val="ListParagraph"/>
        <w:numPr>
          <w:ilvl w:val="0"/>
          <w:numId w:val="2"/>
        </w:numPr>
        <w:spacing w:after="40" w:before="36"/>
      </w:pPr>
      <w:r>
        <w:rPr>
          <w:rFonts w:ascii="Arial" w:cs="Arial" w:eastAsia="Arial" w:hAnsi="Arial"/>
          <w:color w:val="111111"/>
          <w:sz w:val="18"/>
          <w:szCs w:val="18"/>
        </w:rPr>
        <w:t xml:space="preserve">Choking, coughing when eating/drinking, noisy breathing — aspiration risk.</w:t>
      </w:r>
    </w:p>
    <w:p>
      <w:pPr>
        <w:pStyle w:val="ListParagraph"/>
        <w:numPr>
          <w:ilvl w:val="0"/>
          <w:numId w:val="2"/>
        </w:numPr>
        <w:spacing w:after="40" w:before="36"/>
      </w:pPr>
      <w:r>
        <w:rPr>
          <w:rFonts w:ascii="Arial" w:cs="Arial" w:eastAsia="Arial" w:hAnsi="Arial"/>
          <w:color w:val="111111"/>
          <w:sz w:val="18"/>
          <w:szCs w:val="18"/>
        </w:rPr>
        <w:t xml:space="preserve">A fall or an attempt to stand ending in a bump — examination mandatory (the implant!).</w:t>
      </w:r>
    </w:p>
    <w:p>
      <w:pPr>
        <w:pStyle w:val="ListParagraph"/>
        <w:numPr>
          <w:ilvl w:val="0"/>
          <w:numId w:val="2"/>
        </w:numPr>
        <w:spacing w:after="40" w:before="36"/>
      </w:pPr>
      <w:r>
        <w:rPr>
          <w:rFonts w:ascii="Arial" w:cs="Arial" w:eastAsia="Arial" w:hAnsi="Arial"/>
          <w:color w:val="111111"/>
          <w:sz w:val="18"/>
          <w:szCs w:val="18"/>
        </w:rPr>
        <w:t xml:space="preserve">Bleeding (nose, gums) on anticoagulation; temperature &gt;38°C.</w:t>
      </w:r>
    </w:p>
    <w:p>
      <w:pPr>
        <w:pStyle w:val="ListParagraph"/>
        <w:numPr>
          <w:ilvl w:val="0"/>
          <w:numId w:val="2"/>
        </w:numPr>
        <w:spacing w:after="40" w:before="36"/>
      </w:pPr>
      <w:r>
        <w:rPr>
          <w:rFonts w:ascii="Arial" w:cs="Arial" w:eastAsia="Arial" w:hAnsi="Arial"/>
          <w:color w:val="111111"/>
          <w:sz w:val="18"/>
          <w:szCs w:val="18"/>
        </w:rPr>
        <w:t xml:space="preserve">Uncontrollable episodes of crying/laughing (pseudobulbar affect) — not urgent, but note it.</w:t>
      </w:r>
    </w:p>
    <w:p>
      <w:pPr>
        <w:pStyle w:val="Heading2"/>
        <w:spacing w:after="100" w:before="280"/>
      </w:pPr>
      <w:r>
        <w:rPr>
          <w:rFonts w:ascii="Arial" w:cs="Arial" w:eastAsia="Arial" w:hAnsi="Arial"/>
          <w:b/>
          <w:bCs/>
          <w:color w:val="2E75B6"/>
          <w:sz w:val="24"/>
          <w:szCs w:val="24"/>
        </w:rPr>
        <w:t xml:space="preserve">What to record for the treating physician by Monday</w:t>
      </w:r>
    </w:p>
    <w:p>
      <w:pPr>
        <w:pStyle w:val="ListParagraph"/>
        <w:numPr>
          <w:ilvl w:val="0"/>
          <w:numId w:val="2"/>
        </w:numPr>
        <w:spacing w:after="40" w:before="36"/>
      </w:pPr>
      <w:r>
        <w:rPr>
          <w:rFonts w:ascii="Arial" w:cs="Arial" w:eastAsia="Arial" w:hAnsi="Arial"/>
          <w:color w:val="111111"/>
          <w:sz w:val="18"/>
          <w:szCs w:val="18"/>
        </w:rPr>
        <w:t xml:space="preserve">Speech trajectory: which new words, how much better he answers.</w:t>
      </w:r>
    </w:p>
    <w:p>
      <w:pPr>
        <w:pStyle w:val="ListParagraph"/>
        <w:numPr>
          <w:ilvl w:val="0"/>
          <w:numId w:val="2"/>
        </w:numPr>
        <w:spacing w:after="40" w:before="36"/>
      </w:pPr>
      <w:r>
        <w:rPr>
          <w:rFonts w:ascii="Arial" w:cs="Arial" w:eastAsia="Arial" w:hAnsi="Arial"/>
          <w:color w:val="111111"/>
          <w:sz w:val="18"/>
          <w:szCs w:val="18"/>
        </w:rPr>
        <w:t xml:space="preserve">Motor activity: what is new (propping on elbows, attempts to sit).</w:t>
      </w:r>
    </w:p>
    <w:p>
      <w:pPr>
        <w:pStyle w:val="ListParagraph"/>
        <w:numPr>
          <w:ilvl w:val="0"/>
          <w:numId w:val="2"/>
        </w:numPr>
        <w:spacing w:after="40" w:before="36"/>
      </w:pPr>
      <w:r>
        <w:rPr>
          <w:rFonts w:ascii="Arial" w:cs="Arial" w:eastAsia="Arial" w:hAnsi="Arial"/>
          <w:color w:val="111111"/>
          <w:sz w:val="18"/>
          <w:szCs w:val="18"/>
        </w:rPr>
        <w:t xml:space="preserve">BP, HR, temperature, oxygen-saturation figures with times.</w:t>
      </w:r>
    </w:p>
    <w:p>
      <w:pPr>
        <w:pStyle w:val="ListParagraph"/>
        <w:numPr>
          <w:ilvl w:val="0"/>
          <w:numId w:val="2"/>
        </w:numPr>
        <w:spacing w:after="40" w:before="36"/>
      </w:pPr>
      <w:r>
        <w:rPr>
          <w:rFonts w:ascii="Arial" w:cs="Arial" w:eastAsia="Arial" w:hAnsi="Arial"/>
          <w:color w:val="111111"/>
          <w:sz w:val="18"/>
          <w:szCs w:val="18"/>
        </w:rPr>
        <w:t xml:space="preserve">Emotional state, crying episodes, sleep.</w:t>
      </w:r>
    </w:p>
    <w:p>
      <w:pPr>
        <w:pStyle w:val="ListParagraph"/>
        <w:numPr>
          <w:ilvl w:val="0"/>
          <w:numId w:val="2"/>
        </w:numPr>
        <w:spacing w:after="40" w:before="36"/>
      </w:pPr>
      <w:r>
        <w:rPr>
          <w:rFonts w:ascii="Arial" w:cs="Arial" w:eastAsia="Arial" w:hAnsi="Arial"/>
          <w:color w:val="111111"/>
          <w:sz w:val="18"/>
          <w:szCs w:val="18"/>
        </w:rPr>
        <w:t xml:space="preserve">Appetite, swallowing, whether there was a bowel movement.</w:t>
      </w:r>
    </w:p>
    <w:p>
      <w:pPr>
        <w:spacing w:after="60" w:before="50"/>
      </w:pPr>
      <w:r>
        <w:rPr>
          <w:rFonts w:ascii="Arial" w:cs="Arial" w:eastAsia="Arial" w:hAnsi="Arial"/>
          <w:color w:val="111111"/>
          <w:sz w:val="18"/>
          <w:szCs w:val="18"/>
        </w:rPr>
        <w:t xml:space="preserve"/>
      </w:r>
    </w:p>
    <w:p>
      <w:pPr>
        <w:pBdr>
          <w:top w:val="single" w:color="BDC3C7" w:sz="4" w:space="8"/>
        </w:pBdr>
        <w:spacing w:after="60" w:before="200"/>
      </w:pPr>
      <w:r>
        <w:rPr>
          <w:rFonts w:ascii="Arial" w:cs="Arial" w:eastAsia="Arial" w:hAnsi="Arial"/>
          <w:color w:val="888888"/>
          <w:sz w:val="14"/>
          <w:szCs w:val="14"/>
        </w:rPr>
        <w:t xml:space="preserve">Daytime care (08:00-22:00) reflecting the positive trajectory as of 30.05.2026. Complements the night-care guide (does not replace it). Based on standards of nursing care after stroke. Not a medical opinion — all decisions with the treating physicians.</w:t>
      </w:r>
    </w:p>
    <w:sectPr>
      <w:pgSz w:w="11906" w:h="16838" w:orient="portrait"/>
      <w:pgMar w:top="1080" w:right="108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42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2026-05-30T14:03:22.597Z</dcterms:created>
  <dcterms:modified xsi:type="dcterms:W3CDTF">2026-05-30T14:03:22.597Z</dcterms:modified>
</cp:coreProperties>
</file>

<file path=docProps/custom.xml><?xml version="1.0" encoding="utf-8"?>
<Properties xmlns="http://schemas.openxmlformats.org/officeDocument/2006/custom-properties" xmlns:vt="http://schemas.openxmlformats.org/officeDocument/2006/docPropsVTypes"/>
</file>