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Arial" w:cs="Arial" w:eastAsia="Arial" w:hAnsi="Arial"/>
          <w:b/>
          <w:bCs/>
          <w:color w:val="1F4E79"/>
          <w:sz w:val="38"/>
          <w:szCs w:val="38"/>
        </w:rPr>
        <w:t xml:space="preserve">КОНСОЛИДИРОВАННАЯ ИСТОРИЯ БОЛЕЗНИ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2E75B6"/>
          <w:sz w:val="23"/>
          <w:szCs w:val="23"/>
        </w:rPr>
        <w:t xml:space="preserve">От атеросклеротической бляшки до инсульта: течение, динамика и рекомендации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Пациент: Тетерин Олег Иванович, 83 года (26.09.1942)</w:t>
      </w:r>
    </w:p>
    <w:p>
      <w:pPr>
        <w:spacing w:after="30" w:before="0"/>
        <w:jc w:val="center"/>
      </w:pPr>
      <w:r>
        <w:rPr>
          <w:rFonts w:ascii="Arial" w:cs="Arial" w:eastAsia="Arial" w:hAnsi="Arial"/>
          <w:color w:val="666666"/>
          <w:sz w:val="17"/>
          <w:szCs w:val="17"/>
        </w:rPr>
        <w:t xml:space="preserve">ГБУЗ ГКБ им. М.П. Кончаловского, Зеленоград | Полис ОМС 7700001073760942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Документ для передачи врачам, медсёстрам, логопеду и реабилитационной команде. Составлен на 30.05.2026.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ЦИФРЫ НА СЕГОДНЯ (30.05.2026)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NIHSS (тяжесть инсульта): минимум 12 (умеренный инсульт), выраженная клиническая динамика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ASPECTS (объём по КТ): 8 из 10 — малый-умеренный инфаркт, благоприятная категория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Инфаркт: левая лобная доля, зоны M4-M5 до 15 мм. Геморрагии НЕТ. Отёка НЕТ.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Речь: моторная (Брока) афазия. Понимание сохранено (сенсорная афазия регрессировала).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Движения: правая нога почти восстановилась; правая рука — сжимает кулак, парез сохраняется.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Сердце: ФП, нормосистолия, ЧСС ~87. Антикоагуляция — решается командой по коагулограмме.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/>
      </w:r>
    </w:p>
    <w:p>
      <w:pPr>
        <w:spacing w:after="7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1. Хронология: от бляшки до инсульта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2. Операция и осложнение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3. Динамика визуализации (КТ, МРТ, КТ-ангиография)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4. Динамика NIHSS и ЭКГ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5. Текущий статус и прогноз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6. Рекомендации для лечащих врачей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7. Рекомендации для медицинских сестёр (уход)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8. Рекомендации для логопеда (афазия, многоязычие)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9. Реабилитация и выбор центра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Раздел 10. Вопросы команде и оговорки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1. ХРОНОЛОГИЯ: ОТ БЛЯШКИ ДО ИНСУЛЬТА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У пациента — многолетний системный атеросклероз, поразивший несколько сосудистых бассейнов. Инсульт стал кульминацией этого процесса, осложнившей плановое лечение сонной артерии.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Сосудистый фон (анамнез)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Период / событие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Многолетний атеросклероз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Системное поражение артерий: сонные, артерии нижних конечностей, аорта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Артерии ног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Бедренно-подколенное шунтирование слева (2015), тромбоз шунта (2017), множественные ангиопластики и стентирования; окклюзии ПкА, ПББА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Левая стопа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Гангрена → трансметатарзальная ампутация левой стопы (21.08.2023)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Перелом и сустав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Перелом шейки левого бедра (2025) → эндопротезирование левого ТБС (04.04.2025)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Сердце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Фибрилляция предсердий, гипертоническая болезнь 2 ст. (риск 3)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Образ жизни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Курение ~50 лет по 10 сигарет в день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Сонные артерии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Двусторонние атеросклеротические бляшки. Слева — показание к каротидной эндартерэктомии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Причина инсульта — почему образовался тромб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Инсульт развился после операции на левой сонной артерии. Ключевую роль сыграло одновременное действие всех трёх компонентов триады Вирхова — классического механизма тромбообразования: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Компонент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Механизм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Статус у пациента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1. Повреждение стенки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Операционная рана артерии, обнажение внутренних слоёв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0000"/>
                <w:sz w:val="16"/>
                <w:szCs w:val="16"/>
              </w:rPr>
              <w:t xml:space="preserve">Активен (неизбежно при операции)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2. Гиперкоагуляция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Системное воспаление (СРБ 14,6), активная инфекция мочевых путей, ФП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0000"/>
                <w:sz w:val="16"/>
                <w:szCs w:val="16"/>
              </w:rPr>
              <w:t xml:space="preserve">Активен (несколько факторов)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3. Застой крови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Пережатие артерии во время операции, ФП с застоем в предсердии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B5800"/>
                <w:sz w:val="16"/>
                <w:szCs w:val="16"/>
              </w:rPr>
              <w:t xml:space="preserve">Был активен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Совпадение всех трёх факторов объясняет образование необычно длинного тромба (10 см).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2. ОПЕРАЦИЯ И ОСЛОЖНЕНИЕ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  <w:gridCol w:w="1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Детали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Статус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Операция (27.05.2026)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Каротидная эндартерэктомия слева (удаление бляшки) + интраоперационный гепарин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16"/>
                <w:szCs w:val="16"/>
              </w:rPr>
              <w:t xml:space="preserve">Выполнена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Осложнение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Тромб 10 см в левой ВСА (от устья до дистального отдела). Ишемия левого полушария. Слабость справа.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0000"/>
                <w:sz w:val="16"/>
                <w:szCs w:val="16"/>
              </w:rPr>
              <w:t xml:space="preserve">Критич.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Реакция хирурга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Ревизия + тромбэктомия из левой ВСА. Ретроградный кровоток восстановлен, артерия проходима.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5E20"/>
                <w:sz w:val="16"/>
                <w:szCs w:val="16"/>
              </w:rPr>
              <w:t xml:space="preserve">Успех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Вероятная причина ухудшения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Синдром церебральной гиперперфузии (на фоне восстановления кровотока)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6"/>
                <w:szCs w:val="16"/>
              </w:rPr>
              <w:t xml:space="preserve">Под контролем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Локализация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Бассейн терминальных ветвей левой СМА, корковые отделы (зона Брока)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4E79"/>
                <w:sz w:val="16"/>
                <w:szCs w:val="16"/>
              </w:rPr>
              <w:t xml:space="preserve">Корковая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Тактика хирурга полностью соответствует международным рекомендациям ESVS 2023 (Рек. 92): при появлении неврологического дефицита после восстановления кровотока показана срочная ревизия.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3. ДИНАМИКА ВИЗУАЛИЗАЦИИ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540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Дата/время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Исследование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Результат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27.05, 13:38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КТ мозга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ASPECTS 10. Инфаркта ещё не видно. Лакунарная киста справа (старая).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27.05, 14:00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МРТ мозга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Острая ишемия в бассейне терминальных ветвей левой СМА (левая лобная доля). Геморрагии НЕТ. Микроангиопатия Fazekas 2, атрофия GCA 1 (фоновые возрастные).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27.05, 14:09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КТ-ангиография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Окклюзия левой ВСА после операции. Церебральные артерии кровоснабжаются через виллизиев круг.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28.05, 11:07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КТ мозга (контроль)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Сформировался инфаркт M4, M5 левой лобной доли до 15 мм. ASPECTS 8. Геморрагии НЕТ. Отёка НЕТ.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Как понимать ASPECTS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ASPECTS — шкала объёма инсульта (0-10)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Мозг в зоне средней мозговой артерии делят на 10 зон; за каждую поражённую отнимают 1 балл. У пациента вчера было 10 (норма), сегодня 8 — поражены 2 поверхностные корковые зоны (M4, M5). ASPECTS 8-10 = малый инфаркт с хорошим прогнозом. Важно: зоны M4-M5 поверхностные и НЕ затрагивают глубокие двигательные пути — это объясняет, почему рука и нога восстанавливаются.</w:t>
            </w:r>
          </w:p>
        </w:tc>
      </w:tr>
    </w:tbl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4. ДИНАМИКА NIHSS И ЭКГ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NIHSS — шкала тяжести инсульта (0-42)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Динамика NIHSS: пик в остром периоде, минимум 12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В остром периоде после операции NIHSS повышался (гиперперфузия + формирование инфаркта), затем устойчиво снижался. Минимально зафиксированное значение — 12 баллов (умеренный инсульт). Несмотря на формальный балл 12, клиническая динамика выраженно положительная: на 4-й день строит предложения, понимание сохранено, нога почти восстановилась. Точная траектория по датам уточняется. NIHSS 12 — умеренный диапазон (5-15).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ЭКГ — динамика фибрилляции предсердий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560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ЧСС средн.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Заключение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27.05 (серия)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49 → 99 → 106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Колебания: брадисистолия → нормосистолия → тахисистолия (нестабильность острого периода)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28.05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72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Нормосистолия 47-72-99. Возможные рубцовые изменения (вопрос кардиологу).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29.05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87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Нормосистолия 63-87-114. Желудочковая экстрасистолия. «Нельзя исключить» рубец.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30.05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87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Нормосистолия 77-87-110. Экстрасистолия и рубец НЕ подтверждены — вероятно транзиторные.</w:t>
            </w:r>
          </w:p>
        </w:tc>
      </w:tr>
    </w:tbl>
    <w:p>
      <w:pPr>
        <w:spacing w:after="60" w:before="5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Вывод по кардиологии: ритм стабильно контролируется; настораживавшие находки 29.05 (экстрасистолия, подозрение на рубец) к 30.05 разрешились. Консультация кардиолога с ЭхоКГ — плановая, не срочная.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5. ТЕКУЩИЙ СТАТУС И ПРОГНОЗ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Неврологический статус на 30.05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Сознание ясное, ориентирован, понимает обращённую речь, выполняет команды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Речь: моторная (Брока) афазия — мямление, отдельные звуки. Сенсорная афазия регрессировала.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Правая нога: активные движения, почти восстановилась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Правая рука: сжимает кулак, но парез сохраняется (затронута сильнее ноги)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Глотание сохранено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Эмоциональные реакции сохранены (узнаёт близких, реагирует осознанно)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Прогноз (с учётом КТ ASPECTS 8 и динамики NIHSS)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Небольшой корковый инфаркт левой лобной доли (зона Брока) без вовлечения глубоких двигательных путей. Это объясняет всю клинику и определяет благоприятный прогноз.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4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Исход (шкала Рэнкина)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Вероятность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означает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мРШ 0-1 (полное восстановление)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~20-30%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Без значимых нарушений в быту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мРШ 2 (лёгкая, самостоятелен)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~30-40%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Наиболее вероятный благоприятный исход; возможен остаточный речевой дефицит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мРШ 3 (умеренная)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~20-25%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Ходит с помощью, частичная помощь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мРШ 4-5 (тяжёлая)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~10-15%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Менее вероятно после благоприятной КТ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Главный остаточный дефицит — вероятно, моторная афазия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Инфаркт затронул зону Брока. Основным остаточным дефицитом, скорее всего, будет нарушение речи — оно хорошо поддаётся логопедической реабилитации. Двигательная функция имеет хороший прогноз, т.к. глубокие пути не разрушены.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Направление на МСЭ (важное уточнение по контексту)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Оформлено направление на медико-социальную экспертизу (протокол ВК № 88 от 01.06.2026), МСЭ заочно, на дому. Основное заболевание в направлении — атеросклероз артерий нижних конечностей (I70.2); сопутствующие — ЦВБ/ДЭП 2 ст. со стенозом ВСА слева до 70% (I67.8) и последствия перелома шейки бедра с эндопротезом ТБС (T93.1).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BF360C"/>
                <w:sz w:val="20"/>
                <w:szCs w:val="20"/>
              </w:rPr>
              <w:t xml:space="preserve">Прогноз МСЭ ≠ прогноз восстановления после инсульта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В направлении указаны «клинический прогноз сомнительный, реабилитационный потенциал низкий». ВАЖНО: эта оценка относится к сосудисто-ортопедическому статусу до инсульта и НЕ отражает событие 27.05 и динамику восстановления речи/движений. Не следует переносить эту пессимистичную формулировку на прогноз постинсультной реабилитации — это разные оценки разных состояний.</w:t>
            </w:r>
          </w:p>
        </w:tc>
      </w:tr>
    </w:tbl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6. РЕКОМЕНДАЦИИ ДЛЯ ЛЕЧАЩИХ ВРАЧЕЙ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Антикоагуляция (ключевой вопрос)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КТ без геморрагии открывает путь к антикоагуляции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Отсутствие геморрагической трансформации при малом инфаркте (ASPECTS 8) снимает основное препятствие для начала антикоагуляции по поводу ФП. Ориентир по правилу «1-3-6-12» и данным ELAN/CATALYST: при малом-умеренном инфаркте начало возможно рано (≈3-4 день), если коагулограмма нормализовалась и нет признаков кровоточивости. Решение — за командой; данные получены на нехирургических пациентах, для случая после КЭА это обоснованная экстраполяция.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Контроль факторов риска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2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Фактор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Цель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Обоснование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АД систолическое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100-130 мм рт.ст.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Защита зоны восстановления, профилактика гиперперфузии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ЧСС (ФП)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60-100 уд/мин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Контроль ритма (сейчас ~87, в норме)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ЛПНП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&lt;1,8 ммоль/л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Вторичная профилактика, интенсивный статин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СРБ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Снижение в динамике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Контроль воспаления (был 14,6)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Инфекция мочевых путей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Полное излечение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Снижение воспаления и риска тромбоза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Глотание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Контроль перед кормлением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Профилактика аспирационной пневмонии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Дополнительно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Кардиология: плановая ЭхоКГ + желательно холтер (оценка экстрасистолии и старого рубца). Контроль калия и магния.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Сосудистый контроль: правая ВСА — бляшка 35-40% (Plaque RADS III), наблюдение, контрольный дуплекс через 1-3 мес. Левая ВСА окклюзирована, компенсация через виллизиев круг.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МРТ в будущем — учитывать эндопротез ТБС (стандарт 1.5 Тесла для MR Conditional имплантов).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Уточнить, что из доинсультных препаратов возобновляется (ривароксабан/Ксарелто, амлодипин, перинева, клопидогрел, трентал) и когда.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7. РЕКОМЕНДАЦИИ ДЛЯ МЕДИЦИНСКИХ СЕСТЁР (УХОД)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Положение правой руки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Подушка под всю руку — не свисает. Плечо чуть приподнято.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Рука отведена от тела на 30-45°, локоть слегка согнут.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Ладонь вверх, пальцы раскрыты (валик в кисть), большой палец отведён — НЕ давать сжиматься в кулак.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НЕ тянуть за парализованную руку при поворотах (риск вывиха плеча).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Положение правой ноги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Подушка под голень. ПЯТКА свободно висит (не на матрасе) — профилактика пролежня.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Колено слегка согнуто (~10-15°). Стопа под углом 90° к голени (упор) — профилактика конской стопы.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Валик сбоку бедра — против разворота наружу.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Культя левой стопы (после ампутации) — без прямого давления, осмотр при каждом повороте.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Повороты и пролежни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Менять положение каждые 2 часа: спина → левый (здоровый) бок → спина. НЕ класть на правый (поражённый) бок.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Зоны риска: крестец, пятки (особенно правая), лопатки, локти, затылок, ушная раковина, культя стопы.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Простыня без складок. Кожа сухая. Покрасневшие зоны НЕ растирать.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Ночные сигналы тревоги (звать врача немедленно)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Ухудшение сознания, новая асимметрия лица, резкий подъём АД &gt;160.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Шумное/клокочущее дыхание (риск аспирации), судороги, рвота.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Кровотечение из носа/дёсен (на фоне антикоагуляции), температура &gt;38°C.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Покраснение/боль в зоне операции на шее.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8. РЕКОМЕНДАЦИИ ДЛЯ ЛОГОПЕДА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Ведущий дефицит — моторная (Брока) афазия при сохранном понимании. Многоязычный пациент: русский (родной), английский, суахили.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Методы с доказанной эффективностью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Мелодико-интонационная терапия (МИТ) — пение/интонирование фраз; доказана именно для моторной афазии с сохранным пониманием.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Семантический анализ признаков (SFA) — работа над называнием через признаки предмета.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Скрипт-терапия — 5-10 функциональных фраз до автоматизма («Мне нужна вода», «Где внучка?»).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Интенсивность ≥3 часов в неделю, короткие частые занятия.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Стратегия многоязычия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4A148C"/>
                <w:sz w:val="20"/>
                <w:szCs w:val="20"/>
              </w:rPr>
              <w:t xml:space="preserve">Основа терапии — русский, с поддержкой других языков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Заниматься на русском (родной + язык окружения) — даёт наибольший эффект и перенос на другие языки. Английский и суахили поддерживать через ежедневное общение и переводные эквиваленты (один концепт на трёх языках в одном занятии). Языки НЕ теряются — они «затормаживаются», но остаются доступными. Специалистов по суахили нет — сохранять язык через семью и записи.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Как общаться с пациентом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Короткие закрытые вопросы («Хочешь воды?»), карточки с картинками, время на ответ.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Говорить нормально, как со взрослым — он всё понимает.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НЕ требовать «скажи нормально», не переспрашивать многократно.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Смешивание языков — нормальная компенсаторная стратегия, не ошибка.</w:t>
      </w:r>
    </w:p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9. РЕАБИЛИТАЦИЯ И ВЫБОР ЦЕНТРА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Принципы ранней реабилитации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Короткие частые сессии (2-3 раза/день по 10-20 мин), НЕ интенсивный марафон (по данным AVERT III ранняя высокоинтенсивная мобилизация вредит).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Зеркальная терапия для правой руки с первых дней.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Питание: 1,2-1,5 г белка на кг веса в сутки.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111111"/>
          <w:sz w:val="18"/>
          <w:szCs w:val="18"/>
        </w:rPr>
        <w:t xml:space="preserve">Сон в темноте — важен для нейропластичности.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Рекомендуемые центры (по совокупности факторов)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4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Центр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Доступ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Профиль для этого случая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ФНКЦ РР им. Неговского (д. Лыткино, Солнечногорск)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ОМС, иногородние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Приоритет №1: своя реанимация + речевая служба + близость к Зеленограду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ЦПРиН им. Шкловского (Москва)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ОМС (москвичи)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Сильнейшая афазиология; для целевого курса по речи на 2 этапе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ФЦМН ФМБА (Москва)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ОМС, все регионы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Головной инсультный центр РФ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Клиника реабилитации НМХЦ Пирогова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ОМС, все регионы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Роботизированная база + соматическая поддержка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6"/>
                <w:szCs w:val="16"/>
              </w:rPr>
              <w:t xml:space="preserve">«Три сестры» (МО, Райки)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Платно / ОМС МО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6"/>
                <w:szCs w:val="16"/>
              </w:rPr>
              <w:t xml:space="preserve">Быстрый заезд, тяжёлые пациенты, от ~28 500 ₽/сут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Рекомендуемая стратегия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Этап 1: параллельно подать документы по ОМС в ФНКЦ РР (Лыткино), ФЦМН ФМБА и Клинику Пирогова. Этап 2: целевой курс по афазии в ЦПРиН после соматической стабилизации. Запасной вариант — платный заезд в «Три сестры» при задержке мест по ОМС (окно нейропластичности — первые 3-6 месяцев).</w:t>
            </w:r>
          </w:p>
        </w:tc>
      </w:tr>
    </w:tbl>
    <w:p>
      <w:r>
        <w:br w:type="page"/>
      </w:r>
    </w:p>
    <w:p>
      <w:pPr>
        <w:pStyle w:val="Heading1"/>
        <w:spacing w:after="150" w:before="42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РАЗДЕЛ 10. ВОПРОСЫ КОМАНДЕ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Результат коагулограммы — когда начинают антикоагуляцию и каким препаратом (апиксабан часто предпочтителен в 83 года)?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Актуальный балл NIHSS по последней оценке невролога?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Когда перевод из реанимации в неврологическое/реабилитационное отделение?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Когда начинается логопедическая работа?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Возобновляется ли ривароксабан (Ксарелто) или будет другой препарат?</w:t>
      </w:r>
    </w:p>
    <w:p>
      <w:pPr>
        <w:pStyle w:val="ListParagraph"/>
        <w:numPr>
          <w:ilvl w:val="0"/>
          <w:numId w:val="3"/>
        </w:numPr>
        <w:spacing w:after="45" w:before="40"/>
      </w:pPr>
      <w:r>
        <w:rPr>
          <w:rFonts w:ascii="Arial" w:cs="Arial" w:eastAsia="Arial" w:hAnsi="Arial"/>
          <w:sz w:val="18"/>
          <w:szCs w:val="18"/>
        </w:rPr>
        <w:t xml:space="preserve">Нужна ли консультация кардиолога и холтер (рубец, экстрасистолия)?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Важные оговорки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Прогностические проценты — популяционная статистика для ASPECTS 8, не предсказание для конкретного человека.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Размер инфаркта «до 15 мм» — линейный по описанию КТ, не объём в мл.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Сроки и препарат антикоагуляции определяют только врачи по полной коагулограмме и риску кровотечения.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Подозрение на старый рубец миокарда снижено по динамике ЭКГ, но требует плановой верификации ЭхоКГ.</w:t>
      </w:r>
    </w:p>
    <w:p>
      <w:pPr>
        <w:pStyle w:val="ListParagraph"/>
        <w:numPr>
          <w:ilvl w:val="0"/>
          <w:numId w:val="2"/>
        </w:numPr>
        <w:spacing w:after="40" w:before="3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Этот документ — сводка имеющихся данных и анализ, не клиническое заключение. Все решения — с лечащими врачами.</w:t>
      </w:r>
    </w:p>
    <w:p>
      <w:pPr>
        <w:spacing w:after="60" w:before="50"/>
      </w:pPr>
      <w:r>
        <w:rPr>
          <w:rFonts w:ascii="Arial" w:cs="Arial" w:eastAsia="Arial" w:hAnsi="Arial"/>
          <w:color w:val="111111"/>
          <w:sz w:val="18"/>
          <w:szCs w:val="18"/>
        </w:rPr>
        <w:t xml:space="preserve"/>
      </w:r>
    </w:p>
    <w:p>
      <w:pPr>
        <w:pBdr>
          <w:top w:val="single" w:color="BDC3C7" w:sz="4" w:space="8"/>
        </w:pBdr>
        <w:spacing w:after="60" w:before="200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Консолидированная история болезни. Источники: 16 исследований из ЕМИАС (КТ, МРТ, КТ-ангиография, ЭхоКГ, серия ЭКГ, УЗИ сосудов/органов, выписной эпикриз). Доказательная база: ESVS 2023, AHA/ASA 2016, ESO 2025, ELAN 2023, OPTIMAS 2024, CATALYST 2025, AVERT 2015. Составлено на 30.05.2026. Не является медицинским заключением.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.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42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2026-06-02T15:29:09.255Z</dcterms:created>
  <dcterms:modified xsi:type="dcterms:W3CDTF">2026-06-02T15:29:09.273Z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