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E79"/>
          <w:sz w:val="34"/>
          <w:szCs w:val="34"/>
        </w:rPr>
        <w:t xml:space="preserve">SPEECH RECOVERY IN MULTILINGUALISM</w:t>
      </w:r>
    </w:p>
    <w:p>
      <w:pPr>
        <w:spacing w:after="50" w:before="0"/>
        <w:jc w:val="center"/>
      </w:pPr>
      <w:r>
        <w:rPr>
          <w:rFonts w:ascii="Arial" w:cs="Arial" w:eastAsia="Arial" w:hAnsi="Arial"/>
          <w:b/>
          <w:bCs/>
          <w:color w:val="2E75B6"/>
          <w:sz w:val="22"/>
          <w:szCs w:val="22"/>
        </w:rPr>
        <w:t xml:space="preserve">Post-stroke aphasia in a speaker of three languages</w:t>
      </w:r>
    </w:p>
    <w:p>
      <w:pPr>
        <w:spacing w:after="40" w:before="0"/>
        <w:jc w:val="center"/>
      </w:pPr>
      <w:r>
        <w:rPr>
          <w:rFonts w:ascii="Arial" w:cs="Arial" w:eastAsia="Arial" w:hAnsi="Arial"/>
          <w:b/>
          <w:bCs/>
          <w:color w:val="4A148C"/>
          <w:sz w:val="20"/>
          <w:szCs w:val="20"/>
        </w:rPr>
        <w:t xml:space="preserve">Russian + English + Swahili</w:t>
      </w:r>
    </w:p>
    <w:p>
      <w:pPr>
        <w:spacing w:after="30" w:before="0"/>
        <w:jc w:val="center"/>
      </w:pPr>
      <w:r>
        <w:rPr>
          <w:rFonts w:ascii="Arial" w:cs="Arial" w:eastAsia="Arial" w:hAnsi="Arial"/>
          <w:color w:val="555555"/>
          <w:sz w:val="18"/>
          <w:szCs w:val="18"/>
        </w:rPr>
        <w:t xml:space="preserve">An evidence-based guide for the family</w:t>
      </w:r>
    </w:p>
    <w:p>
      <w:pPr>
        <w:spacing w:after="180" w:before="0"/>
        <w:jc w:val="center"/>
      </w:pPr>
      <w:r>
        <w:rPr>
          <w:rFonts w:ascii="Arial" w:cs="Arial" w:eastAsia="Arial" w:hAnsi="Arial"/>
          <w:color w:val="666666"/>
          <w:sz w:val="17"/>
          <w:szCs w:val="17"/>
        </w:rPr>
        <w:t xml:space="preserve">Patient: Oleg I. T., 83 years | motor aphasia, sensory recovered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50" w:before="0"/>
            </w:pPr>
            <w:r>
              <w:rPr>
                <w:rFonts w:ascii="Arial" w:cs="Arial" w:eastAsia="Arial" w:hAnsi="Arial"/>
                <w:b/>
                <w:bCs/>
                <w:color w:val="1B5E20"/>
                <w:sz w:val="20"/>
                <w:szCs w:val="20"/>
              </w:rPr>
              <w:t xml:space="preserve">THE ESSENTIALS — IN BRIEF</w:t>
            </w:r>
          </w:p>
          <w:p>
            <w:pPr>
              <w:spacing w:after="0" w:before="0"/>
            </w:pPr>
            <w:r>
              <w:rPr>
                <w:rFonts w:ascii="Arial" w:cs="Arial" w:eastAsia="Arial" w:hAnsi="Arial"/>
                <w:color w:val="222222"/>
                <w:sz w:val="18"/>
                <w:szCs w:val="18"/>
              </w:rPr>
              <w:t xml:space="preserve">Treat primarily in RUSSIAN (native language and language of the environment), but deliberately include English and Swahili through translation equivalents, cognates, and family conversation. Meta-analyses (Goral et al., 2023; Kuzmina et al., 2019) show: therapy in the dominant language gives the largest effect, while there is a small but real transfer of skills to untreated languages. Languages are NOT lost — they are 'inhibited' but remain accessible.</w:t>
            </w:r>
          </w:p>
        </w:tc>
      </w:tr>
    </w:tbl>
    <w:p>
      <w:pPr>
        <w:spacing w:after="60" w:before="50"/>
      </w:pPr>
      <w:r>
        <w:rPr>
          <w:rFonts w:ascii="Arial" w:cs="Arial" w:eastAsia="Arial" w:hAnsi="Arial"/>
          <w:color w:val="111111"/>
          <w:sz w:val="18"/>
          <w:szCs w:val="1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pPr>
              <w:spacing w:after="50" w:before="0"/>
            </w:pPr>
            <w:r>
              <w:rPr>
                <w:rFonts w:ascii="Arial" w:cs="Arial" w:eastAsia="Arial" w:hAnsi="Arial"/>
                <w:b/>
                <w:bCs/>
                <w:color w:val="1F4E79"/>
                <w:sz w:val="20"/>
                <w:szCs w:val="20"/>
              </w:rPr>
              <w:t xml:space="preserve">Prognosis is encouraging</w:t>
            </w:r>
          </w:p>
          <w:p>
            <w:pPr>
              <w:spacing w:after="0" w:before="0"/>
            </w:pPr>
            <w:r>
              <w:rPr>
                <w:rFonts w:ascii="Arial" w:cs="Arial" w:eastAsia="Arial" w:hAnsi="Arial"/>
                <w:color w:val="222222"/>
                <w:sz w:val="18"/>
                <w:szCs w:val="18"/>
              </w:rPr>
              <w:t xml:space="preserve">Comprehension has returned, motor function is improving, and multilingualism appears to create a 'cognitive reserve' associated with milder aphasia and better recovery. Age by itself is NOT a reliable negative factor once stroke severity is accounted for. Priorities: (1) formal assessment by a bilingual speech therapist using the BAT test; (2) intensive speech therapy emphasizing Russian; (3) training family members in the communication-partner role for each language; (4) daily maintenance of English and Swahili through conversation.</w:t>
            </w:r>
          </w:p>
        </w:tc>
      </w:tr>
    </w:tbl>
    <w:p>
      <w:r>
        <w:br w:type="page"/>
      </w:r>
    </w:p>
    <w:p>
      <w:pPr>
        <w:pStyle w:val="Heading1"/>
        <w:spacing w:after="150" w:before="420"/>
      </w:pPr>
      <w:r>
        <w:rPr>
          <w:rFonts w:ascii="Arial" w:cs="Arial" w:eastAsia="Arial" w:hAnsi="Arial"/>
          <w:b/>
          <w:bCs/>
          <w:color w:val="1F4E79"/>
          <w:sz w:val="30"/>
          <w:szCs w:val="30"/>
        </w:rPr>
        <w:t xml:space="preserve">1. HOW LANGUAGES RECOVER IN MULTILINGUAL APHASIA</w:t>
      </w:r>
    </w:p>
    <w:p>
      <w:pPr>
        <w:pStyle w:val="Heading2"/>
        <w:spacing w:after="100" w:before="280"/>
      </w:pPr>
      <w:r>
        <w:rPr>
          <w:rFonts w:ascii="Arial" w:cs="Arial" w:eastAsia="Arial" w:hAnsi="Arial"/>
          <w:b/>
          <w:bCs/>
          <w:color w:val="2E75B6"/>
          <w:sz w:val="24"/>
          <w:szCs w:val="24"/>
        </w:rPr>
        <w:t xml:space="preserve">1.1 Six patterns of recovery (Paradis classification)</w:t>
      </w:r>
    </w:p>
    <w:p>
      <w:pPr>
        <w:spacing w:after="60" w:before="50"/>
      </w:pPr>
      <w:r>
        <w:rPr>
          <w:rFonts w:ascii="Arial" w:cs="Arial" w:eastAsia="Arial" w:hAnsi="Arial"/>
          <w:color w:val="111111"/>
          <w:sz w:val="18"/>
          <w:szCs w:val="18"/>
        </w:rPr>
        <w:t xml:space="preserve">The French-Canadian neurolinguist Michel Paradis identified six patterns of language recovery: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8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Type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Frequency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Parallel</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All languages improve equally (relative to their pre-stroke level). The MOST COMMON outcome — ~61% of cases per Paradis (2001).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Common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Differential</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One language recovers better than another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Moderate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Selective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One language returns, another does not. RARE.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Rare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Successive</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One language recovers first, then another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Moderate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Antagonistic</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As one language improves, another worsens. VERY RARE.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Rare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Mixed</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Involuntary blending of languages (pathological switching)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Moderate</w:t>
            </w:r>
          </w:p>
        </w:tc>
      </w:tr>
    </w:tbl>
    <w:p>
      <w:pPr>
        <w:spacing w:after="60" w:before="50"/>
      </w:pPr>
      <w:r>
        <w:rPr>
          <w:rFonts w:ascii="Arial" w:cs="Arial" w:eastAsia="Arial" w:hAnsi="Arial"/>
          <w:i/>
          <w:iCs/>
          <w:color w:val="555555"/>
          <w:sz w:val="18"/>
          <w:szCs w:val="18"/>
        </w:rPr>
        <w:t xml:space="preserve">For him, parallel recovery is most likely. The profile 'comprehension returned, speech lagging' is consistent with exactly this pattern.</w:t>
      </w:r>
    </w:p>
    <w:p>
      <w:pPr>
        <w:pStyle w:val="Heading2"/>
        <w:spacing w:after="100" w:before="280"/>
      </w:pPr>
      <w:r>
        <w:rPr>
          <w:rFonts w:ascii="Arial" w:cs="Arial" w:eastAsia="Arial" w:hAnsi="Arial"/>
          <w:b/>
          <w:bCs/>
          <w:color w:val="2E75B6"/>
          <w:sz w:val="24"/>
          <w:szCs w:val="24"/>
        </w:rPr>
        <w:t xml:space="preserve">1.2 Which language recovers first?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50" w:before="0"/>
            </w:pPr>
            <w:r>
              <w:rPr>
                <w:rFonts w:ascii="Arial" w:cs="Arial" w:eastAsia="Arial" w:hAnsi="Arial"/>
                <w:b/>
                <w:bCs/>
                <w:color w:val="7B5800"/>
                <w:sz w:val="20"/>
                <w:szCs w:val="20"/>
              </w:rPr>
              <w:t xml:space="preserve">Two classic 'laws' — and what modern science shows</w:t>
            </w:r>
          </w:p>
          <w:p>
            <w:pPr>
              <w:spacing w:after="0" w:before="0"/>
            </w:pPr>
            <w:r>
              <w:rPr>
                <w:rFonts w:ascii="Arial" w:cs="Arial" w:eastAsia="Arial" w:hAnsi="Arial"/>
                <w:color w:val="222222"/>
                <w:sz w:val="18"/>
                <w:szCs w:val="18"/>
              </w:rPr>
              <w:t xml:space="preserve">Ribot's law (1882): the native/earliest language returns first. Pitres' law (1895): the most-used language before the stroke returns first. A modern meta-analysis (Kuzmina et al., 2019 — 65 studies, 119 cases) found: the native language (L1) is on average 10% better preserved, BUT this effect is entirely driven by 'late bilinguals' (who learned a second language after age 7). In early bilinguals there is no difference. What matters: age of acquisition, pre-stroke proficiency, and frequency of use.</w:t>
            </w:r>
          </w:p>
        </w:tc>
      </w:tr>
    </w:tbl>
    <w:p>
      <w:pPr>
        <w:spacing w:after="60" w:before="50"/>
      </w:pPr>
      <w:r>
        <w:rPr>
          <w:rFonts w:ascii="Arial" w:cs="Arial" w:eastAsia="Arial" w:hAnsi="Arial"/>
          <w:color w:val="111111"/>
          <w:sz w:val="18"/>
          <w:szCs w:val="18"/>
        </w:rPr>
        <w:t xml:space="preserve">For him: Russian (native + language of the environment) has the lowest 'activation threshold' and will recover most fully. English second. Swahili third (if he did not use it daily, which is unlikely in Russia).</w:t>
      </w:r>
    </w:p>
    <w:p>
      <w:r>
        <w:br w:type="page"/>
      </w:r>
    </w:p>
    <w:p>
      <w:pPr>
        <w:pStyle w:val="Heading1"/>
        <w:spacing w:after="150" w:before="420"/>
      </w:pPr>
      <w:r>
        <w:rPr>
          <w:rFonts w:ascii="Arial" w:cs="Arial" w:eastAsia="Arial" w:hAnsi="Arial"/>
          <w:b/>
          <w:bCs/>
          <w:color w:val="1F4E79"/>
          <w:sz w:val="30"/>
          <w:szCs w:val="30"/>
        </w:rPr>
        <w:t xml:space="preserve">2. TRANSFER OF SKILLS BETWEEN LANGUAGES</w:t>
      </w:r>
    </w:p>
    <w:p>
      <w:pPr>
        <w:pStyle w:val="Heading2"/>
        <w:spacing w:after="100" w:before="280"/>
      </w:pPr>
      <w:r>
        <w:rPr>
          <w:rFonts w:ascii="Arial" w:cs="Arial" w:eastAsia="Arial" w:hAnsi="Arial"/>
          <w:b/>
          <w:bCs/>
          <w:color w:val="2E75B6"/>
          <w:sz w:val="24"/>
          <w:szCs w:val="24"/>
        </w:rPr>
        <w:t xml:space="preserve">2.1 Does therapy in one language transfer to others?</w:t>
      </w:r>
    </w:p>
    <w:p>
      <w:pPr>
        <w:spacing w:after="60" w:before="50"/>
      </w:pPr>
      <w:r>
        <w:rPr>
          <w:rFonts w:ascii="Arial" w:cs="Arial" w:eastAsia="Arial" w:hAnsi="Arial"/>
          <w:color w:val="111111"/>
          <w:sz w:val="18"/>
          <w:szCs w:val="18"/>
        </w:rPr>
        <w:t xml:space="preserve">Yes — partially. The meta-analysis by Goral et al. (2023; 40 studies, 85 participants) showed: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800"/>
        <w:gridCol w:w="2200"/>
        <w:gridCol w:w="2200"/>
      </w:tblGrid>
      <w:tr>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Effect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Size (g)</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Strength</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Improvement within the treated language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0.53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Medium</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Transfer to untreated languages (overall)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0.29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Small</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Transfer to DIRECT TRANSLATION EQUIVALENTS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0.57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Medium+</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50" w:before="0"/>
            </w:pPr>
            <w:r>
              <w:rPr>
                <w:rFonts w:ascii="Arial" w:cs="Arial" w:eastAsia="Arial" w:hAnsi="Arial"/>
                <w:b/>
                <w:bCs/>
                <w:color w:val="1B5E20"/>
                <w:sz w:val="20"/>
                <w:szCs w:val="20"/>
              </w:rPr>
              <w:t xml:space="preserve">The most important study for him</w:t>
            </w:r>
          </w:p>
          <w:p>
            <w:pPr>
              <w:spacing w:after="0" w:before="0"/>
            </w:pPr>
            <w:r>
              <w:rPr>
                <w:rFonts w:ascii="Arial" w:cs="Arial" w:eastAsia="Arial" w:hAnsi="Arial"/>
                <w:color w:val="222222"/>
                <w:sz w:val="18"/>
                <w:szCs w:val="18"/>
              </w:rPr>
              <w:t xml:space="preserve">Kiran &amp; Iakupova (2011) — a case of a Russian-English bilingual. Semantic therapy in the WEAKER language (English) produced 100% accuracy in both treated and untreated (Russian) words. Conclusion: cross-language transfer is real, especially when working with semantically related words and translation equivalents.</w:t>
            </w:r>
          </w:p>
        </w:tc>
      </w:tr>
    </w:tbl>
    <w:p>
      <w:pPr>
        <w:pStyle w:val="Heading2"/>
        <w:spacing w:after="100" w:before="280"/>
      </w:pPr>
      <w:r>
        <w:rPr>
          <w:rFonts w:ascii="Arial" w:cs="Arial" w:eastAsia="Arial" w:hAnsi="Arial"/>
          <w:b/>
          <w:bCs/>
          <w:color w:val="2E75B6"/>
          <w:sz w:val="24"/>
          <w:szCs w:val="24"/>
        </w:rPr>
        <w:t xml:space="preserve">2.2 Cognates (related words)</w:t>
      </w:r>
    </w:p>
    <w:p>
      <w:pPr>
        <w:spacing w:after="60" w:before="50"/>
      </w:pPr>
      <w:r>
        <w:rPr>
          <w:rFonts w:ascii="Arial" w:cs="Arial" w:eastAsia="Arial" w:hAnsi="Arial"/>
          <w:color w:val="111111"/>
          <w:sz w:val="18"/>
          <w:szCs w:val="18"/>
        </w:rPr>
        <w:t xml:space="preserve">Cognates — similar words across languages — transfer between languages best (Kohnert, 2004). But his three languages share few cognates:</w:t>
      </w:r>
    </w:p>
    <w:p>
      <w:pPr>
        <w:pStyle w:val="ListParagraph"/>
        <w:numPr>
          <w:ilvl w:val="0"/>
          <w:numId w:val="2"/>
        </w:numPr>
        <w:spacing w:after="40" w:before="36"/>
      </w:pPr>
      <w:r>
        <w:rPr>
          <w:rFonts w:ascii="Arial" w:cs="Arial" w:eastAsia="Arial" w:hAnsi="Arial"/>
          <w:color w:val="111111"/>
          <w:sz w:val="18"/>
          <w:szCs w:val="18"/>
        </w:rPr>
        <w:t xml:space="preserve">Russian &lt;-&gt; English: there are scientific/cultural cognates (телефон/telephone, доктор/doctor, такси/taxi)</w:t>
      </w:r>
    </w:p>
    <w:p>
      <w:pPr>
        <w:pStyle w:val="ListParagraph"/>
        <w:numPr>
          <w:ilvl w:val="0"/>
          <w:numId w:val="2"/>
        </w:numPr>
        <w:spacing w:after="40" w:before="36"/>
      </w:pPr>
      <w:r>
        <w:rPr>
          <w:rFonts w:ascii="Arial" w:cs="Arial" w:eastAsia="Arial" w:hAnsi="Arial"/>
          <w:color w:val="111111"/>
          <w:sz w:val="18"/>
          <w:szCs w:val="18"/>
        </w:rPr>
        <w:t xml:space="preserve">Swahili &lt;-&gt; Russian/English: almost no cognates in basic vocabulary</w:t>
      </w:r>
    </w:p>
    <w:p>
      <w:pPr>
        <w:pStyle w:val="ListParagraph"/>
        <w:numPr>
          <w:ilvl w:val="0"/>
          <w:numId w:val="2"/>
        </w:numPr>
        <w:spacing w:after="40" w:before="36"/>
      </w:pPr>
      <w:r>
        <w:rPr>
          <w:rFonts w:ascii="Arial" w:cs="Arial" w:eastAsia="Arial" w:hAnsi="Arial"/>
          <w:color w:val="111111"/>
          <w:sz w:val="18"/>
          <w:szCs w:val="18"/>
        </w:rPr>
        <w:t xml:space="preserve">But Swahili borrowed English words: kompyuta (computer), televisheni (television), daktari (doctor), gari (car) — these can be used to train transfer</w:t>
      </w:r>
    </w:p>
    <w:p>
      <w:r>
        <w:br w:type="page"/>
      </w:r>
    </w:p>
    <w:p>
      <w:pPr>
        <w:pStyle w:val="Heading1"/>
        <w:spacing w:after="150" w:before="420"/>
      </w:pPr>
      <w:r>
        <w:rPr>
          <w:rFonts w:ascii="Arial" w:cs="Arial" w:eastAsia="Arial" w:hAnsi="Arial"/>
          <w:b/>
          <w:bCs/>
          <w:color w:val="1F4E79"/>
          <w:sz w:val="30"/>
          <w:szCs w:val="30"/>
        </w:rPr>
        <w:t xml:space="preserve">3. WHICH LANGUAGE TO CHOOSE FOR THERAPY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pPr>
              <w:spacing w:after="50" w:before="0"/>
            </w:pPr>
            <w:r>
              <w:rPr>
                <w:rFonts w:ascii="Arial" w:cs="Arial" w:eastAsia="Arial" w:hAnsi="Arial"/>
                <w:b/>
                <w:bCs/>
                <w:color w:val="1F4E79"/>
                <w:sz w:val="20"/>
                <w:szCs w:val="20"/>
              </w:rPr>
              <w:t xml:space="preserve">Recommendation: RUSSIAN as the basis of therapy</w:t>
            </w:r>
          </w:p>
          <w:p>
            <w:pPr>
              <w:spacing w:after="0" w:before="0"/>
            </w:pPr>
            <w:r>
              <w:rPr>
                <w:rFonts w:ascii="Arial" w:cs="Arial" w:eastAsia="Arial" w:hAnsi="Arial"/>
                <w:color w:val="222222"/>
                <w:sz w:val="18"/>
                <w:szCs w:val="18"/>
              </w:rPr>
              <w:t xml:space="preserve">For an 83-year-old man living in Russia, the choice is clear-cut. Russian therapy: (1) maximizes communication with doctors, loved ones, and the environment; (2) gives the largest effect, because therapy in the dominant language improves speech the most; (3) is highly likely to transfer to English and Swahili if translation equivalents and cognates are included.</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50" w:before="0"/>
            </w:pPr>
            <w:r>
              <w:rPr>
                <w:rFonts w:ascii="Arial" w:cs="Arial" w:eastAsia="Arial" w:hAnsi="Arial"/>
                <w:b/>
                <w:bCs/>
                <w:color w:val="1B5E20"/>
                <w:sz w:val="20"/>
                <w:szCs w:val="20"/>
              </w:rPr>
              <w:t xml:space="preserve">Important: untreated languages are NOT lost</w:t>
            </w:r>
          </w:p>
          <w:p>
            <w:pPr>
              <w:spacing w:after="0" w:before="0"/>
            </w:pPr>
            <w:r>
              <w:rPr>
                <w:rFonts w:ascii="Arial" w:cs="Arial" w:eastAsia="Arial" w:hAnsi="Arial"/>
                <w:color w:val="222222"/>
                <w:sz w:val="18"/>
                <w:szCs w:val="18"/>
              </w:rPr>
              <w:t xml:space="preserve">Languages not addressed in therapy do not disappear — they remain accessible but with a raised 'activation threshold' (Paradis, 1993; Green, 1998). Complete loss of a language ('selective recovery') is rare, almost always linked to a specific lesion location plus near-total non-use of the language before the stroke. His English and Swahili will be preserved with regular contact.</w:t>
            </w:r>
          </w:p>
        </w:tc>
      </w:tr>
    </w:tbl>
    <w:p>
      <w:r>
        <w:br w:type="page"/>
      </w:r>
    </w:p>
    <w:p>
      <w:pPr>
        <w:pStyle w:val="Heading1"/>
        <w:spacing w:after="150" w:before="420"/>
      </w:pPr>
      <w:r>
        <w:rPr>
          <w:rFonts w:ascii="Arial" w:cs="Arial" w:eastAsia="Arial" w:hAnsi="Arial"/>
          <w:b/>
          <w:bCs/>
          <w:color w:val="1F4E79"/>
          <w:sz w:val="30"/>
          <w:szCs w:val="30"/>
        </w:rPr>
        <w:t xml:space="preserve">4. PRACTICAL REHABILITATION METHODS</w:t>
      </w:r>
    </w:p>
    <w:p>
      <w:pPr>
        <w:pStyle w:val="Heading2"/>
        <w:spacing w:after="100" w:before="280"/>
      </w:pPr>
      <w:r>
        <w:rPr>
          <w:rFonts w:ascii="Arial" w:cs="Arial" w:eastAsia="Arial" w:hAnsi="Arial"/>
          <w:b/>
          <w:bCs/>
          <w:color w:val="2E75B6"/>
          <w:sz w:val="24"/>
          <w:szCs w:val="24"/>
        </w:rPr>
        <w:t xml:space="preserve">4.1 Speech-therapy methods with proven efficacy in motor aphasia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Method</w:t>
            </w:r>
          </w:p>
        </w:tc>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Melodic Intonation Therapy (MIT)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Singing/intoning phrases. Proven specifically for motor aphasia with preserved comprehension — his profile. Works in any language with intonation, adaptable to Russian. (Schlaug et al., 2009)</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Semantic Feature Analysis (SFA)</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Naming via object features (what it is, what it's for, what color). There is evidence of cross-language transfer in bilinguals. (Edmonds &amp; Kiran, 2006)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Script Training</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The family chooses 5-10 functional phrases ('Good morning', 'I need water', 'Where is my granddaughter?') and drills them intensively to automaticity. Easily adapted to three languages. (Cherney et al., 2011)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High-intensity therapy</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Intensity &gt;=3 hours per week — a key predictor of improvement across many meta-analyses.</w:t>
            </w:r>
          </w:p>
        </w:tc>
      </w:tr>
    </w:tbl>
    <w:p>
      <w:pPr>
        <w:pStyle w:val="Heading2"/>
        <w:spacing w:after="100" w:before="280"/>
      </w:pPr>
      <w:r>
        <w:rPr>
          <w:rFonts w:ascii="Arial" w:cs="Arial" w:eastAsia="Arial" w:hAnsi="Arial"/>
          <w:b/>
          <w:bCs/>
          <w:color w:val="2E75B6"/>
          <w:sz w:val="24"/>
          <w:szCs w:val="24"/>
        </w:rPr>
        <w:t xml:space="preserve">4.2 The family's role — training the communication partner</w:t>
      </w:r>
    </w:p>
    <w:p>
      <w:pPr>
        <w:spacing w:after="60" w:before="50"/>
      </w:pPr>
      <w:r>
        <w:rPr>
          <w:rFonts w:ascii="Arial" w:cs="Arial" w:eastAsia="Arial" w:hAnsi="Arial"/>
          <w:color w:val="111111"/>
          <w:sz w:val="18"/>
          <w:szCs w:val="18"/>
        </w:rPr>
        <w:t xml:space="preserve">Communication Partner Training has a strong evidence base (Simmons-Mackie et al., 2016). Family members learn to: (1) acknowledge the patient's competence, (2) give time and tools to respond, (3) use gestures, pictures, and writing.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after="50" w:before="0"/>
            </w:pPr>
            <w:r>
              <w:rPr>
                <w:rFonts w:ascii="Arial" w:cs="Arial" w:eastAsia="Arial" w:hAnsi="Arial"/>
                <w:b/>
                <w:bCs/>
                <w:color w:val="4A148C"/>
                <w:sz w:val="20"/>
                <w:szCs w:val="20"/>
              </w:rPr>
              <w:t xml:space="preserve">Strategy for a multilingual family: each person is a 'keeper' of one language</w:t>
            </w:r>
          </w:p>
          <w:p>
            <w:pPr>
              <w:spacing w:after="0" w:before="0"/>
            </w:pPr>
            <w:r>
              <w:rPr>
                <w:rFonts w:ascii="Arial" w:cs="Arial" w:eastAsia="Arial" w:hAnsi="Arial"/>
                <w:color w:val="222222"/>
                <w:sz w:val="18"/>
                <w:szCs w:val="18"/>
              </w:rPr>
              <w:t xml:space="preserve">The Russian-speaking spouse/child — the main partner in Russian (L1). An English-speaking grandchild or friend — daily English. Any Swahili contacts (in person or by video) — maintaining Swahili. This naturally keeps all three languages alive.</w:t>
            </w:r>
          </w:p>
        </w:tc>
      </w:tr>
    </w:tbl>
    <w:p>
      <w:pPr>
        <w:pStyle w:val="Heading2"/>
        <w:spacing w:after="100" w:before="280"/>
      </w:pPr>
      <w:r>
        <w:rPr>
          <w:rFonts w:ascii="Arial" w:cs="Arial" w:eastAsia="Arial" w:hAnsi="Arial"/>
          <w:b/>
          <w:bCs/>
          <w:color w:val="2E75B6"/>
          <w:sz w:val="24"/>
          <w:szCs w:val="24"/>
        </w:rPr>
        <w:t xml:space="preserve">4.3 How to communicate correctly in motor aphasia</w:t>
      </w:r>
    </w:p>
    <w:p>
      <w:pPr>
        <w:spacing w:after="60" w:before="50"/>
      </w:pPr>
      <w:r>
        <w:rPr>
          <w:rFonts w:ascii="Arial" w:cs="Arial" w:eastAsia="Arial" w:hAnsi="Arial"/>
          <w:b/>
          <w:bCs/>
          <w:color w:val="111111"/>
          <w:sz w:val="18"/>
          <w:szCs w:val="18"/>
        </w:rPr>
        <w:t xml:space="preserve">IMPORTANT: he understands speech (sensory aphasia is gone) but cannot speak voluntarily. This is frustrating for him.</w:t>
      </w:r>
    </w:p>
    <w:p>
      <w:pPr>
        <w:pStyle w:val="ListParagraph"/>
        <w:numPr>
          <w:ilvl w:val="0"/>
          <w:numId w:val="2"/>
        </w:numPr>
        <w:spacing w:after="40" w:before="36"/>
      </w:pPr>
      <w:r>
        <w:rPr>
          <w:rFonts w:ascii="Arial" w:cs="Arial" w:eastAsia="Arial" w:hAnsi="Arial"/>
          <w:color w:val="111111"/>
          <w:sz w:val="18"/>
          <w:szCs w:val="18"/>
        </w:rPr>
        <w:t xml:space="preserve">HELPS: short closed questions ('Want water?'), picture cards, a calm tone, time to respond</w:t>
      </w:r>
    </w:p>
    <w:p>
      <w:pPr>
        <w:pStyle w:val="ListParagraph"/>
        <w:numPr>
          <w:ilvl w:val="0"/>
          <w:numId w:val="2"/>
        </w:numPr>
        <w:spacing w:after="40" w:before="36"/>
      </w:pPr>
      <w:r>
        <w:rPr>
          <w:rFonts w:ascii="Arial" w:cs="Arial" w:eastAsia="Arial" w:hAnsi="Arial"/>
          <w:color w:val="111111"/>
          <w:sz w:val="18"/>
          <w:szCs w:val="18"/>
        </w:rPr>
        <w:t xml:space="preserve">HELPS: speak normally, not as to a child — he is an adult and understands everything</w:t>
      </w:r>
    </w:p>
    <w:p>
      <w:pPr>
        <w:pStyle w:val="ListParagraph"/>
        <w:numPr>
          <w:ilvl w:val="0"/>
          <w:numId w:val="2"/>
        </w:numPr>
        <w:spacing w:after="40" w:before="36"/>
      </w:pPr>
      <w:r>
        <w:rPr>
          <w:rFonts w:ascii="Arial" w:cs="Arial" w:eastAsia="Arial" w:hAnsi="Arial"/>
          <w:color w:val="111111"/>
          <w:sz w:val="18"/>
          <w:szCs w:val="18"/>
        </w:rPr>
        <w:t xml:space="preserve">DOES NOT HELP: long explanations, demands to 'say it properly', constant re-questioning</w:t>
      </w:r>
    </w:p>
    <w:p>
      <w:pPr>
        <w:pStyle w:val="ListParagraph"/>
        <w:numPr>
          <w:ilvl w:val="0"/>
          <w:numId w:val="2"/>
        </w:numPr>
        <w:spacing w:after="40" w:before="36"/>
      </w:pPr>
      <w:r>
        <w:rPr>
          <w:rFonts w:ascii="Arial" w:cs="Arial" w:eastAsia="Arial" w:hAnsi="Arial"/>
          <w:color w:val="111111"/>
          <w:sz w:val="18"/>
          <w:szCs w:val="18"/>
        </w:rPr>
        <w:t xml:space="preserve">NORMAL: if he mixes languages — this is a compensatory strategy, a sign of recovery at work, not deterioration</w:t>
      </w:r>
    </w:p>
    <w:p>
      <w:pPr>
        <w:pStyle w:val="Heading2"/>
        <w:spacing w:after="100" w:before="280"/>
      </w:pPr>
      <w:r>
        <w:rPr>
          <w:rFonts w:ascii="Arial" w:cs="Arial" w:eastAsia="Arial" w:hAnsi="Arial"/>
          <w:b/>
          <w:bCs/>
          <w:color w:val="2E75B6"/>
          <w:sz w:val="24"/>
          <w:szCs w:val="24"/>
        </w:rPr>
        <w:t xml:space="preserve">4.4 Technology and apps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Tool</w:t>
            </w:r>
          </w:p>
        </w:tc>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Constant Therapy</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Co-founded by Swathi Kiran (a bilingual-aphasia researcher). &gt;500,000 exercises, growing multilingual content. Telerehabilitation.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Lingraphica TalkPath</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Free, &gt;11,500 exercises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Bilingual Aphasia Test (BAT)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Paradis's test — has validated modules for Russian, English AND Swahili. The basis for assessment.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Tactus Therapy</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Language modules, mainly English/Spanish, adaptable</w:t>
            </w:r>
          </w:p>
        </w:tc>
      </w:tr>
    </w:tbl>
    <w:p>
      <w:r>
        <w:br w:type="page"/>
      </w:r>
    </w:p>
    <w:p>
      <w:pPr>
        <w:pStyle w:val="Heading1"/>
        <w:spacing w:after="150" w:before="420"/>
      </w:pPr>
      <w:r>
        <w:rPr>
          <w:rFonts w:ascii="Arial" w:cs="Arial" w:eastAsia="Arial" w:hAnsi="Arial"/>
          <w:b/>
          <w:bCs/>
          <w:color w:val="1F4E79"/>
          <w:sz w:val="30"/>
          <w:szCs w:val="30"/>
        </w:rPr>
        <w:t xml:space="preserve">5. SPECIAL CONSIDERATIONS</w:t>
      </w:r>
    </w:p>
    <w:p>
      <w:pPr>
        <w:pStyle w:val="Heading2"/>
        <w:spacing w:after="100" w:before="280"/>
      </w:pPr>
      <w:r>
        <w:rPr>
          <w:rFonts w:ascii="Arial" w:cs="Arial" w:eastAsia="Arial" w:hAnsi="Arial"/>
          <w:b/>
          <w:bCs/>
          <w:color w:val="2E75B6"/>
          <w:sz w:val="24"/>
          <w:szCs w:val="24"/>
        </w:rPr>
        <w:t xml:space="preserve">5.1 Swahili — a low-resource language for therapy</w:t>
      </w:r>
    </w:p>
    <w:p>
      <w:pPr>
        <w:spacing w:after="60" w:before="50"/>
      </w:pPr>
      <w:r>
        <w:rPr>
          <w:rFonts w:ascii="Arial" w:cs="Arial" w:eastAsia="Arial" w:hAnsi="Arial"/>
          <w:color w:val="111111"/>
          <w:sz w:val="18"/>
          <w:szCs w:val="18"/>
        </w:rPr>
        <w:t xml:space="preserve">There are practically no controlled studies of aphasia therapy in Swahili. Bilingual speech therapists with knowledge of Swahili are almost impossible to find in Russia. Practical conclusion: formal therapy in Swahili is likely unavailable — the language should be maintained through contact with family/community and recorded materials (songs, prayers, family conversations in Swahili on audio).</w:t>
      </w:r>
    </w:p>
    <w:p>
      <w:pPr>
        <w:pStyle w:val="Heading2"/>
        <w:spacing w:after="100" w:before="280"/>
      </w:pPr>
      <w:r>
        <w:rPr>
          <w:rFonts w:ascii="Arial" w:cs="Arial" w:eastAsia="Arial" w:hAnsi="Arial"/>
          <w:b/>
          <w:bCs/>
          <w:color w:val="2E75B6"/>
          <w:sz w:val="24"/>
          <w:szCs w:val="24"/>
        </w:rPr>
        <w:t xml:space="preserve">5.2 Age 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50" w:before="0"/>
            </w:pPr>
            <w:r>
              <w:rPr>
                <w:rFonts w:ascii="Arial" w:cs="Arial" w:eastAsia="Arial" w:hAnsi="Arial"/>
                <w:b/>
                <w:bCs/>
                <w:color w:val="1B5E20"/>
                <w:sz w:val="20"/>
                <w:szCs w:val="20"/>
              </w:rPr>
              <w:t xml:space="preserve">Age by itself is NOT a verdict</w:t>
            </w:r>
          </w:p>
          <w:p>
            <w:pPr>
              <w:spacing w:after="0" w:before="0"/>
            </w:pPr>
            <w:r>
              <w:rPr>
                <w:rFonts w:ascii="Arial" w:cs="Arial" w:eastAsia="Arial" w:hAnsi="Arial"/>
                <w:color w:val="222222"/>
                <w:sz w:val="18"/>
                <w:szCs w:val="18"/>
              </w:rPr>
              <w:t xml:space="preserve">The systematic review by Ellis &amp; Urban (2016; 40 studies, 14,795 participants) showed: age has no consistent association with worse aphasia recovery once severity and lesion location are accounted for. His already-demonstrated progress — return of comprehension, recovery of fist and leg — is the best prognostic sign. Intensive therapy in the first 3-6 months gives the greatest effect, but improvement continues for years.</w:t>
            </w:r>
          </w:p>
        </w:tc>
      </w:tr>
    </w:tbl>
    <w:p>
      <w:pPr>
        <w:pStyle w:val="Heading2"/>
        <w:spacing w:after="100" w:before="280"/>
      </w:pPr>
      <w:r>
        <w:rPr>
          <w:rFonts w:ascii="Arial" w:cs="Arial" w:eastAsia="Arial" w:hAnsi="Arial"/>
          <w:b/>
          <w:bCs/>
          <w:color w:val="2E75B6"/>
          <w:sz w:val="24"/>
          <w:szCs w:val="24"/>
        </w:rPr>
        <w:t xml:space="preserve">5.3 Does multilingualism help or hinder?</w:t>
      </w:r>
    </w:p>
    <w:p>
      <w:pPr>
        <w:spacing w:after="60" w:before="50"/>
      </w:pPr>
      <w:r>
        <w:rPr>
          <w:rFonts w:ascii="Arial" w:cs="Arial" w:eastAsia="Arial" w:hAnsi="Arial"/>
          <w:color w:val="111111"/>
          <w:sz w:val="18"/>
          <w:szCs w:val="18"/>
        </w:rPr>
        <w:t xml:space="preserve">The evidence (Alladi et al., 2016; Lahiri et al., 2021) indicates: multilingualism does NOT hinder recovery and probably helps — through enhanced cognitive control and 'cognitive reserve'. Fears that 'dividing attention across three languages' would be harmful are not scientifically supported.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50" w:before="0"/>
            </w:pPr>
            <w:r>
              <w:rPr>
                <w:rFonts w:ascii="Arial" w:cs="Arial" w:eastAsia="Arial" w:hAnsi="Arial"/>
                <w:b/>
                <w:bCs/>
                <w:color w:val="7B5800"/>
                <w:sz w:val="20"/>
                <w:szCs w:val="20"/>
              </w:rPr>
              <w:t xml:space="preserve">Caution: the 'cognitive reserve' effect is disputed</w:t>
            </w:r>
          </w:p>
          <w:p>
            <w:pPr>
              <w:spacing w:after="0" w:before="0"/>
            </w:pPr>
            <w:r>
              <w:rPr>
                <w:rFonts w:ascii="Arial" w:cs="Arial" w:eastAsia="Arial" w:hAnsi="Arial"/>
                <w:color w:val="222222"/>
                <w:sz w:val="18"/>
                <w:szCs w:val="18"/>
              </w:rPr>
              <w:t xml:space="preserve">Lehtonen et al. (2018) found only very small bilingual advantages in healthy people. The stroke data come from observational studies in India, not replicated in Western populations. Treat as 'probably helps', but not as a proven fact.</w:t>
            </w:r>
          </w:p>
        </w:tc>
      </w:tr>
    </w:tbl>
    <w:p>
      <w:r>
        <w:br w:type="page"/>
      </w:r>
    </w:p>
    <w:p>
      <w:pPr>
        <w:pStyle w:val="Heading1"/>
        <w:spacing w:after="150" w:before="420"/>
      </w:pPr>
      <w:r>
        <w:rPr>
          <w:rFonts w:ascii="Arial" w:cs="Arial" w:eastAsia="Arial" w:hAnsi="Arial"/>
          <w:b/>
          <w:bCs/>
          <w:color w:val="1F4E79"/>
          <w:sz w:val="30"/>
          <w:szCs w:val="30"/>
        </w:rPr>
        <w:t xml:space="preserve">6. ACTION PLAN</w:t>
      </w:r>
    </w:p>
    <w:p>
      <w:pPr>
        <w:pStyle w:val="Heading2"/>
        <w:spacing w:after="100" w:before="280"/>
      </w:pPr>
      <w:r>
        <w:rPr>
          <w:rFonts w:ascii="Arial" w:cs="Arial" w:eastAsia="Arial" w:hAnsi="Arial"/>
          <w:b/>
          <w:bCs/>
          <w:color w:val="2E75B6"/>
          <w:sz w:val="24"/>
          <w:szCs w:val="24"/>
        </w:rPr>
        <w:t xml:space="preserve">Urgent (next 4-8 weeks)</w:t>
      </w:r>
    </w:p>
    <w:p>
      <w:pPr>
        <w:pStyle w:val="ListParagraph"/>
        <w:numPr>
          <w:ilvl w:val="0"/>
          <w:numId w:val="3"/>
        </w:numPr>
        <w:spacing w:after="45" w:before="40"/>
      </w:pPr>
      <w:r>
        <w:rPr>
          <w:rFonts w:ascii="Arial" w:cs="Arial" w:eastAsia="Arial" w:hAnsi="Arial"/>
          <w:sz w:val="18"/>
          <w:szCs w:val="18"/>
        </w:rPr>
        <w:t xml:space="preserve">Formal assessment by a bilingual speech therapist using the BAT (Bilingual Aphasia Test) — at minimum the Russian and English modules, ideally Swahili via telemedicine. This gives a baseline across all three languages.</w:t>
      </w:r>
    </w:p>
    <w:p>
      <w:pPr>
        <w:pStyle w:val="ListParagraph"/>
        <w:numPr>
          <w:ilvl w:val="0"/>
          <w:numId w:val="3"/>
        </w:numPr>
        <w:spacing w:after="45" w:before="40"/>
      </w:pPr>
      <w:r>
        <w:rPr>
          <w:rFonts w:ascii="Arial" w:cs="Arial" w:eastAsia="Arial" w:hAnsi="Arial"/>
          <w:sz w:val="18"/>
          <w:szCs w:val="18"/>
        </w:rPr>
        <w:t xml:space="preserve">Begin intensive speech therapy in Russian &gt;=3 hours per week, combining: Melodic Intonation Therapy, Semantic Feature Analysis, Script Training on 5-10 meaningful phrases.</w:t>
      </w:r>
    </w:p>
    <w:p>
      <w:pPr>
        <w:pStyle w:val="ListParagraph"/>
        <w:numPr>
          <w:ilvl w:val="0"/>
          <w:numId w:val="3"/>
        </w:numPr>
        <w:spacing w:after="45" w:before="40"/>
      </w:pPr>
      <w:r>
        <w:rPr>
          <w:rFonts w:ascii="Arial" w:cs="Arial" w:eastAsia="Arial" w:hAnsi="Arial"/>
          <w:sz w:val="18"/>
          <w:szCs w:val="18"/>
        </w:rPr>
        <w:t xml:space="preserve">Start training the main Russian-speaking family member in the communication-partner role.</w:t>
      </w:r>
    </w:p>
    <w:p>
      <w:pPr>
        <w:pStyle w:val="ListParagraph"/>
        <w:numPr>
          <w:ilvl w:val="0"/>
          <w:numId w:val="3"/>
        </w:numPr>
        <w:spacing w:after="45" w:before="40"/>
      </w:pPr>
      <w:r>
        <w:rPr>
          <w:rFonts w:ascii="Arial" w:cs="Arial" w:eastAsia="Arial" w:hAnsi="Arial"/>
          <w:sz w:val="18"/>
          <w:szCs w:val="18"/>
        </w:rPr>
        <w:t xml:space="preserve">Maintain daily contact with English and Swahili: 15-30 minutes each day — conversation, news, music, video calls. Do NOT cram — the goal is emotional engagement and exposure.</w:t>
      </w:r>
    </w:p>
    <w:p>
      <w:pPr>
        <w:pStyle w:val="ListParagraph"/>
        <w:numPr>
          <w:ilvl w:val="0"/>
          <w:numId w:val="3"/>
        </w:numPr>
        <w:spacing w:after="45" w:before="40"/>
      </w:pPr>
      <w:r>
        <w:rPr>
          <w:rFonts w:ascii="Arial" w:cs="Arial" w:eastAsia="Arial" w:hAnsi="Arial"/>
          <w:sz w:val="18"/>
          <w:szCs w:val="18"/>
        </w:rPr>
        <w:t xml:space="preserve">Install Constant Therapy or Lingraphica on a tablet for independent practice (target &gt;=30 minutes a day).</w:t>
      </w:r>
    </w:p>
    <w:p>
      <w:pPr>
        <w:pStyle w:val="Heading2"/>
        <w:spacing w:after="100" w:before="280"/>
      </w:pPr>
      <w:r>
        <w:rPr>
          <w:rFonts w:ascii="Arial" w:cs="Arial" w:eastAsia="Arial" w:hAnsi="Arial"/>
          <w:b/>
          <w:bCs/>
          <w:color w:val="2E75B6"/>
          <w:sz w:val="24"/>
          <w:szCs w:val="24"/>
        </w:rPr>
        <w:t xml:space="preserve">Weeks 8-24 (subacute period — the most productive)</w:t>
      </w:r>
    </w:p>
    <w:p>
      <w:pPr>
        <w:pStyle w:val="ListParagraph"/>
        <w:numPr>
          <w:ilvl w:val="0"/>
          <w:numId w:val="3"/>
        </w:numPr>
        <w:spacing w:after="45" w:before="40"/>
      </w:pPr>
      <w:r>
        <w:rPr>
          <w:rFonts w:ascii="Arial" w:cs="Arial" w:eastAsia="Arial" w:hAnsi="Arial"/>
          <w:sz w:val="18"/>
          <w:szCs w:val="18"/>
        </w:rPr>
        <w:t xml:space="preserve">Add cross-language training once Russian plateaus: the same concept in Russian, then English, then Swahili in one session (training translation equivalents). This maximizes transfer.</w:t>
      </w:r>
    </w:p>
    <w:p>
      <w:pPr>
        <w:pStyle w:val="ListParagraph"/>
        <w:numPr>
          <w:ilvl w:val="0"/>
          <w:numId w:val="3"/>
        </w:numPr>
        <w:spacing w:after="45" w:before="40"/>
      </w:pPr>
      <w:r>
        <w:rPr>
          <w:rFonts w:ascii="Arial" w:cs="Arial" w:eastAsia="Arial" w:hAnsi="Arial"/>
          <w:sz w:val="18"/>
          <w:szCs w:val="18"/>
        </w:rPr>
        <w:t xml:space="preserve">Repeat the BAT assessment every 8-12 weeks — for early detection of divergence in language recovery.</w:t>
      </w:r>
    </w:p>
    <w:p>
      <w:pPr>
        <w:pStyle w:val="Heading2"/>
        <w:spacing w:after="100" w:before="280"/>
      </w:pPr>
      <w:r>
        <w:rPr>
          <w:rFonts w:ascii="Arial" w:cs="Arial" w:eastAsia="Arial" w:hAnsi="Arial"/>
          <w:b/>
          <w:bCs/>
          <w:color w:val="2E75B6"/>
          <w:sz w:val="24"/>
          <w:szCs w:val="24"/>
        </w:rPr>
        <w:t xml:space="preserve">Long-term (6 months and beyond)</w:t>
      </w:r>
    </w:p>
    <w:p>
      <w:pPr>
        <w:pStyle w:val="ListParagraph"/>
        <w:numPr>
          <w:ilvl w:val="0"/>
          <w:numId w:val="3"/>
        </w:numPr>
        <w:spacing w:after="45" w:before="40"/>
      </w:pPr>
      <w:r>
        <w:rPr>
          <w:rFonts w:ascii="Arial" w:cs="Arial" w:eastAsia="Arial" w:hAnsi="Arial"/>
          <w:sz w:val="18"/>
          <w:szCs w:val="18"/>
        </w:rPr>
        <w:t xml:space="preserve">Transition to a maintenance regimen: 1-2 sessions with a speech therapist per week + daily app practice + family conversation. Recovery continues for years.</w:t>
      </w:r>
    </w:p>
    <w:p>
      <w:pPr>
        <w:pStyle w:val="ListParagraph"/>
        <w:numPr>
          <w:ilvl w:val="0"/>
          <w:numId w:val="3"/>
        </w:numPr>
        <w:spacing w:after="45" w:before="40"/>
      </w:pPr>
      <w:r>
        <w:rPr>
          <w:rFonts w:ascii="Arial" w:cs="Arial" w:eastAsia="Arial" w:hAnsi="Arial"/>
          <w:sz w:val="18"/>
          <w:szCs w:val="18"/>
        </w:rPr>
        <w:t xml:space="preserve">Group conversational therapy in Russian (if available locally).</w:t>
      </w:r>
    </w:p>
    <w:p>
      <w:pPr>
        <w:pStyle w:val="Heading2"/>
        <w:spacing w:after="100" w:before="280"/>
      </w:pPr>
      <w:r>
        <w:rPr>
          <w:rFonts w:ascii="Arial" w:cs="Arial" w:eastAsia="Arial" w:hAnsi="Arial"/>
          <w:b/>
          <w:bCs/>
          <w:color w:val="2E75B6"/>
          <w:sz w:val="24"/>
          <w:szCs w:val="24"/>
        </w:rPr>
        <w:t xml:space="preserve">What should change the plan</w:t>
      </w:r>
    </w:p>
    <w:p>
      <w:pPr>
        <w:pStyle w:val="ListParagraph"/>
        <w:numPr>
          <w:ilvl w:val="0"/>
          <w:numId w:val="2"/>
        </w:numPr>
        <w:spacing w:after="40" w:before="36"/>
      </w:pPr>
      <w:r>
        <w:rPr>
          <w:rFonts w:ascii="Arial" w:cs="Arial" w:eastAsia="Arial" w:hAnsi="Arial"/>
          <w:color w:val="111111"/>
          <w:sz w:val="18"/>
          <w:szCs w:val="18"/>
        </w:rPr>
        <w:t xml:space="preserve">No improvement on BAT after 6-8 weeks of Russian therapy -&gt; increase intensity, change method, check for depression/hearing/new lesions</w:t>
      </w:r>
    </w:p>
    <w:p>
      <w:pPr>
        <w:pStyle w:val="ListParagraph"/>
        <w:numPr>
          <w:ilvl w:val="0"/>
          <w:numId w:val="2"/>
        </w:numPr>
        <w:spacing w:after="40" w:before="36"/>
      </w:pPr>
      <w:r>
        <w:rPr>
          <w:rFonts w:ascii="Arial" w:cs="Arial" w:eastAsia="Arial" w:hAnsi="Arial"/>
          <w:color w:val="111111"/>
          <w:sz w:val="18"/>
          <w:szCs w:val="18"/>
        </w:rPr>
        <w:t xml:space="preserve">English or Swahili begins to WORSEN (rare antagonistic recovery) -&gt; add short maintenance sessions in that language</w:t>
      </w:r>
    </w:p>
    <w:p>
      <w:pPr>
        <w:pStyle w:val="ListParagraph"/>
        <w:numPr>
          <w:ilvl w:val="0"/>
          <w:numId w:val="2"/>
        </w:numPr>
        <w:spacing w:after="40" w:before="36"/>
      </w:pPr>
      <w:r>
        <w:rPr>
          <w:rFonts w:ascii="Arial" w:cs="Arial" w:eastAsia="Arial" w:hAnsi="Arial"/>
          <w:color w:val="111111"/>
          <w:sz w:val="18"/>
          <w:szCs w:val="18"/>
        </w:rPr>
        <w:t xml:space="preserve">Pathological language-mixing becomes noticeable and disruptive -&gt; add language-control training</w:t>
      </w:r>
    </w:p>
    <w:p>
      <w:pPr>
        <w:pStyle w:val="Heading1"/>
        <w:spacing w:after="150" w:before="420"/>
      </w:pPr>
      <w:r>
        <w:rPr>
          <w:rFonts w:ascii="Arial" w:cs="Arial" w:eastAsia="Arial" w:hAnsi="Arial"/>
          <w:b/>
          <w:bCs/>
          <w:color w:val="1F4E79"/>
          <w:sz w:val="30"/>
          <w:szCs w:val="30"/>
        </w:rPr>
        <w:t xml:space="preserve">IMPORTANT CAVEATS</w:t>
      </w:r>
    </w:p>
    <w:p>
      <w:pPr>
        <w:pStyle w:val="ListParagraph"/>
        <w:numPr>
          <w:ilvl w:val="0"/>
          <w:numId w:val="2"/>
        </w:numPr>
        <w:spacing w:after="40" w:before="36"/>
      </w:pPr>
      <w:r>
        <w:rPr>
          <w:rFonts w:ascii="Arial" w:cs="Arial" w:eastAsia="Arial" w:hAnsi="Arial"/>
          <w:color w:val="555555"/>
          <w:sz w:val="18"/>
          <w:szCs w:val="18"/>
        </w:rPr>
        <w:t xml:space="preserve">Most data on bilingual aphasia come from small studies and case reports. The meta-analyses by Goral (2023) and Lee &amp; Faroqi-Shah (2024) are the most rigorous, but pool heterogeneous data.</w:t>
      </w:r>
    </w:p>
    <w:p>
      <w:pPr>
        <w:pStyle w:val="ListParagraph"/>
        <w:numPr>
          <w:ilvl w:val="0"/>
          <w:numId w:val="2"/>
        </w:numPr>
        <w:spacing w:after="40" w:before="36"/>
      </w:pPr>
      <w:r>
        <w:rPr>
          <w:rFonts w:ascii="Arial" w:cs="Arial" w:eastAsia="Arial" w:hAnsi="Arial"/>
          <w:color w:val="555555"/>
          <w:sz w:val="18"/>
          <w:szCs w:val="18"/>
        </w:rPr>
        <w:t xml:space="preserve">The 'Russian + English + Swahili' combination is essentially unstudied. Recommendations are extrapolated from a broader base (mainly Spanish-English, English-Hebrew, Indian languages, and the single Russian-English case of Kiran &amp; Iakupova).</w:t>
      </w:r>
    </w:p>
    <w:p>
      <w:pPr>
        <w:pStyle w:val="ListParagraph"/>
        <w:numPr>
          <w:ilvl w:val="0"/>
          <w:numId w:val="2"/>
        </w:numPr>
        <w:spacing w:after="40" w:before="36"/>
      </w:pPr>
      <w:r>
        <w:rPr>
          <w:rFonts w:ascii="Arial" w:cs="Arial" w:eastAsia="Arial" w:hAnsi="Arial"/>
          <w:color w:val="555555"/>
          <w:sz w:val="18"/>
          <w:szCs w:val="18"/>
        </w:rPr>
        <w:t xml:space="preserve">The 'bilingual cognitive reserve' is disputed — the stroke data are observational, not replicated in Western populations. Treat as probable, not proven.</w:t>
      </w:r>
    </w:p>
    <w:p>
      <w:pPr>
        <w:pStyle w:val="ListParagraph"/>
        <w:numPr>
          <w:ilvl w:val="0"/>
          <w:numId w:val="2"/>
        </w:numPr>
        <w:spacing w:after="40" w:before="36"/>
      </w:pPr>
      <w:r>
        <w:rPr>
          <w:rFonts w:ascii="Arial" w:cs="Arial" w:eastAsia="Arial" w:hAnsi="Arial"/>
          <w:color w:val="555555"/>
          <w:sz w:val="18"/>
          <w:szCs w:val="18"/>
        </w:rPr>
        <w:t xml:space="preserve">Ribot's and Pitres' 'laws' are simplifications. The modern model accounts for many factors: age of acquisition, pre-stroke proficiency, language of the environment, emotional significance.</w:t>
      </w:r>
    </w:p>
    <w:p>
      <w:pPr>
        <w:pStyle w:val="ListParagraph"/>
        <w:numPr>
          <w:ilvl w:val="0"/>
          <w:numId w:val="2"/>
        </w:numPr>
        <w:spacing w:after="40" w:before="36"/>
      </w:pPr>
      <w:r>
        <w:rPr>
          <w:rFonts w:ascii="Arial" w:cs="Arial" w:eastAsia="Arial" w:hAnsi="Arial"/>
          <w:color w:val="555555"/>
          <w:sz w:val="18"/>
          <w:szCs w:val="18"/>
        </w:rPr>
        <w:t xml:space="preserve">The recovery picture may change over time — the profile at 1 month will not necessarily match the profile at 6 months. Reassess regularly.</w:t>
      </w:r>
    </w:p>
    <w:p>
      <w:pPr>
        <w:pStyle w:val="ListParagraph"/>
        <w:numPr>
          <w:ilvl w:val="0"/>
          <w:numId w:val="2"/>
        </w:numPr>
        <w:spacing w:after="40" w:before="36"/>
      </w:pPr>
      <w:r>
        <w:rPr>
          <w:rFonts w:ascii="Arial" w:cs="Arial" w:eastAsia="Arial" w:hAnsi="Arial"/>
          <w:color w:val="555555"/>
          <w:sz w:val="18"/>
          <w:szCs w:val="18"/>
        </w:rPr>
        <w:t xml:space="preserve">This document is for family information and rehabilitation planning. It does not replace assessment and treatment by a qualified bilingual speech therapist and rehabilitation team.</w:t>
      </w:r>
    </w:p>
    <w:p>
      <w:pPr>
        <w:spacing w:after="60" w:before="50"/>
      </w:pPr>
      <w:r>
        <w:rPr>
          <w:rFonts w:ascii="Arial" w:cs="Arial" w:eastAsia="Arial" w:hAnsi="Arial"/>
          <w:color w:val="111111"/>
          <w:sz w:val="18"/>
          <w:szCs w:val="18"/>
        </w:rPr>
        <w:t xml:space="preserve"/>
      </w:r>
    </w:p>
    <w:p>
      <w:pPr>
        <w:pBdr>
          <w:top w:val="single" w:color="BDC3C7" w:sz="4" w:space="8"/>
        </w:pBdr>
        <w:spacing w:after="60" w:before="160"/>
      </w:pPr>
      <w:r>
        <w:rPr>
          <w:rFonts w:ascii="Arial" w:cs="Arial" w:eastAsia="Arial" w:hAnsi="Arial"/>
          <w:color w:val="888888"/>
          <w:sz w:val="14"/>
          <w:szCs w:val="14"/>
        </w:rPr>
        <w:t xml:space="preserve">Sources: Goral et al. (Brain &amp; Language, 2023); Kuzmina et al. (Frontiers in Psychology, 2019); Lee &amp; Faroqi-Shah (JSLHR, 2024); Kiran &amp; Iakupova (2011); Ellis &amp; Urban (2016); Alladi et al. (Stroke, 2016); Lahiri et al. (Aphasiology, 2021); Paradis (recovery classification); Bilingual Aphasia Test (Paradis &amp; Libben, 1987). Not a medical opinion.</w:t>
      </w:r>
    </w:p>
    <w:sectPr>
      <w:pgSz w:w="11906" w:h="16838" w:orient="portrait"/>
      <w:pgMar w:top="1080" w:right="108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4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2026-05-30T14:35:49.851Z</dcterms:created>
  <dcterms:modified xsi:type="dcterms:W3CDTF">2026-05-30T14:35:49.863Z</dcterms:modified>
</cp:coreProperties>
</file>

<file path=docProps/custom.xml><?xml version="1.0" encoding="utf-8"?>
<Properties xmlns="http://schemas.openxmlformats.org/officeDocument/2006/custom-properties" xmlns:vt="http://schemas.openxmlformats.org/officeDocument/2006/docPropsVTypes"/>
</file>