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143"/>
        <w:gridCol w:w="1587"/>
      </w:tblGrid>
      <w:t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aexpo2026_logo_red_ring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B1B3A"/>
                <w:sz w:val="36"/>
              </w:rPr>
              <w:t>Order Form – Stand Reservation</w:t>
            </w:r>
            <w:r>
              <w:br/>
            </w:r>
            <w:r>
              <w:rPr>
                <w:rFonts w:ascii="Calibri" w:hAnsi="Calibri"/>
                <w:b w:val="0"/>
                <w:color w:val="475467"/>
                <w:sz w:val="22"/>
              </w:rPr>
              <w:t>IA Expo 2026 • Oran, Algeria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0B1B3A"/>
                <w:sz w:val="22"/>
              </w:rPr>
              <w:t>EN</w:t>
            </w:r>
          </w:p>
        </w:tc>
      </w:tr>
    </w:tbl>
    <w:p>
      <w:pPr>
        <w:pBdr>
          <w:bottom w:val="single" w:sz="8" w:space="1" w:color="D0D5DD"/>
        </w:pBdr>
      </w:pPr>
    </w:p>
    <w:p/>
    <w:p>
      <w:pPr>
        <w:pBdr>
          <w:bottom w:val="single" w:sz="8" w:space="1" w:color="E4E7EC"/>
        </w:pBdr>
      </w:pPr>
      <w:r>
        <w:rPr>
          <w:rFonts w:ascii="Calibri" w:hAnsi="Calibri"/>
          <w:b/>
          <w:color w:val="0B1B3A"/>
          <w:sz w:val="28"/>
        </w:rPr>
        <w:t>Exhibitor information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Company name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____________________________________________</w:t>
            </w:r>
          </w:p>
        </w:tc>
      </w:tr>
      <w:tr>
        <w:tc>
          <w:tcPr>
            <w:tcW w:type="dxa" w:w="5100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Contact name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____________________________________________</w:t>
            </w:r>
          </w:p>
        </w:tc>
      </w:tr>
      <w:tr>
        <w:tc>
          <w:tcPr>
            <w:tcW w:type="dxa" w:w="5100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Position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____________________________________________</w:t>
            </w:r>
          </w:p>
        </w:tc>
      </w:tr>
      <w:tr>
        <w:tc>
          <w:tcPr>
            <w:tcW w:type="dxa" w:w="5100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Phone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____________________________________________</w:t>
            </w:r>
          </w:p>
        </w:tc>
      </w:tr>
      <w:tr>
        <w:tc>
          <w:tcPr>
            <w:tcW w:type="dxa" w:w="5100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Email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____________________________________________</w:t>
            </w:r>
          </w:p>
        </w:tc>
      </w:tr>
      <w:tr>
        <w:tc>
          <w:tcPr>
            <w:tcW w:type="dxa" w:w="5100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Address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____________________________________________</w:t>
            </w:r>
          </w:p>
        </w:tc>
      </w:tr>
      <w:tr>
        <w:tc>
          <w:tcPr>
            <w:tcW w:type="dxa" w:w="5100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Website / Social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____________________________________________</w:t>
            </w:r>
          </w:p>
        </w:tc>
      </w:tr>
    </w:tbl>
    <w:p/>
    <w:p>
      <w:pPr>
        <w:pBdr>
          <w:bottom w:val="single" w:sz="8" w:space="1" w:color="E4E7EC"/>
        </w:pBdr>
      </w:pPr>
      <w:r>
        <w:rPr>
          <w:rFonts w:ascii="Calibri" w:hAnsi="Calibri"/>
          <w:b/>
          <w:color w:val="0B1B3A"/>
          <w:sz w:val="28"/>
        </w:rPr>
        <w:t>Rates – Standard Stand Pack (TTC VAT 19%)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0B1B3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Area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0B1B3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Price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10 m²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145 000 DZD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20 m²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290 000 DZD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30 m²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435 000 DZD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40 m²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580 000 DZD</w:t>
            </w:r>
          </w:p>
        </w:tc>
      </w:tr>
    </w:tbl>
    <w:p>
      <w:r>
        <w:rPr>
          <w:rFonts w:ascii="Calibri" w:hAnsi="Calibri"/>
          <w:b w:val="0"/>
          <w:color w:val="475467"/>
          <w:sz w:val="20"/>
        </w:rPr>
        <w:t>Indicative rate: Standard stand 14,500 DZD / m²</w:t>
      </w:r>
    </w:p>
    <w:p/>
    <w:p>
      <w:pPr>
        <w:pBdr>
          <w:bottom w:val="single" w:sz="8" w:space="1" w:color="E4E7EC"/>
        </w:pBdr>
      </w:pPr>
      <w:r>
        <w:rPr>
          <w:rFonts w:ascii="Calibri" w:hAnsi="Calibri"/>
          <w:b/>
          <w:color w:val="0B1B3A"/>
          <w:sz w:val="28"/>
        </w:rPr>
        <w:t>Rates – Standard Stand Pack (HT)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0B1B3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Area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0B1B3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Price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10 m²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121 849,58 DZD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20 m²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243 699,16 DZD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30 m²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365 548,74 DZD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40 m²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487 398,32 DZD</w:t>
            </w:r>
          </w:p>
        </w:tc>
      </w:tr>
    </w:tbl>
    <w:p/>
    <w:p>
      <w:pPr>
        <w:pBdr>
          <w:bottom w:val="single" w:sz="8" w:space="1" w:color="E4E7EC"/>
        </w:pBdr>
      </w:pPr>
      <w:r>
        <w:rPr>
          <w:rFonts w:ascii="Calibri" w:hAnsi="Calibri"/>
          <w:b/>
          <w:color w:val="0B1B3A"/>
          <w:sz w:val="28"/>
        </w:rPr>
        <w:t>Rates – Custom Stand Pack (TTC VAT 19%)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0B1B3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Area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0B1B3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Price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10 m²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125 000 DZD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20 m²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250 000 DZD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30 m²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375 000 DZD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40 m²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500 000 DZD</w:t>
            </w:r>
          </w:p>
        </w:tc>
      </w:tr>
    </w:tbl>
    <w:p>
      <w:r>
        <w:rPr>
          <w:rFonts w:ascii="Calibri" w:hAnsi="Calibri"/>
          <w:b w:val="0"/>
          <w:color w:val="475467"/>
          <w:sz w:val="20"/>
        </w:rPr>
        <w:t>Indicative rate: Custom stand 12,500 DZD / m²</w:t>
      </w:r>
    </w:p>
    <w:p/>
    <w:p>
      <w:pPr>
        <w:pBdr>
          <w:bottom w:val="single" w:sz="8" w:space="1" w:color="E4E7EC"/>
        </w:pBdr>
      </w:pPr>
      <w:r>
        <w:rPr>
          <w:rFonts w:ascii="Calibri" w:hAnsi="Calibri"/>
          <w:b/>
          <w:color w:val="0B1B3A"/>
          <w:sz w:val="28"/>
        </w:rPr>
        <w:t>Rates – Custom Stand Pack (HT)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0B1B3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Area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0B1B3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Price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10 m²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105 042,02 DZD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20 m²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210 084,03 DZD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30 m²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315 126,05 DZD</w:t>
            </w:r>
          </w:p>
        </w:tc>
      </w:tr>
      <w:tr>
        <w:tc>
          <w:tcPr>
            <w:tcW w:type="dxa" w:w="5100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40 m²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420 168,07 DZD</w:t>
            </w:r>
          </w:p>
        </w:tc>
      </w:tr>
    </w:tbl>
    <w:p/>
    <w:p>
      <w:pPr>
        <w:pBdr>
          <w:bottom w:val="single" w:sz="8" w:space="1" w:color="E4E7EC"/>
        </w:pBdr>
      </w:pPr>
      <w:r>
        <w:rPr>
          <w:rFonts w:ascii="Calibri" w:hAnsi="Calibri"/>
          <w:b/>
          <w:color w:val="0B1B3A"/>
          <w:sz w:val="28"/>
        </w:rPr>
        <w:t>Stand selection</w:t>
      </w:r>
    </w:p>
    <w:p/>
    <w:p>
      <w:r>
        <w:rPr>
          <w:rFonts w:ascii="Calibri" w:hAnsi="Calibri"/>
          <w:b w:val="0"/>
          <w:sz w:val="22"/>
        </w:rPr>
        <w:t>☐ Standard Pack (specify area): ____ m²</w:t>
      </w:r>
    </w:p>
    <w:p>
      <w:r>
        <w:rPr>
          <w:rFonts w:ascii="Calibri" w:hAnsi="Calibri"/>
          <w:b w:val="0"/>
          <w:sz w:val="22"/>
        </w:rPr>
        <w:t>☐ Custom Pack (specify area): ____ m²</w:t>
      </w:r>
    </w:p>
    <w:p/>
    <w:p>
      <w:pPr>
        <w:pBdr>
          <w:bottom w:val="single" w:sz="8" w:space="1" w:color="E4E7EC"/>
        </w:pBdr>
      </w:pPr>
      <w:r>
        <w:rPr>
          <w:rFonts w:ascii="Calibri" w:hAnsi="Calibri"/>
          <w:b/>
          <w:color w:val="0B1B3A"/>
          <w:sz w:val="28"/>
        </w:rPr>
        <w:t>Booth layout type</w:t>
      </w:r>
    </w:p>
    <w:p/>
    <w:p>
      <w:r>
        <w:rPr>
          <w:rFonts w:ascii="Calibri" w:hAnsi="Calibri"/>
          <w:b w:val="0"/>
          <w:sz w:val="22"/>
        </w:rPr>
        <w:t>☐ Standard booth</w:t>
      </w:r>
    </w:p>
    <w:p>
      <w:r>
        <w:rPr>
          <w:rFonts w:ascii="Calibri" w:hAnsi="Calibri"/>
          <w:b w:val="0"/>
          <w:sz w:val="22"/>
        </w:rPr>
        <w:t>☐ Corner booth (+35,000 DZD)</w:t>
      </w:r>
    </w:p>
    <w:p>
      <w:r>
        <w:rPr>
          <w:rFonts w:ascii="Calibri" w:hAnsi="Calibri"/>
          <w:b w:val="0"/>
          <w:sz w:val="22"/>
        </w:rPr>
        <w:t>☐ Island booth – 4 sides (+60,000 DZD)</w:t>
      </w:r>
    </w:p>
    <w:p/>
    <w:p>
      <w:pPr>
        <w:pBdr>
          <w:bottom w:val="single" w:sz="8" w:space="1" w:color="E4E7EC"/>
        </w:pBdr>
      </w:pPr>
      <w:r>
        <w:rPr>
          <w:rFonts w:ascii="Calibri" w:hAnsi="Calibri"/>
          <w:b/>
          <w:color w:val="0B1B3A"/>
          <w:sz w:val="28"/>
        </w:rPr>
        <w:t>Options</w:t>
      </w:r>
    </w:p>
    <w:p/>
    <w:p>
      <w:r>
        <w:rPr>
          <w:rFonts w:ascii="Calibri" w:hAnsi="Calibri"/>
          <w:b w:val="0"/>
          <w:sz w:val="22"/>
        </w:rPr>
        <w:t>☐ Additional surface: 14,500 DZD / m²</w:t>
      </w:r>
    </w:p>
    <w:p>
      <w:r>
        <w:rPr>
          <w:rFonts w:ascii="Calibri" w:hAnsi="Calibri"/>
          <w:b w:val="0"/>
          <w:sz w:val="22"/>
        </w:rPr>
        <w:t>☐ Corner stand: +35,000 DZD</w:t>
      </w:r>
    </w:p>
    <w:p>
      <w:r>
        <w:rPr>
          <w:rFonts w:ascii="Calibri" w:hAnsi="Calibri"/>
          <w:b w:val="0"/>
          <w:sz w:val="22"/>
        </w:rPr>
        <w:t>☐ Island stand (4 sides): +60,000 DZD</w:t>
      </w:r>
    </w:p>
    <w:p>
      <w:r>
        <w:rPr>
          <w:rFonts w:ascii="Calibri" w:hAnsi="Calibri"/>
          <w:b w:val="0"/>
          <w:sz w:val="22"/>
        </w:rPr>
        <w:t>☐ Branding Pack (premium signage, printing): +45,000 DZD</w:t>
      </w:r>
    </w:p>
    <w:p>
      <w:r>
        <w:rPr>
          <w:rFonts w:ascii="Calibri" w:hAnsi="Calibri"/>
          <w:b w:val="0"/>
          <w:sz w:val="22"/>
        </w:rPr>
        <w:t>☐ Furniture pack (table, chairs, counter…): +30,000 DZD</w:t>
      </w:r>
    </w:p>
    <w:p>
      <w:r>
        <w:rPr>
          <w:rFonts w:ascii="Calibri" w:hAnsi="Calibri"/>
          <w:b w:val="0"/>
          <w:sz w:val="22"/>
        </w:rPr>
        <w:t>☐ VIP access (private meetings, networking): +100,000 DZD</w:t>
      </w:r>
    </w:p>
    <w:p/>
    <w:p>
      <w:pPr>
        <w:pBdr>
          <w:bottom w:val="single" w:sz="8" w:space="1" w:color="E4E7EC"/>
        </w:pBdr>
      </w:pPr>
      <w:r>
        <w:rPr>
          <w:rFonts w:ascii="Calibri" w:hAnsi="Calibri"/>
          <w:b/>
          <w:color w:val="0B1B3A"/>
          <w:sz w:val="28"/>
        </w:rPr>
        <w:t>Total &amp; invoicing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Selected area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________ m²</w:t>
            </w:r>
          </w:p>
        </w:tc>
      </w:tr>
      <w:tr>
        <w:tc>
          <w:tcPr>
            <w:tcW w:type="dxa" w:w="5100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Selected pack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____________________________________________</w:t>
            </w:r>
          </w:p>
        </w:tc>
      </w:tr>
      <w:tr>
        <w:tc>
          <w:tcPr>
            <w:tcW w:type="dxa" w:w="5100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Selected options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____________________________________________</w:t>
            </w:r>
          </w:p>
        </w:tc>
      </w:tr>
      <w:tr>
        <w:tc>
          <w:tcPr>
            <w:tcW w:type="dxa" w:w="5100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Subtotal (HT)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____________________ DZD</w:t>
            </w:r>
          </w:p>
        </w:tc>
      </w:tr>
      <w:tr>
        <w:tc>
          <w:tcPr>
            <w:tcW w:type="dxa" w:w="5100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VAT (19%)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____________________ DZD</w:t>
            </w:r>
          </w:p>
        </w:tc>
      </w:tr>
      <w:tr>
        <w:tc>
          <w:tcPr>
            <w:tcW w:type="dxa" w:w="5100"/>
            <w:shd w:val="clear" w:color="auto" w:fill="F2F4F7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Total (TTC)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____________________ DZD</w:t>
            </w:r>
          </w:p>
        </w:tc>
      </w:tr>
    </w:tbl>
    <w:p/>
    <w:p>
      <w:pPr>
        <w:pBdr>
          <w:bottom w:val="single" w:sz="8" w:space="1" w:color="E4E7EC"/>
        </w:pBdr>
      </w:pPr>
      <w:r>
        <w:rPr>
          <w:rFonts w:ascii="Calibri" w:hAnsi="Calibri"/>
          <w:b/>
          <w:color w:val="0B1B3A"/>
          <w:sz w:val="28"/>
        </w:rPr>
        <w:t>Payment terms &amp; offer validity</w:t>
      </w:r>
    </w:p>
    <w:p/>
    <w:p>
      <w:r>
        <w:rPr>
          <w:rFonts w:ascii="Calibri" w:hAnsi="Calibri"/>
          <w:b w:val="0"/>
          <w:sz w:val="22"/>
        </w:rPr>
        <w:t>• VAT: 19% included in TTC prices.</w:t>
      </w:r>
    </w:p>
    <w:p>
      <w:r>
        <w:rPr>
          <w:rFonts w:ascii="Calibri" w:hAnsi="Calibri"/>
          <w:b w:val="0"/>
          <w:sz w:val="22"/>
        </w:rPr>
        <w:t>• Payment: 70% before 12 July 2026 and 30% before 12 September 2026.</w:t>
      </w:r>
    </w:p>
    <w:p>
      <w:r>
        <w:rPr>
          <w:rFonts w:ascii="Calibri" w:hAnsi="Calibri"/>
          <w:b w:val="0"/>
          <w:sz w:val="22"/>
        </w:rPr>
        <w:t>• Offer valid until 12 July 2026 (booking confirmed after deposit payment).</w:t>
      </w:r>
    </w:p>
    <w:p/>
    <w:p>
      <w:pPr>
        <w:pBdr>
          <w:bottom w:val="single" w:sz="8" w:space="1" w:color="E4E7EC"/>
        </w:pBdr>
      </w:pPr>
      <w:r>
        <w:rPr>
          <w:rFonts w:ascii="Calibri" w:hAnsi="Calibri"/>
          <w:b/>
          <w:color w:val="0B1B3A"/>
          <w:sz w:val="28"/>
        </w:rPr>
        <w:t>Signatures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  <w:t>Exposant / Entreprise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rFonts w:ascii="Calibri" w:hAnsi="Calibri"/>
                <w:b/>
                <w:sz w:val="21"/>
              </w:rPr>
              <w:t>Organisateur</w:t>
            </w:r>
          </w:p>
        </w:tc>
      </w:tr>
      <w:tr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br/>
              <w:br/>
              <w:br/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