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B11E" w14:textId="77777777" w:rsidR="00B72DE9" w:rsidRDefault="00B72DE9" w:rsidP="00B72DE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ABDOUL-AZID Amine</w:t>
      </w:r>
    </w:p>
    <w:p w14:paraId="47AB842B" w14:textId="77777777" w:rsidR="00B72DE9" w:rsidRDefault="00B72DE9" w:rsidP="00B72DE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SENE Martial</w:t>
      </w:r>
    </w:p>
    <w:p w14:paraId="19FA4F46" w14:textId="77777777" w:rsidR="00B72DE9" w:rsidRDefault="00B72DE9" w:rsidP="00B72DE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SARAVANANE </w:t>
      </w:r>
      <w:proofErr w:type="spellStart"/>
      <w:r>
        <w:rPr>
          <w:rFonts w:asciiTheme="minorHAnsi" w:hAnsiTheme="minorHAnsi" w:cstheme="minorHAnsi"/>
          <w:sz w:val="22"/>
          <w:szCs w:val="22"/>
        </w:rPr>
        <w:t>Kavirajan</w:t>
      </w:r>
      <w:proofErr w:type="spellEnd"/>
    </w:p>
    <w:p w14:paraId="592C4628" w14:textId="67355437" w:rsidR="00B72DE9" w:rsidRDefault="00B72DE9"/>
    <w:p w14:paraId="03ECB8F8" w14:textId="04972E67" w:rsidR="00B72DE9" w:rsidRPr="00B72DE9" w:rsidRDefault="00B72DE9" w:rsidP="00B72DE9">
      <w:pPr>
        <w:jc w:val="center"/>
        <w:rPr>
          <w:b/>
          <w:bCs/>
        </w:rPr>
      </w:pPr>
      <w:r w:rsidRPr="00B72DE9">
        <w:rPr>
          <w:b/>
          <w:bCs/>
        </w:rPr>
        <w:t>TP Réponse à Incident de sécurité</w:t>
      </w:r>
    </w:p>
    <w:p w14:paraId="1079C0CA" w14:textId="12B8DE13" w:rsidR="00B26DD1" w:rsidRDefault="00925C75">
      <w:r>
        <w:t>Synthèse 2</w:t>
      </w:r>
    </w:p>
    <w:p w14:paraId="476C6F08" w14:textId="00FCCFBE" w:rsidR="00925C75" w:rsidRDefault="00925C75" w:rsidP="00563741">
      <w:pPr>
        <w:ind w:left="-567"/>
      </w:pPr>
    </w:p>
    <w:p w14:paraId="7AA2F737" w14:textId="7DBA60FF" w:rsidR="00925C75" w:rsidRDefault="00925C75">
      <w:r>
        <w:t xml:space="preserve">Le fichier créer par l’attaquant est </w:t>
      </w:r>
      <w:proofErr w:type="spellStart"/>
      <w:r>
        <w:t>a.php</w:t>
      </w:r>
      <w:proofErr w:type="spellEnd"/>
      <w:r>
        <w:t xml:space="preserve"> qui était stocké dans le dossier /mnt/disque/</w:t>
      </w:r>
      <w:proofErr w:type="spellStart"/>
      <w:r>
        <w:t>inetub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uploads</w:t>
      </w:r>
      <w:proofErr w:type="spellEnd"/>
      <w:r>
        <w:t>.</w:t>
      </w:r>
    </w:p>
    <w:p w14:paraId="72280095" w14:textId="7EBA659D" w:rsidR="00563741" w:rsidRDefault="00563741">
      <w:r>
        <w:rPr>
          <w:noProof/>
        </w:rPr>
        <w:drawing>
          <wp:inline distT="0" distB="0" distL="0" distR="0" wp14:anchorId="1C3441C1" wp14:editId="0DAFD440">
            <wp:extent cx="5760720" cy="98351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5" t="15945" r="5342" b="64020"/>
                    <a:stretch/>
                  </pic:blipFill>
                  <pic:spPr bwMode="auto">
                    <a:xfrm>
                      <a:off x="0" y="0"/>
                      <a:ext cx="5760720" cy="98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3A7C" w14:textId="18B343AB" w:rsidR="00563741" w:rsidRDefault="00563741">
      <w:r>
        <w:rPr>
          <w:noProof/>
        </w:rPr>
        <w:drawing>
          <wp:inline distT="0" distB="0" distL="0" distR="0" wp14:anchorId="6C8747A2" wp14:editId="501A719B">
            <wp:extent cx="5760720" cy="13493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B2AA" w14:textId="0389E3A9" w:rsidR="00603810" w:rsidRDefault="00603810">
      <w:r>
        <w:t xml:space="preserve">Le code permet d’exécuter des commandes </w:t>
      </w:r>
      <w:r w:rsidR="00F452D0">
        <w:t>en</w:t>
      </w:r>
      <w:r>
        <w:t xml:space="preserve"> tant que compte</w:t>
      </w:r>
      <w:r w:rsidR="00F452D0">
        <w:t xml:space="preserve"> </w:t>
      </w:r>
      <w:proofErr w:type="gramStart"/>
      <w:r w:rsidR="00F452D0">
        <w:t xml:space="preserve">utilisateur </w:t>
      </w:r>
      <w:r>
        <w:t xml:space="preserve"> </w:t>
      </w:r>
      <w:r w:rsidR="00F452D0">
        <w:t>du</w:t>
      </w:r>
      <w:proofErr w:type="gramEnd"/>
      <w:r w:rsidR="00F452D0">
        <w:t xml:space="preserve"> server </w:t>
      </w:r>
      <w:proofErr w:type="spellStart"/>
      <w:r>
        <w:t>php</w:t>
      </w:r>
      <w:proofErr w:type="spellEnd"/>
      <w:r>
        <w:t xml:space="preserve">   </w:t>
      </w:r>
    </w:p>
    <w:p w14:paraId="2B160D8D" w14:textId="5DF5FB60" w:rsidR="00925C75" w:rsidRDefault="00925C75">
      <w:r>
        <w:t xml:space="preserve">Ce type de fichier est </w:t>
      </w:r>
      <w:r w:rsidR="00603810">
        <w:t xml:space="preserve">un marqueur et </w:t>
      </w:r>
      <w:r>
        <w:t>une vulnérabilité</w:t>
      </w:r>
      <w:r w:rsidR="00603810">
        <w:t xml:space="preserve"> (</w:t>
      </w:r>
      <w:proofErr w:type="spellStart"/>
      <w:r w:rsidR="00603810">
        <w:t>webshell</w:t>
      </w:r>
      <w:proofErr w:type="spellEnd"/>
      <w:r w:rsidR="00603810">
        <w:t>)</w:t>
      </w:r>
      <w:r>
        <w:t>.</w:t>
      </w:r>
    </w:p>
    <w:p w14:paraId="40B98484" w14:textId="55C7F910" w:rsidR="00A91F8F" w:rsidRDefault="00A91F8F">
      <w:r>
        <w:t xml:space="preserve">Dans le fichier </w:t>
      </w:r>
      <w:proofErr w:type="spellStart"/>
      <w:r>
        <w:t>upload.php</w:t>
      </w:r>
      <w:proofErr w:type="spellEnd"/>
      <w:r>
        <w:t>, nous observons que seul des fichier PHP sont censés être uploader, cependant, nous observons que le code ne test aucunement les extensions des fichier</w:t>
      </w:r>
      <w:r w:rsidR="00B77F22">
        <w:t>s</w:t>
      </w:r>
      <w:r>
        <w:t xml:space="preserve"> uploader ce qui créer une vulnérabilité. </w:t>
      </w:r>
    </w:p>
    <w:p w14:paraId="73AAB972" w14:textId="7799340F" w:rsidR="00D46E79" w:rsidRDefault="00D46E79"/>
    <w:p w14:paraId="38A8F92E" w14:textId="77777777" w:rsidR="005D4E7C" w:rsidRDefault="005D4E7C"/>
    <w:p w14:paraId="61DA6737" w14:textId="77777777" w:rsidR="005D4E7C" w:rsidRDefault="005D4E7C"/>
    <w:p w14:paraId="7F132077" w14:textId="77777777" w:rsidR="005D4E7C" w:rsidRDefault="005D4E7C"/>
    <w:p w14:paraId="4E144F2D" w14:textId="77777777" w:rsidR="005D4E7C" w:rsidRDefault="005D4E7C"/>
    <w:p w14:paraId="17EA57E5" w14:textId="77777777" w:rsidR="005D4E7C" w:rsidRDefault="005D4E7C"/>
    <w:p w14:paraId="2AF1D36E" w14:textId="77777777" w:rsidR="005D4E7C" w:rsidRDefault="005D4E7C"/>
    <w:p w14:paraId="78E9C640" w14:textId="77777777" w:rsidR="005D4E7C" w:rsidRDefault="005D4E7C"/>
    <w:p w14:paraId="0D2CC841" w14:textId="77777777" w:rsidR="005D4E7C" w:rsidRDefault="005D4E7C"/>
    <w:p w14:paraId="6697BB7C" w14:textId="77777777" w:rsidR="005D4E7C" w:rsidRDefault="005D4E7C"/>
    <w:p w14:paraId="3749BD33" w14:textId="77777777" w:rsidR="005D4E7C" w:rsidRDefault="005D4E7C"/>
    <w:p w14:paraId="551A1C13" w14:textId="77777777" w:rsidR="005D4E7C" w:rsidRDefault="005D4E7C"/>
    <w:p w14:paraId="41ED7FC1" w14:textId="77777777" w:rsidR="005D4E7C" w:rsidRDefault="005D4E7C"/>
    <w:p w14:paraId="4B6F2826" w14:textId="65B3E88E" w:rsidR="00D46E79" w:rsidRDefault="00D46E79">
      <w:r>
        <w:lastRenderedPageBreak/>
        <w:t>Synthèse 3</w:t>
      </w:r>
    </w:p>
    <w:p w14:paraId="0410B273" w14:textId="38280EC2" w:rsidR="003751E4" w:rsidRDefault="00F57D8C">
      <w:r>
        <w:t>Sha1 de Ps.exe</w:t>
      </w:r>
    </w:p>
    <w:p w14:paraId="07B0EDCA" w14:textId="2372FD0F" w:rsidR="003751E4" w:rsidRDefault="003751E4">
      <w:r>
        <w:rPr>
          <w:noProof/>
        </w:rPr>
        <w:drawing>
          <wp:inline distT="0" distB="0" distL="0" distR="0" wp14:anchorId="6BACA83D" wp14:editId="77B0E6C3">
            <wp:extent cx="4591050" cy="3131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74" cy="31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F840" w14:textId="36EA5F6D" w:rsidR="00E92D3E" w:rsidRDefault="00E92D3E">
      <w:r>
        <w:rPr>
          <w:noProof/>
        </w:rPr>
        <w:drawing>
          <wp:inline distT="0" distB="0" distL="0" distR="0" wp14:anchorId="27EFCCC7" wp14:editId="32369584">
            <wp:extent cx="5760720" cy="2546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A001" w14:textId="5857F6EA" w:rsidR="00F57D8C" w:rsidRDefault="00F57D8C">
      <w:r>
        <w:rPr>
          <w:noProof/>
        </w:rPr>
        <w:drawing>
          <wp:inline distT="0" distB="0" distL="0" distR="0" wp14:anchorId="4F6D175D" wp14:editId="31B65157">
            <wp:extent cx="5840236" cy="2667000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4" r="9061" b="45075"/>
                    <a:stretch/>
                  </pic:blipFill>
                  <pic:spPr bwMode="auto">
                    <a:xfrm>
                      <a:off x="0" y="0"/>
                      <a:ext cx="5848772" cy="267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BBDFD" w14:textId="249D04A7" w:rsidR="00D46E79" w:rsidRDefault="00A20FC2">
      <w:r>
        <w:t xml:space="preserve">L’attaquant a utilisé le fichier pl.exe et s.exe. P.exe est utilisé via l’outil </w:t>
      </w:r>
      <w:proofErr w:type="spellStart"/>
      <w:r>
        <w:t>Pstools</w:t>
      </w:r>
      <w:proofErr w:type="spellEnd"/>
      <w:r w:rsidR="001C19B2">
        <w:t>.</w:t>
      </w:r>
      <w:r>
        <w:t xml:space="preserve"> </w:t>
      </w:r>
      <w:r w:rsidR="001C19B2">
        <w:t>L</w:t>
      </w:r>
      <w:r>
        <w:t xml:space="preserve">e s.exe utilise une faille de </w:t>
      </w:r>
      <w:proofErr w:type="spellStart"/>
      <w:r>
        <w:t>kerberoasting</w:t>
      </w:r>
      <w:proofErr w:type="spellEnd"/>
      <w:r>
        <w:t>.</w:t>
      </w:r>
      <w:r w:rsidR="00D13B70">
        <w:t xml:space="preserve"> Il liste tous les comptes avec un SPN (service principal </w:t>
      </w:r>
      <w:proofErr w:type="spellStart"/>
      <w:r w:rsidR="00D13B70">
        <w:t>name</w:t>
      </w:r>
      <w:proofErr w:type="spellEnd"/>
      <w:r w:rsidR="00D13B70">
        <w:t>)</w:t>
      </w:r>
      <w:r w:rsidR="00565285">
        <w:t>.</w:t>
      </w:r>
    </w:p>
    <w:p w14:paraId="7E0BC130" w14:textId="6D28D052" w:rsidR="00160E70" w:rsidRDefault="00160E70">
      <w:r>
        <w:t xml:space="preserve">Le </w:t>
      </w:r>
      <w:proofErr w:type="spellStart"/>
      <w:r>
        <w:t>webshell</w:t>
      </w:r>
      <w:proofErr w:type="spellEnd"/>
      <w:r>
        <w:t xml:space="preserve"> de l’attaquant avec l’utilisateur avec s-web. L’attaquant essaye d’élever ses droits en créant un nouvel utilisateur.</w:t>
      </w:r>
    </w:p>
    <w:p w14:paraId="51CCD99E" w14:textId="72DE90EF" w:rsidR="00F57D8C" w:rsidRDefault="00F57D8C">
      <w:r>
        <w:rPr>
          <w:noProof/>
        </w:rPr>
        <w:drawing>
          <wp:inline distT="0" distB="0" distL="0" distR="0" wp14:anchorId="5F6B0A19" wp14:editId="286F42DD">
            <wp:extent cx="4048125" cy="12192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5DE0" w14:textId="77777777" w:rsidR="00AE4142" w:rsidRDefault="0021736A">
      <w:r>
        <w:t xml:space="preserve">Il utilise la vulnérabilité </w:t>
      </w:r>
      <w:proofErr w:type="spellStart"/>
      <w:r>
        <w:t>wwwolf</w:t>
      </w:r>
      <w:proofErr w:type="spellEnd"/>
      <w:r>
        <w:t>.</w:t>
      </w:r>
    </w:p>
    <w:p w14:paraId="699D796D" w14:textId="619FCBFE" w:rsidR="0021736A" w:rsidRDefault="00AE4142">
      <w:r>
        <w:lastRenderedPageBreak/>
        <w:t>Nous observons que son évaluation de privilèges a réussi</w:t>
      </w:r>
      <w:r w:rsidR="00D62218">
        <w:t xml:space="preserve"> grâce à l’</w:t>
      </w:r>
      <w:proofErr w:type="spellStart"/>
      <w:r w:rsidR="00D62218">
        <w:t>event</w:t>
      </w:r>
      <w:proofErr w:type="spellEnd"/>
      <w:r w:rsidR="00D62218">
        <w:t xml:space="preserve"> ID4624</w:t>
      </w:r>
      <w:r>
        <w:t>.</w:t>
      </w:r>
      <w:r w:rsidR="0021736A">
        <w:t xml:space="preserve"> </w:t>
      </w:r>
      <w:r>
        <w:t xml:space="preserve">L’adresse </w:t>
      </w:r>
      <w:proofErr w:type="spellStart"/>
      <w:r>
        <w:t>ip</w:t>
      </w:r>
      <w:proofErr w:type="spellEnd"/>
      <w:r>
        <w:t xml:space="preserve"> était de 51.178.81.21 pour passer à 51.178.81.33.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9"/>
        <w:gridCol w:w="3316"/>
        <w:gridCol w:w="3492"/>
      </w:tblGrid>
      <w:tr w:rsidR="001029F2" w14:paraId="1EF903E1" w14:textId="77777777" w:rsidTr="001029F2">
        <w:trPr>
          <w:trHeight w:val="364"/>
        </w:trPr>
        <w:tc>
          <w:tcPr>
            <w:tcW w:w="2629" w:type="dxa"/>
            <w:noWrap/>
            <w:vAlign w:val="bottom"/>
            <w:hideMark/>
          </w:tcPr>
          <w:p w14:paraId="67BF69A6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Event.EventData.IpAddress</w:t>
            </w:r>
            <w:proofErr w:type="spellEnd"/>
          </w:p>
        </w:tc>
        <w:tc>
          <w:tcPr>
            <w:tcW w:w="3235" w:type="dxa"/>
            <w:noWrap/>
            <w:vAlign w:val="bottom"/>
            <w:hideMark/>
          </w:tcPr>
          <w:p w14:paraId="3544F938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Event.EventData.ProcessName</w:t>
            </w:r>
            <w:proofErr w:type="spellEnd"/>
          </w:p>
        </w:tc>
        <w:tc>
          <w:tcPr>
            <w:tcW w:w="3492" w:type="dxa"/>
            <w:noWrap/>
            <w:vAlign w:val="bottom"/>
            <w:hideMark/>
          </w:tcPr>
          <w:p w14:paraId="3219B31C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Event.EventData.SubjectUserName</w:t>
            </w:r>
            <w:proofErr w:type="spellEnd"/>
          </w:p>
        </w:tc>
      </w:tr>
      <w:tr w:rsidR="001029F2" w14:paraId="0F49189D" w14:textId="77777777" w:rsidTr="001029F2">
        <w:trPr>
          <w:trHeight w:val="364"/>
        </w:trPr>
        <w:tc>
          <w:tcPr>
            <w:tcW w:w="2629" w:type="dxa"/>
            <w:noWrap/>
            <w:vAlign w:val="bottom"/>
            <w:hideMark/>
          </w:tcPr>
          <w:p w14:paraId="521685E2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51.178.81.33</w:t>
            </w:r>
          </w:p>
        </w:tc>
        <w:tc>
          <w:tcPr>
            <w:tcW w:w="3235" w:type="dxa"/>
            <w:noWrap/>
            <w:vAlign w:val="bottom"/>
            <w:hideMark/>
          </w:tcPr>
          <w:p w14:paraId="451B2351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val="en-GB" w:eastAsia="fr-FR"/>
              </w:rPr>
              <w:t>C:\Windows\System32\svchost.exe</w:t>
            </w:r>
          </w:p>
        </w:tc>
        <w:tc>
          <w:tcPr>
            <w:tcW w:w="3492" w:type="dxa"/>
            <w:noWrap/>
            <w:vAlign w:val="bottom"/>
            <w:hideMark/>
          </w:tcPr>
          <w:p w14:paraId="3D26A9B3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SRVPHP$</w:t>
            </w:r>
          </w:p>
        </w:tc>
      </w:tr>
    </w:tbl>
    <w:p w14:paraId="0241F7AF" w14:textId="77777777" w:rsidR="001029F2" w:rsidRDefault="001029F2" w:rsidP="001029F2"/>
    <w:tbl>
      <w:tblPr>
        <w:tblW w:w="6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4"/>
        <w:gridCol w:w="2966"/>
        <w:gridCol w:w="2099"/>
      </w:tblGrid>
      <w:tr w:rsidR="001029F2" w14:paraId="276A8568" w14:textId="77777777" w:rsidTr="001029F2">
        <w:trPr>
          <w:trHeight w:val="364"/>
        </w:trPr>
        <w:tc>
          <w:tcPr>
            <w:tcW w:w="2469" w:type="dxa"/>
            <w:noWrap/>
            <w:vAlign w:val="bottom"/>
            <w:hideMark/>
          </w:tcPr>
          <w:p w14:paraId="37C7B457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Event.EventData.TargetUserName</w:t>
            </w:r>
            <w:proofErr w:type="spellEnd"/>
          </w:p>
        </w:tc>
        <w:tc>
          <w:tcPr>
            <w:tcW w:w="2288" w:type="dxa"/>
            <w:noWrap/>
            <w:vAlign w:val="bottom"/>
            <w:hideMark/>
          </w:tcPr>
          <w:p w14:paraId="035E3731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Event.System.Computer</w:t>
            </w:r>
            <w:proofErr w:type="spellEnd"/>
          </w:p>
        </w:tc>
        <w:tc>
          <w:tcPr>
            <w:tcW w:w="1629" w:type="dxa"/>
            <w:noWrap/>
            <w:vAlign w:val="bottom"/>
            <w:hideMark/>
          </w:tcPr>
          <w:p w14:paraId="50780527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Event.System.EventID</w:t>
            </w:r>
            <w:proofErr w:type="spellEnd"/>
          </w:p>
        </w:tc>
      </w:tr>
      <w:tr w:rsidR="001029F2" w14:paraId="0E59FD24" w14:textId="77777777" w:rsidTr="001029F2">
        <w:trPr>
          <w:trHeight w:val="364"/>
        </w:trPr>
        <w:tc>
          <w:tcPr>
            <w:tcW w:w="2469" w:type="dxa"/>
            <w:noWrap/>
            <w:vAlign w:val="bottom"/>
            <w:hideMark/>
          </w:tcPr>
          <w:p w14:paraId="3C8CB143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administrator</w:t>
            </w:r>
            <w:proofErr w:type="spellEnd"/>
          </w:p>
        </w:tc>
        <w:tc>
          <w:tcPr>
            <w:tcW w:w="2288" w:type="dxa"/>
            <w:noWrap/>
            <w:vAlign w:val="bottom"/>
            <w:hideMark/>
          </w:tcPr>
          <w:p w14:paraId="7C791FF1" w14:textId="77777777" w:rsidR="001029F2" w:rsidRDefault="00102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SRVPHP.maquette.ldap389.info</w:t>
            </w:r>
          </w:p>
        </w:tc>
        <w:tc>
          <w:tcPr>
            <w:tcW w:w="1629" w:type="dxa"/>
            <w:noWrap/>
            <w:vAlign w:val="bottom"/>
            <w:hideMark/>
          </w:tcPr>
          <w:p w14:paraId="4DCB6121" w14:textId="77777777" w:rsidR="001029F2" w:rsidRDefault="00102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4624</w:t>
            </w:r>
          </w:p>
        </w:tc>
      </w:tr>
    </w:tbl>
    <w:p w14:paraId="4A61C450" w14:textId="6B9452AA" w:rsidR="00BC3448" w:rsidRDefault="00BC3448"/>
    <w:p w14:paraId="71D7E3F4" w14:textId="32E3AC84" w:rsidR="00BC3448" w:rsidRDefault="00BC3448">
      <w:r>
        <w:t xml:space="preserve">Pour corriger cette </w:t>
      </w:r>
      <w:r w:rsidR="006A12B2">
        <w:t>vulnérabilité</w:t>
      </w:r>
      <w:r>
        <w:t xml:space="preserve">, il faudrait </w:t>
      </w:r>
      <w:r w:rsidR="006A12B2">
        <w:t>interdire</w:t>
      </w:r>
      <w:r>
        <w:t xml:space="preserve"> le SPN sur les comptes </w:t>
      </w:r>
    </w:p>
    <w:p w14:paraId="2B9D14D9" w14:textId="2D5112DD" w:rsidR="00EE0607" w:rsidRDefault="00EE0607"/>
    <w:p w14:paraId="1A4D7863" w14:textId="77777777" w:rsidR="001029F2" w:rsidRDefault="001029F2"/>
    <w:p w14:paraId="55449978" w14:textId="77777777" w:rsidR="00EE0607" w:rsidRDefault="00EE0607"/>
    <w:p w14:paraId="19E84CA2" w14:textId="353A9EC3" w:rsidR="00160E70" w:rsidRDefault="00617807">
      <w:r>
        <w:t>Synthèse 4</w:t>
      </w:r>
    </w:p>
    <w:p w14:paraId="24E970E3" w14:textId="33DCE101" w:rsidR="00617807" w:rsidRDefault="006D3DE5">
      <w:r>
        <w:t>Le moyen de déploiement utilisé est le fichier ps.exe.</w:t>
      </w:r>
    </w:p>
    <w:p w14:paraId="3BB0B8DB" w14:textId="3DA6D92D" w:rsidR="006D3DE5" w:rsidRDefault="006D3DE5">
      <w:r>
        <w:t xml:space="preserve">Le chiffrement est compliqué a </w:t>
      </w:r>
      <w:r w:rsidR="001C19B2">
        <w:t>empêché</w:t>
      </w:r>
      <w:r>
        <w:t xml:space="preserve"> car le chiffrement par BitLocker n’est pas détecté par l’antivirus. Dans le cas où le fichier aurait été supprimé proprement avec réécriture </w:t>
      </w:r>
      <w:r w:rsidR="00B57395">
        <w:t>sur le disque</w:t>
      </w:r>
      <w:r w:rsidR="00564DA9">
        <w:t xml:space="preserve">, il aurait été compliqué de </w:t>
      </w:r>
      <w:r w:rsidR="001029F2">
        <w:t>récupérer</w:t>
      </w:r>
      <w:r w:rsidR="00564DA9">
        <w:t xml:space="preserve"> la clef</w:t>
      </w:r>
      <w:r w:rsidR="00B57395">
        <w:t>.</w:t>
      </w:r>
      <w:r>
        <w:t xml:space="preserve"> </w:t>
      </w:r>
    </w:p>
    <w:p w14:paraId="3D329584" w14:textId="308A44A9" w:rsidR="001029F2" w:rsidRDefault="001029F2">
      <w:r>
        <w:rPr>
          <w:noProof/>
        </w:rPr>
        <w:drawing>
          <wp:inline distT="0" distB="0" distL="0" distR="0" wp14:anchorId="5D7FC46C" wp14:editId="35B0EA5F">
            <wp:extent cx="3914775" cy="3725336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18" cy="37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E7C7" w14:textId="77777777" w:rsidR="005D4E7C" w:rsidRDefault="005D4E7C"/>
    <w:p w14:paraId="39CFAE43" w14:textId="77777777" w:rsidR="005D4E7C" w:rsidRDefault="005D4E7C"/>
    <w:p w14:paraId="623AE2F3" w14:textId="77777777" w:rsidR="005D4E7C" w:rsidRDefault="005D4E7C"/>
    <w:p w14:paraId="05E1D705" w14:textId="77777777" w:rsidR="005D4E7C" w:rsidRDefault="005D4E7C"/>
    <w:p w14:paraId="2FD1F3AA" w14:textId="77777777" w:rsidR="005D4E7C" w:rsidRDefault="005D4E7C"/>
    <w:p w14:paraId="7D39E3F2" w14:textId="77777777" w:rsidR="005D4E7C" w:rsidRDefault="005D4E7C"/>
    <w:p w14:paraId="778D379A" w14:textId="247D7D3A" w:rsidR="001560D5" w:rsidRDefault="001560D5">
      <w:r>
        <w:t>Synthèse 5</w:t>
      </w:r>
    </w:p>
    <w:p w14:paraId="43082999" w14:textId="714E271E" w:rsidR="00C27D70" w:rsidRDefault="00C27D70">
      <w:r>
        <w:t>Les tâches planifiées sont stockés da</w:t>
      </w:r>
      <w:r w:rsidR="00BA1E11">
        <w:t xml:space="preserve">ns le registre </w:t>
      </w:r>
      <w:r w:rsidR="00211D21">
        <w:t xml:space="preserve">en lançant </w:t>
      </w:r>
      <w:r w:rsidR="00BA1E11">
        <w:t xml:space="preserve">un </w:t>
      </w:r>
      <w:r w:rsidR="001C19B2">
        <w:t>script PowerShell</w:t>
      </w:r>
      <w:r w:rsidR="00211D21">
        <w:t xml:space="preserve"> et allant chercher le code dans un registre contenant un </w:t>
      </w:r>
      <w:r w:rsidR="001C19B2">
        <w:t>Shell</w:t>
      </w:r>
      <w:r w:rsidR="00211D21">
        <w:t xml:space="preserve"> code empire</w:t>
      </w:r>
    </w:p>
    <w:p w14:paraId="49482D9D" w14:textId="5F6083F8" w:rsidR="001560D5" w:rsidRDefault="001560D5">
      <w:r>
        <w:t>Backdoor est le n</w:t>
      </w:r>
      <w:r w:rsidR="00136A18">
        <w:t xml:space="preserve">om du compte créer par l’attaquant en ayant </w:t>
      </w:r>
      <w:r w:rsidR="00211D21">
        <w:t>d</w:t>
      </w:r>
      <w:r w:rsidR="00136A18">
        <w:t>es droit</w:t>
      </w:r>
      <w:r w:rsidR="00211D21">
        <w:t>s</w:t>
      </w:r>
      <w:r w:rsidR="00136A18">
        <w:t xml:space="preserve"> </w:t>
      </w:r>
      <w:r w:rsidR="00211D21">
        <w:t>lambda</w:t>
      </w:r>
      <w:r w:rsidR="00BA1E11">
        <w:t xml:space="preserve"> sans privilège particulier</w:t>
      </w:r>
      <w:r w:rsidR="00211D21">
        <w:t>.</w:t>
      </w:r>
      <w:r>
        <w:t xml:space="preserve"> </w:t>
      </w:r>
    </w:p>
    <w:p w14:paraId="6F0AC971" w14:textId="0BDEEF76" w:rsidR="00B77F22" w:rsidRDefault="00B77F22"/>
    <w:p w14:paraId="02953BA4" w14:textId="00574EF8" w:rsidR="00B77F22" w:rsidRDefault="00F83F48">
      <w:r>
        <w:rPr>
          <w:noProof/>
        </w:rPr>
        <w:drawing>
          <wp:inline distT="0" distB="0" distL="0" distR="0" wp14:anchorId="745CF478" wp14:editId="0CF64D1A">
            <wp:extent cx="5608320" cy="14338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68008"/>
                    <a:stretch/>
                  </pic:blipFill>
                  <pic:spPr bwMode="auto">
                    <a:xfrm>
                      <a:off x="0" y="0"/>
                      <a:ext cx="560832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7F22" w:rsidSect="00B72DE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5"/>
    <w:rsid w:val="001029F2"/>
    <w:rsid w:val="00136A18"/>
    <w:rsid w:val="001560D5"/>
    <w:rsid w:val="00160E70"/>
    <w:rsid w:val="001C19B2"/>
    <w:rsid w:val="00211D21"/>
    <w:rsid w:val="0021736A"/>
    <w:rsid w:val="002A3D60"/>
    <w:rsid w:val="003751E4"/>
    <w:rsid w:val="004E5D04"/>
    <w:rsid w:val="00563741"/>
    <w:rsid w:val="00564DA9"/>
    <w:rsid w:val="00565285"/>
    <w:rsid w:val="005D4E7C"/>
    <w:rsid w:val="00603810"/>
    <w:rsid w:val="00617807"/>
    <w:rsid w:val="006A12B2"/>
    <w:rsid w:val="006D3DE5"/>
    <w:rsid w:val="007E15F1"/>
    <w:rsid w:val="00925C75"/>
    <w:rsid w:val="00A20FC2"/>
    <w:rsid w:val="00A91F8F"/>
    <w:rsid w:val="00AE4142"/>
    <w:rsid w:val="00B26DD1"/>
    <w:rsid w:val="00B57395"/>
    <w:rsid w:val="00B72DE9"/>
    <w:rsid w:val="00B77F22"/>
    <w:rsid w:val="00BA1E11"/>
    <w:rsid w:val="00BC3448"/>
    <w:rsid w:val="00C27D70"/>
    <w:rsid w:val="00C53F88"/>
    <w:rsid w:val="00D13B70"/>
    <w:rsid w:val="00D46E79"/>
    <w:rsid w:val="00D62218"/>
    <w:rsid w:val="00D84BEC"/>
    <w:rsid w:val="00DD7BE5"/>
    <w:rsid w:val="00E92D3E"/>
    <w:rsid w:val="00EE0607"/>
    <w:rsid w:val="00F452D0"/>
    <w:rsid w:val="00F57D8C"/>
    <w:rsid w:val="00F8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D14C"/>
  <w15:chartTrackingRefBased/>
  <w15:docId w15:val="{B8472D89-45B9-4F72-8235-C00537B0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72DE9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 Martial</dc:creator>
  <cp:keywords/>
  <dc:description/>
  <cp:lastModifiedBy>Sene Martial</cp:lastModifiedBy>
  <cp:revision>2</cp:revision>
  <dcterms:created xsi:type="dcterms:W3CDTF">2021-06-09T09:47:00Z</dcterms:created>
  <dcterms:modified xsi:type="dcterms:W3CDTF">2021-06-09T09:47:00Z</dcterms:modified>
</cp:coreProperties>
</file>