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8CD3F" w14:textId="77777777" w:rsidR="00C32146" w:rsidRPr="00C32146" w:rsidRDefault="00C32146" w:rsidP="00C32146">
      <w:pPr>
        <w:rPr>
          <w:b/>
          <w:bCs/>
        </w:rPr>
      </w:pPr>
      <w:r w:rsidRPr="00C32146">
        <w:rPr>
          <w:b/>
          <w:bCs/>
        </w:rPr>
        <w:t>Targeted use of charts</w:t>
      </w:r>
    </w:p>
    <w:p w14:paraId="2A56A8FA" w14:textId="77777777" w:rsidR="00C32146" w:rsidRPr="00C32146" w:rsidRDefault="00C32146" w:rsidP="00C32146">
      <w:pPr>
        <w:rPr>
          <w:b/>
          <w:bCs/>
        </w:rPr>
      </w:pPr>
      <w:r w:rsidRPr="00C32146">
        <w:rPr>
          <w:b/>
          <w:bCs/>
        </w:rPr>
        <w:t>Introduction</w:t>
      </w:r>
    </w:p>
    <w:p w14:paraId="599D5669" w14:textId="77777777" w:rsidR="00C32146" w:rsidRPr="00C32146" w:rsidRDefault="00C32146" w:rsidP="00C32146">
      <w:r w:rsidRPr="00C32146">
        <w:t xml:space="preserve">Microsoft Power BI is an excellent tool for creating interactive reports. An integral part of </w:t>
      </w:r>
      <w:proofErr w:type="gramStart"/>
      <w:r w:rsidRPr="00C32146">
        <w:t>it,</w:t>
      </w:r>
      <w:proofErr w:type="gramEnd"/>
      <w:r w:rsidRPr="00C32146">
        <w:t xml:space="preserve"> is its wide array of visual tools that allow you to represent data in a meaningful and accessible manner. However, a specific chart may not be helpful to all audiences. For example, the HR department has different data needs than the sales department. Similarly, charts created for the marketing department may not have any key points of interest for the IT department. This is where targeted charts come in. </w:t>
      </w:r>
    </w:p>
    <w:p w14:paraId="0408E0F3" w14:textId="77777777" w:rsidR="00C32146" w:rsidRPr="00C32146" w:rsidRDefault="00C32146" w:rsidP="00C32146">
      <w:r w:rsidRPr="00C32146">
        <w:t xml:space="preserve">In this reading, you will learn about targeted charts and the importance of targeting your use of charts in reports based on your audience’s data needs. This reading will also introduce you to key performance indicators (KPIs) and using KPIs to create </w:t>
      </w:r>
      <w:proofErr w:type="gramStart"/>
      <w:r w:rsidRPr="00C32146">
        <w:t>targeted</w:t>
      </w:r>
      <w:proofErr w:type="gramEnd"/>
      <w:r w:rsidRPr="00C32146">
        <w:t xml:space="preserve"> charts.</w:t>
      </w:r>
    </w:p>
    <w:p w14:paraId="63AA85D8" w14:textId="77777777" w:rsidR="00C32146" w:rsidRPr="00C32146" w:rsidRDefault="00C32146" w:rsidP="00C32146">
      <w:pPr>
        <w:rPr>
          <w:b/>
          <w:bCs/>
        </w:rPr>
      </w:pPr>
      <w:r w:rsidRPr="00C32146">
        <w:rPr>
          <w:b/>
          <w:bCs/>
        </w:rPr>
        <w:t>Targeted charts and their importance</w:t>
      </w:r>
    </w:p>
    <w:p w14:paraId="1FDD98D2" w14:textId="77777777" w:rsidR="00C32146" w:rsidRPr="00C32146" w:rsidRDefault="00C32146" w:rsidP="00C32146">
      <w:r w:rsidRPr="00C32146">
        <w:t>A targeted chart is a data visualization designed for a particular audience, focusing on the most relevant data points. Creating a targeted chart involves understanding the audience's informational needs, selecting the most suitable chart type, and highlighting the data points of most interest to the audience. Simply put, a targeted chart is like a picture showing vital information for a particular group. Let’s outline why it’s important to use targeted charts in reports rather than generic ones. Targeted charts are:</w:t>
      </w:r>
    </w:p>
    <w:p w14:paraId="133C729B" w14:textId="77777777" w:rsidR="00C32146" w:rsidRPr="00C32146" w:rsidRDefault="00C32146" w:rsidP="00C32146">
      <w:pPr>
        <w:numPr>
          <w:ilvl w:val="0"/>
          <w:numId w:val="1"/>
        </w:numPr>
      </w:pPr>
      <w:r w:rsidRPr="00C32146">
        <w:rPr>
          <w:b/>
          <w:bCs/>
        </w:rPr>
        <w:t>Easier to understand</w:t>
      </w:r>
      <w:r w:rsidRPr="00C32146">
        <w:t>: When a chart only displays information that matters to a group of people, it’s easier for them to understand and interpret the information. They do not have to spend time on information that is not important to them.</w:t>
      </w:r>
    </w:p>
    <w:p w14:paraId="11054E46" w14:textId="77777777" w:rsidR="00C32146" w:rsidRPr="00C32146" w:rsidRDefault="00C32146" w:rsidP="00C32146">
      <w:pPr>
        <w:numPr>
          <w:ilvl w:val="0"/>
          <w:numId w:val="1"/>
        </w:numPr>
      </w:pPr>
      <w:r w:rsidRPr="00C32146">
        <w:rPr>
          <w:b/>
          <w:bCs/>
        </w:rPr>
        <w:t>More interesting</w:t>
      </w:r>
      <w:r w:rsidRPr="00C32146">
        <w:t>: If a chart contains information people care about, they are more likely to pay attention to it. This can lead to deeper thinking and discussion about the information in the chart.</w:t>
      </w:r>
    </w:p>
    <w:p w14:paraId="13987C1E" w14:textId="77777777" w:rsidR="00C32146" w:rsidRPr="00C32146" w:rsidRDefault="00C32146" w:rsidP="00C32146">
      <w:pPr>
        <w:numPr>
          <w:ilvl w:val="0"/>
          <w:numId w:val="1"/>
        </w:numPr>
      </w:pPr>
      <w:r w:rsidRPr="00C32146">
        <w:rPr>
          <w:b/>
          <w:bCs/>
        </w:rPr>
        <w:t>More focused</w:t>
      </w:r>
      <w:r w:rsidRPr="00C32146">
        <w:t>: With targeted charts, people can focus on valuable information to make informed decisions. For instance, a chart showing sales over time can help a shop owner decide when to sell more particular items.</w:t>
      </w:r>
    </w:p>
    <w:p w14:paraId="5BDE5693" w14:textId="77777777" w:rsidR="00C32146" w:rsidRPr="00C32146" w:rsidRDefault="00C32146" w:rsidP="00C32146">
      <w:pPr>
        <w:numPr>
          <w:ilvl w:val="0"/>
          <w:numId w:val="1"/>
        </w:numPr>
      </w:pPr>
      <w:r w:rsidRPr="00C32146">
        <w:rPr>
          <w:b/>
          <w:bCs/>
        </w:rPr>
        <w:t>Clearer</w:t>
      </w:r>
      <w:r w:rsidRPr="00C32146">
        <w:t>: By showing only what's needed, targeted charts help avoid confusion. Everyone can clearly identify and understand the most critical points.</w:t>
      </w:r>
    </w:p>
    <w:p w14:paraId="7BAC30C5" w14:textId="77777777" w:rsidR="00C32146" w:rsidRPr="00C32146" w:rsidRDefault="00C32146" w:rsidP="00C32146">
      <w:pPr>
        <w:numPr>
          <w:ilvl w:val="0"/>
          <w:numId w:val="1"/>
        </w:numPr>
      </w:pPr>
      <w:proofErr w:type="gramStart"/>
      <w:r w:rsidRPr="00C32146">
        <w:rPr>
          <w:b/>
          <w:bCs/>
        </w:rPr>
        <w:t>Time-saving</w:t>
      </w:r>
      <w:proofErr w:type="gramEnd"/>
      <w:r w:rsidRPr="00C32146">
        <w:t>: Targeted charts help save time as they cut out unnecessary details. This means people can quickly grasp the key points and use this knowledge in their work and decision-making processes.  </w:t>
      </w:r>
    </w:p>
    <w:p w14:paraId="17D800F0" w14:textId="77777777" w:rsidR="00C32146" w:rsidRPr="00C32146" w:rsidRDefault="00C32146" w:rsidP="00C32146">
      <w:pPr>
        <w:rPr>
          <w:b/>
          <w:bCs/>
        </w:rPr>
      </w:pPr>
      <w:r w:rsidRPr="00C32146">
        <w:rPr>
          <w:b/>
          <w:bCs/>
        </w:rPr>
        <w:t>Examples of targeted charts</w:t>
      </w:r>
    </w:p>
    <w:p w14:paraId="54A8A4F8" w14:textId="77777777" w:rsidR="00C32146" w:rsidRPr="00C32146" w:rsidRDefault="00C32146" w:rsidP="00C32146">
      <w:r w:rsidRPr="00C32146">
        <w:lastRenderedPageBreak/>
        <w:t>Let's explore some targeted charts using relevant data points from the same dataset for the Human Resources (HR), Marketing, and Sales departments at Adventure Works.</w:t>
      </w:r>
    </w:p>
    <w:p w14:paraId="64CD9742" w14:textId="77777777" w:rsidR="00C32146" w:rsidRPr="00C32146" w:rsidRDefault="00C32146" w:rsidP="00C32146">
      <w:pPr>
        <w:rPr>
          <w:b/>
          <w:bCs/>
        </w:rPr>
      </w:pPr>
      <w:r w:rsidRPr="00C32146">
        <w:rPr>
          <w:b/>
          <w:bCs/>
        </w:rPr>
        <w:t>Chart representing employee turnover rate for HR</w:t>
      </w:r>
    </w:p>
    <w:p w14:paraId="3E309EA9" w14:textId="77777777" w:rsidR="00C32146" w:rsidRPr="00C32146" w:rsidRDefault="00C32146" w:rsidP="00C32146">
      <w:r w:rsidRPr="00C32146">
        <w:t>The HR department is interested in insights, patterns, and trends related to employee engagement and retention. The following sample dataset represents the number of employees leaving each department per month.</w:t>
      </w:r>
    </w:p>
    <w:tbl>
      <w:tblPr>
        <w:tblW w:w="11550" w:type="dxa"/>
        <w:tblCellMar>
          <w:top w:w="15" w:type="dxa"/>
          <w:left w:w="15" w:type="dxa"/>
          <w:bottom w:w="15" w:type="dxa"/>
          <w:right w:w="15" w:type="dxa"/>
        </w:tblCellMar>
        <w:tblLook w:val="04A0" w:firstRow="1" w:lastRow="0" w:firstColumn="1" w:lastColumn="0" w:noHBand="0" w:noVBand="1"/>
      </w:tblPr>
      <w:tblGrid>
        <w:gridCol w:w="4445"/>
        <w:gridCol w:w="1283"/>
        <w:gridCol w:w="1421"/>
        <w:gridCol w:w="1477"/>
        <w:gridCol w:w="1352"/>
        <w:gridCol w:w="1572"/>
      </w:tblGrid>
      <w:tr w:rsidR="00C32146" w:rsidRPr="00C32146" w14:paraId="335BE58E" w14:textId="77777777" w:rsidTr="00C32146">
        <w:trPr>
          <w:tblHeader/>
        </w:trPr>
        <w:tc>
          <w:tcPr>
            <w:tcW w:w="0" w:type="auto"/>
            <w:shd w:val="clear" w:color="auto" w:fill="auto"/>
            <w:hideMark/>
          </w:tcPr>
          <w:p w14:paraId="6A439182" w14:textId="77777777" w:rsidR="00C32146" w:rsidRPr="00C32146" w:rsidRDefault="00C32146" w:rsidP="00C32146">
            <w:pPr>
              <w:rPr>
                <w:b/>
                <w:bCs/>
              </w:rPr>
            </w:pPr>
            <w:r w:rsidRPr="00C32146">
              <w:rPr>
                <w:b/>
                <w:bCs/>
              </w:rPr>
              <w:t>Department</w:t>
            </w:r>
          </w:p>
        </w:tc>
        <w:tc>
          <w:tcPr>
            <w:tcW w:w="0" w:type="auto"/>
            <w:shd w:val="clear" w:color="auto" w:fill="auto"/>
            <w:hideMark/>
          </w:tcPr>
          <w:p w14:paraId="3D321972" w14:textId="77777777" w:rsidR="00C32146" w:rsidRPr="00C32146" w:rsidRDefault="00C32146" w:rsidP="00C32146">
            <w:pPr>
              <w:rPr>
                <w:b/>
                <w:bCs/>
              </w:rPr>
            </w:pPr>
            <w:r w:rsidRPr="00C32146">
              <w:rPr>
                <w:b/>
                <w:bCs/>
              </w:rPr>
              <w:t>Jan</w:t>
            </w:r>
          </w:p>
        </w:tc>
        <w:tc>
          <w:tcPr>
            <w:tcW w:w="0" w:type="auto"/>
            <w:shd w:val="clear" w:color="auto" w:fill="auto"/>
            <w:hideMark/>
          </w:tcPr>
          <w:p w14:paraId="4606EF7F" w14:textId="77777777" w:rsidR="00C32146" w:rsidRPr="00C32146" w:rsidRDefault="00C32146" w:rsidP="00C32146">
            <w:pPr>
              <w:rPr>
                <w:b/>
                <w:bCs/>
              </w:rPr>
            </w:pPr>
            <w:r w:rsidRPr="00C32146">
              <w:rPr>
                <w:b/>
                <w:bCs/>
              </w:rPr>
              <w:t>Feb</w:t>
            </w:r>
          </w:p>
        </w:tc>
        <w:tc>
          <w:tcPr>
            <w:tcW w:w="0" w:type="auto"/>
            <w:shd w:val="clear" w:color="auto" w:fill="auto"/>
            <w:hideMark/>
          </w:tcPr>
          <w:p w14:paraId="131EC71D" w14:textId="77777777" w:rsidR="00C32146" w:rsidRPr="00C32146" w:rsidRDefault="00C32146" w:rsidP="00C32146">
            <w:pPr>
              <w:rPr>
                <w:b/>
                <w:bCs/>
              </w:rPr>
            </w:pPr>
            <w:r w:rsidRPr="00C32146">
              <w:rPr>
                <w:b/>
                <w:bCs/>
              </w:rPr>
              <w:t>Mar</w:t>
            </w:r>
          </w:p>
        </w:tc>
        <w:tc>
          <w:tcPr>
            <w:tcW w:w="0" w:type="auto"/>
            <w:shd w:val="clear" w:color="auto" w:fill="auto"/>
            <w:hideMark/>
          </w:tcPr>
          <w:p w14:paraId="1EC94D33" w14:textId="77777777" w:rsidR="00C32146" w:rsidRPr="00C32146" w:rsidRDefault="00C32146" w:rsidP="00C32146">
            <w:pPr>
              <w:rPr>
                <w:b/>
                <w:bCs/>
              </w:rPr>
            </w:pPr>
            <w:r w:rsidRPr="00C32146">
              <w:rPr>
                <w:b/>
                <w:bCs/>
              </w:rPr>
              <w:t>Apr</w:t>
            </w:r>
          </w:p>
        </w:tc>
        <w:tc>
          <w:tcPr>
            <w:tcW w:w="0" w:type="auto"/>
            <w:shd w:val="clear" w:color="auto" w:fill="auto"/>
            <w:hideMark/>
          </w:tcPr>
          <w:p w14:paraId="2BA350B4" w14:textId="77777777" w:rsidR="00C32146" w:rsidRPr="00C32146" w:rsidRDefault="00C32146" w:rsidP="00C32146">
            <w:pPr>
              <w:rPr>
                <w:b/>
                <w:bCs/>
              </w:rPr>
            </w:pPr>
            <w:r w:rsidRPr="00C32146">
              <w:rPr>
                <w:b/>
                <w:bCs/>
              </w:rPr>
              <w:t>May</w:t>
            </w:r>
          </w:p>
        </w:tc>
      </w:tr>
      <w:tr w:rsidR="00C32146" w:rsidRPr="00C32146" w14:paraId="12FEF6DD" w14:textId="77777777" w:rsidTr="00C32146">
        <w:tc>
          <w:tcPr>
            <w:tcW w:w="0" w:type="auto"/>
            <w:shd w:val="clear" w:color="auto" w:fill="auto"/>
            <w:hideMark/>
          </w:tcPr>
          <w:p w14:paraId="67823C18" w14:textId="77777777" w:rsidR="00C32146" w:rsidRPr="00C32146" w:rsidRDefault="00C32146" w:rsidP="00C32146">
            <w:r w:rsidRPr="00C32146">
              <w:t>IT</w:t>
            </w:r>
          </w:p>
        </w:tc>
        <w:tc>
          <w:tcPr>
            <w:tcW w:w="0" w:type="auto"/>
            <w:shd w:val="clear" w:color="auto" w:fill="auto"/>
            <w:hideMark/>
          </w:tcPr>
          <w:p w14:paraId="0A4857D0" w14:textId="77777777" w:rsidR="00C32146" w:rsidRPr="00C32146" w:rsidRDefault="00C32146" w:rsidP="00C32146">
            <w:r w:rsidRPr="00C32146">
              <w:t>3</w:t>
            </w:r>
          </w:p>
        </w:tc>
        <w:tc>
          <w:tcPr>
            <w:tcW w:w="0" w:type="auto"/>
            <w:shd w:val="clear" w:color="auto" w:fill="auto"/>
            <w:hideMark/>
          </w:tcPr>
          <w:p w14:paraId="145D7A0B" w14:textId="77777777" w:rsidR="00C32146" w:rsidRPr="00C32146" w:rsidRDefault="00C32146" w:rsidP="00C32146">
            <w:r w:rsidRPr="00C32146">
              <w:t>1</w:t>
            </w:r>
          </w:p>
        </w:tc>
        <w:tc>
          <w:tcPr>
            <w:tcW w:w="0" w:type="auto"/>
            <w:shd w:val="clear" w:color="auto" w:fill="auto"/>
            <w:hideMark/>
          </w:tcPr>
          <w:p w14:paraId="611FA34E" w14:textId="77777777" w:rsidR="00C32146" w:rsidRPr="00C32146" w:rsidRDefault="00C32146" w:rsidP="00C32146">
            <w:r w:rsidRPr="00C32146">
              <w:t>4</w:t>
            </w:r>
          </w:p>
        </w:tc>
        <w:tc>
          <w:tcPr>
            <w:tcW w:w="0" w:type="auto"/>
            <w:shd w:val="clear" w:color="auto" w:fill="auto"/>
            <w:hideMark/>
          </w:tcPr>
          <w:p w14:paraId="15C8C0BA" w14:textId="77777777" w:rsidR="00C32146" w:rsidRPr="00C32146" w:rsidRDefault="00C32146" w:rsidP="00C32146">
            <w:r w:rsidRPr="00C32146">
              <w:t>2</w:t>
            </w:r>
          </w:p>
        </w:tc>
        <w:tc>
          <w:tcPr>
            <w:tcW w:w="0" w:type="auto"/>
            <w:shd w:val="clear" w:color="auto" w:fill="auto"/>
            <w:hideMark/>
          </w:tcPr>
          <w:p w14:paraId="51966DCB" w14:textId="77777777" w:rsidR="00C32146" w:rsidRPr="00C32146" w:rsidRDefault="00C32146" w:rsidP="00C32146">
            <w:r w:rsidRPr="00C32146">
              <w:t>2</w:t>
            </w:r>
          </w:p>
        </w:tc>
      </w:tr>
      <w:tr w:rsidR="00C32146" w:rsidRPr="00C32146" w14:paraId="4EA5FEB0" w14:textId="77777777" w:rsidTr="00C32146">
        <w:tc>
          <w:tcPr>
            <w:tcW w:w="0" w:type="auto"/>
            <w:shd w:val="clear" w:color="auto" w:fill="auto"/>
            <w:hideMark/>
          </w:tcPr>
          <w:p w14:paraId="5A514843" w14:textId="77777777" w:rsidR="00C32146" w:rsidRPr="00C32146" w:rsidRDefault="00C32146" w:rsidP="00C32146">
            <w:r w:rsidRPr="00C32146">
              <w:t>Sales</w:t>
            </w:r>
          </w:p>
        </w:tc>
        <w:tc>
          <w:tcPr>
            <w:tcW w:w="0" w:type="auto"/>
            <w:shd w:val="clear" w:color="auto" w:fill="auto"/>
            <w:hideMark/>
          </w:tcPr>
          <w:p w14:paraId="7B4E1338" w14:textId="77777777" w:rsidR="00C32146" w:rsidRPr="00C32146" w:rsidRDefault="00C32146" w:rsidP="00C32146">
            <w:r w:rsidRPr="00C32146">
              <w:t>4</w:t>
            </w:r>
          </w:p>
        </w:tc>
        <w:tc>
          <w:tcPr>
            <w:tcW w:w="0" w:type="auto"/>
            <w:shd w:val="clear" w:color="auto" w:fill="auto"/>
            <w:hideMark/>
          </w:tcPr>
          <w:p w14:paraId="7D444639" w14:textId="77777777" w:rsidR="00C32146" w:rsidRPr="00C32146" w:rsidRDefault="00C32146" w:rsidP="00C32146">
            <w:r w:rsidRPr="00C32146">
              <w:t>2</w:t>
            </w:r>
          </w:p>
        </w:tc>
        <w:tc>
          <w:tcPr>
            <w:tcW w:w="0" w:type="auto"/>
            <w:shd w:val="clear" w:color="auto" w:fill="auto"/>
            <w:hideMark/>
          </w:tcPr>
          <w:p w14:paraId="3F46F4B7" w14:textId="77777777" w:rsidR="00C32146" w:rsidRPr="00C32146" w:rsidRDefault="00C32146" w:rsidP="00C32146">
            <w:r w:rsidRPr="00C32146">
              <w:t>5</w:t>
            </w:r>
          </w:p>
        </w:tc>
        <w:tc>
          <w:tcPr>
            <w:tcW w:w="0" w:type="auto"/>
            <w:shd w:val="clear" w:color="auto" w:fill="auto"/>
            <w:hideMark/>
          </w:tcPr>
          <w:p w14:paraId="2026DBA3" w14:textId="77777777" w:rsidR="00C32146" w:rsidRPr="00C32146" w:rsidRDefault="00C32146" w:rsidP="00C32146">
            <w:r w:rsidRPr="00C32146">
              <w:t>3</w:t>
            </w:r>
          </w:p>
        </w:tc>
        <w:tc>
          <w:tcPr>
            <w:tcW w:w="0" w:type="auto"/>
            <w:shd w:val="clear" w:color="auto" w:fill="auto"/>
            <w:hideMark/>
          </w:tcPr>
          <w:p w14:paraId="0DC4B6D0" w14:textId="77777777" w:rsidR="00C32146" w:rsidRPr="00C32146" w:rsidRDefault="00C32146" w:rsidP="00C32146">
            <w:r w:rsidRPr="00C32146">
              <w:t>3</w:t>
            </w:r>
          </w:p>
        </w:tc>
      </w:tr>
      <w:tr w:rsidR="00C32146" w:rsidRPr="00C32146" w14:paraId="18FCE18A" w14:textId="77777777" w:rsidTr="00C32146">
        <w:tc>
          <w:tcPr>
            <w:tcW w:w="0" w:type="auto"/>
            <w:shd w:val="clear" w:color="auto" w:fill="auto"/>
            <w:hideMark/>
          </w:tcPr>
          <w:p w14:paraId="51287775" w14:textId="77777777" w:rsidR="00C32146" w:rsidRPr="00C32146" w:rsidRDefault="00C32146" w:rsidP="00C32146">
            <w:r w:rsidRPr="00C32146">
              <w:t>Marketing</w:t>
            </w:r>
          </w:p>
        </w:tc>
        <w:tc>
          <w:tcPr>
            <w:tcW w:w="0" w:type="auto"/>
            <w:shd w:val="clear" w:color="auto" w:fill="auto"/>
            <w:hideMark/>
          </w:tcPr>
          <w:p w14:paraId="187BB553" w14:textId="77777777" w:rsidR="00C32146" w:rsidRPr="00C32146" w:rsidRDefault="00C32146" w:rsidP="00C32146">
            <w:r w:rsidRPr="00C32146">
              <w:t>2</w:t>
            </w:r>
          </w:p>
        </w:tc>
        <w:tc>
          <w:tcPr>
            <w:tcW w:w="0" w:type="auto"/>
            <w:shd w:val="clear" w:color="auto" w:fill="auto"/>
            <w:hideMark/>
          </w:tcPr>
          <w:p w14:paraId="5CE7E141" w14:textId="77777777" w:rsidR="00C32146" w:rsidRPr="00C32146" w:rsidRDefault="00C32146" w:rsidP="00C32146">
            <w:r w:rsidRPr="00C32146">
              <w:t>2</w:t>
            </w:r>
          </w:p>
        </w:tc>
        <w:tc>
          <w:tcPr>
            <w:tcW w:w="0" w:type="auto"/>
            <w:shd w:val="clear" w:color="auto" w:fill="auto"/>
            <w:hideMark/>
          </w:tcPr>
          <w:p w14:paraId="46B96BFB" w14:textId="77777777" w:rsidR="00C32146" w:rsidRPr="00C32146" w:rsidRDefault="00C32146" w:rsidP="00C32146">
            <w:r w:rsidRPr="00C32146">
              <w:t>1</w:t>
            </w:r>
          </w:p>
        </w:tc>
        <w:tc>
          <w:tcPr>
            <w:tcW w:w="0" w:type="auto"/>
            <w:shd w:val="clear" w:color="auto" w:fill="auto"/>
            <w:hideMark/>
          </w:tcPr>
          <w:p w14:paraId="52704F34" w14:textId="77777777" w:rsidR="00C32146" w:rsidRPr="00C32146" w:rsidRDefault="00C32146" w:rsidP="00C32146">
            <w:r w:rsidRPr="00C32146">
              <w:t>2</w:t>
            </w:r>
          </w:p>
        </w:tc>
        <w:tc>
          <w:tcPr>
            <w:tcW w:w="0" w:type="auto"/>
            <w:shd w:val="clear" w:color="auto" w:fill="auto"/>
            <w:hideMark/>
          </w:tcPr>
          <w:p w14:paraId="399B619F" w14:textId="77777777" w:rsidR="00C32146" w:rsidRPr="00C32146" w:rsidRDefault="00C32146" w:rsidP="00C32146">
            <w:r w:rsidRPr="00C32146">
              <w:t>3</w:t>
            </w:r>
          </w:p>
        </w:tc>
      </w:tr>
      <w:tr w:rsidR="00C32146" w:rsidRPr="00C32146" w14:paraId="4C390A20" w14:textId="77777777" w:rsidTr="00C32146">
        <w:tc>
          <w:tcPr>
            <w:tcW w:w="0" w:type="auto"/>
            <w:shd w:val="clear" w:color="auto" w:fill="auto"/>
            <w:hideMark/>
          </w:tcPr>
          <w:p w14:paraId="38651744" w14:textId="77777777" w:rsidR="00C32146" w:rsidRPr="00C32146" w:rsidRDefault="00C32146" w:rsidP="00C32146">
            <w:r w:rsidRPr="00C32146">
              <w:t>HR</w:t>
            </w:r>
          </w:p>
        </w:tc>
        <w:tc>
          <w:tcPr>
            <w:tcW w:w="0" w:type="auto"/>
            <w:shd w:val="clear" w:color="auto" w:fill="auto"/>
            <w:hideMark/>
          </w:tcPr>
          <w:p w14:paraId="193A6505" w14:textId="77777777" w:rsidR="00C32146" w:rsidRPr="00C32146" w:rsidRDefault="00C32146" w:rsidP="00C32146">
            <w:r w:rsidRPr="00C32146">
              <w:t>1</w:t>
            </w:r>
          </w:p>
        </w:tc>
        <w:tc>
          <w:tcPr>
            <w:tcW w:w="0" w:type="auto"/>
            <w:shd w:val="clear" w:color="auto" w:fill="auto"/>
            <w:hideMark/>
          </w:tcPr>
          <w:p w14:paraId="70423812" w14:textId="77777777" w:rsidR="00C32146" w:rsidRPr="00C32146" w:rsidRDefault="00C32146" w:rsidP="00C32146">
            <w:r w:rsidRPr="00C32146">
              <w:t>1</w:t>
            </w:r>
          </w:p>
        </w:tc>
        <w:tc>
          <w:tcPr>
            <w:tcW w:w="0" w:type="auto"/>
            <w:shd w:val="clear" w:color="auto" w:fill="auto"/>
            <w:hideMark/>
          </w:tcPr>
          <w:p w14:paraId="376E00C7" w14:textId="77777777" w:rsidR="00C32146" w:rsidRPr="00C32146" w:rsidRDefault="00C32146" w:rsidP="00C32146">
            <w:r w:rsidRPr="00C32146">
              <w:t>1</w:t>
            </w:r>
          </w:p>
        </w:tc>
        <w:tc>
          <w:tcPr>
            <w:tcW w:w="0" w:type="auto"/>
            <w:shd w:val="clear" w:color="auto" w:fill="auto"/>
            <w:hideMark/>
          </w:tcPr>
          <w:p w14:paraId="12209E0C" w14:textId="77777777" w:rsidR="00C32146" w:rsidRPr="00C32146" w:rsidRDefault="00C32146" w:rsidP="00C32146">
            <w:r w:rsidRPr="00C32146">
              <w:t>0</w:t>
            </w:r>
          </w:p>
        </w:tc>
        <w:tc>
          <w:tcPr>
            <w:tcW w:w="0" w:type="auto"/>
            <w:shd w:val="clear" w:color="auto" w:fill="auto"/>
            <w:hideMark/>
          </w:tcPr>
          <w:p w14:paraId="085BFE57" w14:textId="77777777" w:rsidR="00C32146" w:rsidRPr="00C32146" w:rsidRDefault="00C32146" w:rsidP="00C32146">
            <w:r w:rsidRPr="00C32146">
              <w:t>2</w:t>
            </w:r>
          </w:p>
        </w:tc>
      </w:tr>
      <w:tr w:rsidR="00C32146" w:rsidRPr="00C32146" w14:paraId="306B084F" w14:textId="77777777" w:rsidTr="00C32146">
        <w:tc>
          <w:tcPr>
            <w:tcW w:w="0" w:type="auto"/>
            <w:shd w:val="clear" w:color="auto" w:fill="auto"/>
            <w:hideMark/>
          </w:tcPr>
          <w:p w14:paraId="43464225" w14:textId="77777777" w:rsidR="00C32146" w:rsidRPr="00C32146" w:rsidRDefault="00C32146" w:rsidP="00C32146">
            <w:r w:rsidRPr="00C32146">
              <w:t>Finance</w:t>
            </w:r>
          </w:p>
        </w:tc>
        <w:tc>
          <w:tcPr>
            <w:tcW w:w="0" w:type="auto"/>
            <w:shd w:val="clear" w:color="auto" w:fill="auto"/>
            <w:hideMark/>
          </w:tcPr>
          <w:p w14:paraId="79645B15" w14:textId="77777777" w:rsidR="00C32146" w:rsidRPr="00C32146" w:rsidRDefault="00C32146" w:rsidP="00C32146">
            <w:r w:rsidRPr="00C32146">
              <w:t>2</w:t>
            </w:r>
          </w:p>
        </w:tc>
        <w:tc>
          <w:tcPr>
            <w:tcW w:w="0" w:type="auto"/>
            <w:shd w:val="clear" w:color="auto" w:fill="auto"/>
            <w:hideMark/>
          </w:tcPr>
          <w:p w14:paraId="1A072613" w14:textId="77777777" w:rsidR="00C32146" w:rsidRPr="00C32146" w:rsidRDefault="00C32146" w:rsidP="00C32146">
            <w:r w:rsidRPr="00C32146">
              <w:t>3</w:t>
            </w:r>
          </w:p>
        </w:tc>
        <w:tc>
          <w:tcPr>
            <w:tcW w:w="0" w:type="auto"/>
            <w:shd w:val="clear" w:color="auto" w:fill="auto"/>
            <w:hideMark/>
          </w:tcPr>
          <w:p w14:paraId="1F4C5AAE" w14:textId="77777777" w:rsidR="00C32146" w:rsidRPr="00C32146" w:rsidRDefault="00C32146" w:rsidP="00C32146">
            <w:r w:rsidRPr="00C32146">
              <w:t>3</w:t>
            </w:r>
          </w:p>
        </w:tc>
        <w:tc>
          <w:tcPr>
            <w:tcW w:w="0" w:type="auto"/>
            <w:shd w:val="clear" w:color="auto" w:fill="auto"/>
            <w:hideMark/>
          </w:tcPr>
          <w:p w14:paraId="4F3F8C64" w14:textId="77777777" w:rsidR="00C32146" w:rsidRPr="00C32146" w:rsidRDefault="00C32146" w:rsidP="00C32146">
            <w:r w:rsidRPr="00C32146">
              <w:t>2</w:t>
            </w:r>
          </w:p>
        </w:tc>
        <w:tc>
          <w:tcPr>
            <w:tcW w:w="0" w:type="auto"/>
            <w:shd w:val="clear" w:color="auto" w:fill="auto"/>
            <w:hideMark/>
          </w:tcPr>
          <w:p w14:paraId="53F9C799" w14:textId="77777777" w:rsidR="00C32146" w:rsidRPr="00C32146" w:rsidRDefault="00C32146" w:rsidP="00C32146">
            <w:r w:rsidRPr="00C32146">
              <w:t>1</w:t>
            </w:r>
          </w:p>
        </w:tc>
      </w:tr>
    </w:tbl>
    <w:p w14:paraId="152A7C5E" w14:textId="77777777" w:rsidR="00C32146" w:rsidRPr="00C32146" w:rsidRDefault="00C32146" w:rsidP="00C32146">
      <w:r w:rsidRPr="00C32146">
        <w:t xml:space="preserve">A suitable chart for this data is a clustered bar or column chart as these types of charts display information in a grouped fashion. Each column or bar on the chart represents a department. In the targeted chart displayed in the screenshot below, the </w:t>
      </w:r>
      <w:r w:rsidRPr="00C32146">
        <w:rPr>
          <w:b/>
          <w:bCs/>
        </w:rPr>
        <w:t>x-axis</w:t>
      </w:r>
      <w:r w:rsidRPr="00C32146">
        <w:t xml:space="preserve"> represents the months (from January to May), while the </w:t>
      </w:r>
      <w:r w:rsidRPr="00C32146">
        <w:rPr>
          <w:b/>
          <w:bCs/>
        </w:rPr>
        <w:t>y-axis</w:t>
      </w:r>
      <w:r w:rsidRPr="00C32146">
        <w:t xml:space="preserve"> represents the number of employees who left each department. With this visual representation of the data, HR can quickly identify departments with a higher turnover rate that may require intervention to improve employee retention.</w:t>
      </w:r>
    </w:p>
    <w:p w14:paraId="19F1E86F" w14:textId="3F13BA7E" w:rsidR="00C32146" w:rsidRPr="00C32146" w:rsidRDefault="00C32146" w:rsidP="00C32146">
      <w:r w:rsidRPr="00C32146">
        <w:drawing>
          <wp:inline distT="0" distB="0" distL="0" distR="0" wp14:anchorId="30A73FAB" wp14:editId="32353A8B">
            <wp:extent cx="5972810" cy="2993390"/>
            <wp:effectExtent l="0" t="0" r="8890" b="0"/>
            <wp:docPr id="1282308873" name="Picture 6" descr="Stacked column chart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cked column chart in Power 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2993390"/>
                    </a:xfrm>
                    <a:prstGeom prst="rect">
                      <a:avLst/>
                    </a:prstGeom>
                    <a:noFill/>
                    <a:ln>
                      <a:noFill/>
                    </a:ln>
                  </pic:spPr>
                </pic:pic>
              </a:graphicData>
            </a:graphic>
          </wp:inline>
        </w:drawing>
      </w:r>
    </w:p>
    <w:p w14:paraId="706EAC55" w14:textId="77777777" w:rsidR="00C32146" w:rsidRPr="00C32146" w:rsidRDefault="00C32146" w:rsidP="00C32146">
      <w:pPr>
        <w:rPr>
          <w:b/>
          <w:bCs/>
        </w:rPr>
      </w:pPr>
      <w:r w:rsidRPr="00C32146">
        <w:rPr>
          <w:b/>
          <w:bCs/>
        </w:rPr>
        <w:lastRenderedPageBreak/>
        <w:t>Chart representing customer acquisition cost for Marketing</w:t>
      </w:r>
    </w:p>
    <w:p w14:paraId="60D63A0E" w14:textId="77777777" w:rsidR="00C32146" w:rsidRPr="00C32146" w:rsidRDefault="00C32146" w:rsidP="00C32146">
      <w:r w:rsidRPr="00C32146">
        <w:t xml:space="preserve">Because the marketing department has its own area of focus, marketing, it is vital to identify data points that are relevant to this </w:t>
      </w:r>
      <w:proofErr w:type="gramStart"/>
      <w:r w:rsidRPr="00C32146">
        <w:t>particular audience</w:t>
      </w:r>
      <w:proofErr w:type="gramEnd"/>
      <w:r w:rsidRPr="00C32146">
        <w:t>. This may include data on customer acquisition and engagement metrics. For example, you can use the table below, representing the customer acquisition cost per channel for a five-month period, to create a chart that’s relevant to the marketing department.</w:t>
      </w:r>
    </w:p>
    <w:tbl>
      <w:tblPr>
        <w:tblW w:w="11550" w:type="dxa"/>
        <w:tblCellMar>
          <w:top w:w="15" w:type="dxa"/>
          <w:left w:w="15" w:type="dxa"/>
          <w:bottom w:w="15" w:type="dxa"/>
          <w:right w:w="15" w:type="dxa"/>
        </w:tblCellMar>
        <w:tblLook w:val="04A0" w:firstRow="1" w:lastRow="0" w:firstColumn="1" w:lastColumn="0" w:noHBand="0" w:noVBand="1"/>
      </w:tblPr>
      <w:tblGrid>
        <w:gridCol w:w="1711"/>
        <w:gridCol w:w="4192"/>
        <w:gridCol w:w="3356"/>
        <w:gridCol w:w="1142"/>
        <w:gridCol w:w="1149"/>
      </w:tblGrid>
      <w:tr w:rsidR="00C32146" w:rsidRPr="00C32146" w14:paraId="53166D4E" w14:textId="77777777" w:rsidTr="00C32146">
        <w:trPr>
          <w:tblHeader/>
        </w:trPr>
        <w:tc>
          <w:tcPr>
            <w:tcW w:w="0" w:type="auto"/>
            <w:shd w:val="clear" w:color="auto" w:fill="auto"/>
            <w:hideMark/>
          </w:tcPr>
          <w:p w14:paraId="157E0A9F" w14:textId="77777777" w:rsidR="00C32146" w:rsidRPr="00C32146" w:rsidRDefault="00C32146" w:rsidP="00C32146">
            <w:pPr>
              <w:rPr>
                <w:b/>
                <w:bCs/>
              </w:rPr>
            </w:pPr>
            <w:r w:rsidRPr="00C32146">
              <w:rPr>
                <w:b/>
                <w:bCs/>
              </w:rPr>
              <w:t>Month</w:t>
            </w:r>
          </w:p>
        </w:tc>
        <w:tc>
          <w:tcPr>
            <w:tcW w:w="0" w:type="auto"/>
            <w:shd w:val="clear" w:color="auto" w:fill="auto"/>
            <w:hideMark/>
          </w:tcPr>
          <w:p w14:paraId="1F6A3FF1" w14:textId="77777777" w:rsidR="00C32146" w:rsidRPr="00C32146" w:rsidRDefault="00C32146" w:rsidP="00C32146">
            <w:pPr>
              <w:rPr>
                <w:b/>
                <w:bCs/>
              </w:rPr>
            </w:pPr>
            <w:r w:rsidRPr="00C32146">
              <w:rPr>
                <w:b/>
                <w:bCs/>
              </w:rPr>
              <w:t>Email Marketing</w:t>
            </w:r>
          </w:p>
        </w:tc>
        <w:tc>
          <w:tcPr>
            <w:tcW w:w="0" w:type="auto"/>
            <w:shd w:val="clear" w:color="auto" w:fill="auto"/>
            <w:hideMark/>
          </w:tcPr>
          <w:p w14:paraId="4A23D3A5" w14:textId="77777777" w:rsidR="00C32146" w:rsidRPr="00C32146" w:rsidRDefault="00C32146" w:rsidP="00C32146">
            <w:pPr>
              <w:rPr>
                <w:b/>
                <w:bCs/>
              </w:rPr>
            </w:pPr>
            <w:proofErr w:type="gramStart"/>
            <w:r w:rsidRPr="00C32146">
              <w:rPr>
                <w:b/>
                <w:bCs/>
              </w:rPr>
              <w:t>Social Media</w:t>
            </w:r>
            <w:proofErr w:type="gramEnd"/>
          </w:p>
        </w:tc>
        <w:tc>
          <w:tcPr>
            <w:tcW w:w="0" w:type="auto"/>
            <w:shd w:val="clear" w:color="auto" w:fill="auto"/>
            <w:hideMark/>
          </w:tcPr>
          <w:p w14:paraId="5B7B4BA3" w14:textId="77777777" w:rsidR="00C32146" w:rsidRPr="00C32146" w:rsidRDefault="00C32146" w:rsidP="00C32146">
            <w:pPr>
              <w:rPr>
                <w:b/>
                <w:bCs/>
              </w:rPr>
            </w:pPr>
            <w:r w:rsidRPr="00C32146">
              <w:rPr>
                <w:b/>
                <w:bCs/>
              </w:rPr>
              <w:t>SEO</w:t>
            </w:r>
          </w:p>
        </w:tc>
        <w:tc>
          <w:tcPr>
            <w:tcW w:w="0" w:type="auto"/>
            <w:shd w:val="clear" w:color="auto" w:fill="auto"/>
            <w:hideMark/>
          </w:tcPr>
          <w:p w14:paraId="24119F3B" w14:textId="77777777" w:rsidR="00C32146" w:rsidRPr="00C32146" w:rsidRDefault="00C32146" w:rsidP="00C32146">
            <w:pPr>
              <w:rPr>
                <w:b/>
                <w:bCs/>
              </w:rPr>
            </w:pPr>
            <w:r w:rsidRPr="00C32146">
              <w:rPr>
                <w:b/>
                <w:bCs/>
              </w:rPr>
              <w:t>PPC</w:t>
            </w:r>
          </w:p>
        </w:tc>
      </w:tr>
      <w:tr w:rsidR="00C32146" w:rsidRPr="00C32146" w14:paraId="01573476" w14:textId="77777777" w:rsidTr="00C32146">
        <w:tc>
          <w:tcPr>
            <w:tcW w:w="0" w:type="auto"/>
            <w:shd w:val="clear" w:color="auto" w:fill="auto"/>
            <w:hideMark/>
          </w:tcPr>
          <w:p w14:paraId="1E6C1F22" w14:textId="77777777" w:rsidR="00C32146" w:rsidRPr="00C32146" w:rsidRDefault="00C32146" w:rsidP="00C32146">
            <w:r w:rsidRPr="00C32146">
              <w:t>Jan</w:t>
            </w:r>
          </w:p>
        </w:tc>
        <w:tc>
          <w:tcPr>
            <w:tcW w:w="0" w:type="auto"/>
            <w:shd w:val="clear" w:color="auto" w:fill="auto"/>
            <w:hideMark/>
          </w:tcPr>
          <w:p w14:paraId="34F30E01" w14:textId="77777777" w:rsidR="00C32146" w:rsidRPr="00C32146" w:rsidRDefault="00C32146" w:rsidP="00C32146">
            <w:r w:rsidRPr="00C32146">
              <w:t>200</w:t>
            </w:r>
          </w:p>
        </w:tc>
        <w:tc>
          <w:tcPr>
            <w:tcW w:w="0" w:type="auto"/>
            <w:shd w:val="clear" w:color="auto" w:fill="auto"/>
            <w:hideMark/>
          </w:tcPr>
          <w:p w14:paraId="6B6D0E1C" w14:textId="77777777" w:rsidR="00C32146" w:rsidRPr="00C32146" w:rsidRDefault="00C32146" w:rsidP="00C32146">
            <w:r w:rsidRPr="00C32146">
              <w:t>150</w:t>
            </w:r>
          </w:p>
        </w:tc>
        <w:tc>
          <w:tcPr>
            <w:tcW w:w="0" w:type="auto"/>
            <w:shd w:val="clear" w:color="auto" w:fill="auto"/>
            <w:hideMark/>
          </w:tcPr>
          <w:p w14:paraId="51C32887" w14:textId="77777777" w:rsidR="00C32146" w:rsidRPr="00C32146" w:rsidRDefault="00C32146" w:rsidP="00C32146">
            <w:r w:rsidRPr="00C32146">
              <w:t>300</w:t>
            </w:r>
          </w:p>
        </w:tc>
        <w:tc>
          <w:tcPr>
            <w:tcW w:w="0" w:type="auto"/>
            <w:shd w:val="clear" w:color="auto" w:fill="auto"/>
            <w:hideMark/>
          </w:tcPr>
          <w:p w14:paraId="46F6B3A9" w14:textId="77777777" w:rsidR="00C32146" w:rsidRPr="00C32146" w:rsidRDefault="00C32146" w:rsidP="00C32146">
            <w:r w:rsidRPr="00C32146">
              <w:t>350</w:t>
            </w:r>
          </w:p>
        </w:tc>
      </w:tr>
      <w:tr w:rsidR="00C32146" w:rsidRPr="00C32146" w14:paraId="4672C9C2" w14:textId="77777777" w:rsidTr="00C32146">
        <w:tc>
          <w:tcPr>
            <w:tcW w:w="0" w:type="auto"/>
            <w:shd w:val="clear" w:color="auto" w:fill="auto"/>
            <w:hideMark/>
          </w:tcPr>
          <w:p w14:paraId="09845316" w14:textId="77777777" w:rsidR="00C32146" w:rsidRPr="00C32146" w:rsidRDefault="00C32146" w:rsidP="00C32146">
            <w:r w:rsidRPr="00C32146">
              <w:t>Feb</w:t>
            </w:r>
          </w:p>
        </w:tc>
        <w:tc>
          <w:tcPr>
            <w:tcW w:w="0" w:type="auto"/>
            <w:shd w:val="clear" w:color="auto" w:fill="auto"/>
            <w:hideMark/>
          </w:tcPr>
          <w:p w14:paraId="347419A8" w14:textId="77777777" w:rsidR="00C32146" w:rsidRPr="00C32146" w:rsidRDefault="00C32146" w:rsidP="00C32146">
            <w:r w:rsidRPr="00C32146">
              <w:t>180</w:t>
            </w:r>
          </w:p>
        </w:tc>
        <w:tc>
          <w:tcPr>
            <w:tcW w:w="0" w:type="auto"/>
            <w:shd w:val="clear" w:color="auto" w:fill="auto"/>
            <w:hideMark/>
          </w:tcPr>
          <w:p w14:paraId="65091CE1" w14:textId="77777777" w:rsidR="00C32146" w:rsidRPr="00C32146" w:rsidRDefault="00C32146" w:rsidP="00C32146">
            <w:r w:rsidRPr="00C32146">
              <w:t>160</w:t>
            </w:r>
          </w:p>
        </w:tc>
        <w:tc>
          <w:tcPr>
            <w:tcW w:w="0" w:type="auto"/>
            <w:shd w:val="clear" w:color="auto" w:fill="auto"/>
            <w:hideMark/>
          </w:tcPr>
          <w:p w14:paraId="29A5D9F0" w14:textId="77777777" w:rsidR="00C32146" w:rsidRPr="00C32146" w:rsidRDefault="00C32146" w:rsidP="00C32146">
            <w:r w:rsidRPr="00C32146">
              <w:t>290</w:t>
            </w:r>
          </w:p>
        </w:tc>
        <w:tc>
          <w:tcPr>
            <w:tcW w:w="0" w:type="auto"/>
            <w:shd w:val="clear" w:color="auto" w:fill="auto"/>
            <w:hideMark/>
          </w:tcPr>
          <w:p w14:paraId="5AA6A773" w14:textId="77777777" w:rsidR="00C32146" w:rsidRPr="00C32146" w:rsidRDefault="00C32146" w:rsidP="00C32146">
            <w:r w:rsidRPr="00C32146">
              <w:t>360</w:t>
            </w:r>
          </w:p>
        </w:tc>
      </w:tr>
      <w:tr w:rsidR="00C32146" w:rsidRPr="00C32146" w14:paraId="6B81CA84" w14:textId="77777777" w:rsidTr="00C32146">
        <w:tc>
          <w:tcPr>
            <w:tcW w:w="0" w:type="auto"/>
            <w:shd w:val="clear" w:color="auto" w:fill="auto"/>
            <w:hideMark/>
          </w:tcPr>
          <w:p w14:paraId="3CB2EF4B" w14:textId="77777777" w:rsidR="00C32146" w:rsidRPr="00C32146" w:rsidRDefault="00C32146" w:rsidP="00C32146">
            <w:r w:rsidRPr="00C32146">
              <w:t>Mar</w:t>
            </w:r>
          </w:p>
        </w:tc>
        <w:tc>
          <w:tcPr>
            <w:tcW w:w="0" w:type="auto"/>
            <w:shd w:val="clear" w:color="auto" w:fill="auto"/>
            <w:hideMark/>
          </w:tcPr>
          <w:p w14:paraId="3792E597" w14:textId="77777777" w:rsidR="00C32146" w:rsidRPr="00C32146" w:rsidRDefault="00C32146" w:rsidP="00C32146">
            <w:r w:rsidRPr="00C32146">
              <w:t>210</w:t>
            </w:r>
          </w:p>
        </w:tc>
        <w:tc>
          <w:tcPr>
            <w:tcW w:w="0" w:type="auto"/>
            <w:shd w:val="clear" w:color="auto" w:fill="auto"/>
            <w:hideMark/>
          </w:tcPr>
          <w:p w14:paraId="197EA76D" w14:textId="77777777" w:rsidR="00C32146" w:rsidRPr="00C32146" w:rsidRDefault="00C32146" w:rsidP="00C32146">
            <w:r w:rsidRPr="00C32146">
              <w:t>170</w:t>
            </w:r>
          </w:p>
        </w:tc>
        <w:tc>
          <w:tcPr>
            <w:tcW w:w="0" w:type="auto"/>
            <w:shd w:val="clear" w:color="auto" w:fill="auto"/>
            <w:hideMark/>
          </w:tcPr>
          <w:p w14:paraId="2AE9C4B6" w14:textId="77777777" w:rsidR="00C32146" w:rsidRPr="00C32146" w:rsidRDefault="00C32146" w:rsidP="00C32146">
            <w:r w:rsidRPr="00C32146">
              <w:t>310</w:t>
            </w:r>
          </w:p>
        </w:tc>
        <w:tc>
          <w:tcPr>
            <w:tcW w:w="0" w:type="auto"/>
            <w:shd w:val="clear" w:color="auto" w:fill="auto"/>
            <w:hideMark/>
          </w:tcPr>
          <w:p w14:paraId="652C31DD" w14:textId="77777777" w:rsidR="00C32146" w:rsidRPr="00C32146" w:rsidRDefault="00C32146" w:rsidP="00C32146">
            <w:r w:rsidRPr="00C32146">
              <w:t>370</w:t>
            </w:r>
          </w:p>
        </w:tc>
      </w:tr>
      <w:tr w:rsidR="00C32146" w:rsidRPr="00C32146" w14:paraId="33AD526F" w14:textId="77777777" w:rsidTr="00C32146">
        <w:tc>
          <w:tcPr>
            <w:tcW w:w="0" w:type="auto"/>
            <w:shd w:val="clear" w:color="auto" w:fill="auto"/>
            <w:hideMark/>
          </w:tcPr>
          <w:p w14:paraId="6D4324FC" w14:textId="77777777" w:rsidR="00C32146" w:rsidRPr="00C32146" w:rsidRDefault="00C32146" w:rsidP="00C32146">
            <w:r w:rsidRPr="00C32146">
              <w:t>Apr</w:t>
            </w:r>
          </w:p>
        </w:tc>
        <w:tc>
          <w:tcPr>
            <w:tcW w:w="0" w:type="auto"/>
            <w:shd w:val="clear" w:color="auto" w:fill="auto"/>
            <w:hideMark/>
          </w:tcPr>
          <w:p w14:paraId="43EEBB47" w14:textId="77777777" w:rsidR="00C32146" w:rsidRPr="00C32146" w:rsidRDefault="00C32146" w:rsidP="00C32146">
            <w:r w:rsidRPr="00C32146">
              <w:t>220</w:t>
            </w:r>
          </w:p>
        </w:tc>
        <w:tc>
          <w:tcPr>
            <w:tcW w:w="0" w:type="auto"/>
            <w:shd w:val="clear" w:color="auto" w:fill="auto"/>
            <w:hideMark/>
          </w:tcPr>
          <w:p w14:paraId="389363A4" w14:textId="77777777" w:rsidR="00C32146" w:rsidRPr="00C32146" w:rsidRDefault="00C32146" w:rsidP="00C32146">
            <w:r w:rsidRPr="00C32146">
              <w:t>140</w:t>
            </w:r>
          </w:p>
        </w:tc>
        <w:tc>
          <w:tcPr>
            <w:tcW w:w="0" w:type="auto"/>
            <w:shd w:val="clear" w:color="auto" w:fill="auto"/>
            <w:hideMark/>
          </w:tcPr>
          <w:p w14:paraId="0962640C" w14:textId="77777777" w:rsidR="00C32146" w:rsidRPr="00C32146" w:rsidRDefault="00C32146" w:rsidP="00C32146">
            <w:r w:rsidRPr="00C32146">
              <w:t>320</w:t>
            </w:r>
          </w:p>
        </w:tc>
        <w:tc>
          <w:tcPr>
            <w:tcW w:w="0" w:type="auto"/>
            <w:shd w:val="clear" w:color="auto" w:fill="auto"/>
            <w:hideMark/>
          </w:tcPr>
          <w:p w14:paraId="1EA4CF31" w14:textId="77777777" w:rsidR="00C32146" w:rsidRPr="00C32146" w:rsidRDefault="00C32146" w:rsidP="00C32146">
            <w:r w:rsidRPr="00C32146">
              <w:t>380</w:t>
            </w:r>
          </w:p>
        </w:tc>
      </w:tr>
      <w:tr w:rsidR="00C32146" w:rsidRPr="00C32146" w14:paraId="3E08B6BB" w14:textId="77777777" w:rsidTr="00C32146">
        <w:tc>
          <w:tcPr>
            <w:tcW w:w="0" w:type="auto"/>
            <w:shd w:val="clear" w:color="auto" w:fill="auto"/>
            <w:hideMark/>
          </w:tcPr>
          <w:p w14:paraId="1B4038AE" w14:textId="77777777" w:rsidR="00C32146" w:rsidRPr="00C32146" w:rsidRDefault="00C32146" w:rsidP="00C32146">
            <w:r w:rsidRPr="00C32146">
              <w:t>May</w:t>
            </w:r>
          </w:p>
        </w:tc>
        <w:tc>
          <w:tcPr>
            <w:tcW w:w="0" w:type="auto"/>
            <w:shd w:val="clear" w:color="auto" w:fill="auto"/>
            <w:hideMark/>
          </w:tcPr>
          <w:p w14:paraId="09CB2236" w14:textId="77777777" w:rsidR="00C32146" w:rsidRPr="00C32146" w:rsidRDefault="00C32146" w:rsidP="00C32146">
            <w:r w:rsidRPr="00C32146">
              <w:t>230</w:t>
            </w:r>
          </w:p>
        </w:tc>
        <w:tc>
          <w:tcPr>
            <w:tcW w:w="0" w:type="auto"/>
            <w:shd w:val="clear" w:color="auto" w:fill="auto"/>
            <w:hideMark/>
          </w:tcPr>
          <w:p w14:paraId="50EC3188" w14:textId="77777777" w:rsidR="00C32146" w:rsidRPr="00C32146" w:rsidRDefault="00C32146" w:rsidP="00C32146">
            <w:r w:rsidRPr="00C32146">
              <w:t>130</w:t>
            </w:r>
          </w:p>
        </w:tc>
        <w:tc>
          <w:tcPr>
            <w:tcW w:w="0" w:type="auto"/>
            <w:shd w:val="clear" w:color="auto" w:fill="auto"/>
            <w:hideMark/>
          </w:tcPr>
          <w:p w14:paraId="103505ED" w14:textId="77777777" w:rsidR="00C32146" w:rsidRPr="00C32146" w:rsidRDefault="00C32146" w:rsidP="00C32146">
            <w:r w:rsidRPr="00C32146">
              <w:t>330</w:t>
            </w:r>
          </w:p>
        </w:tc>
        <w:tc>
          <w:tcPr>
            <w:tcW w:w="0" w:type="auto"/>
            <w:shd w:val="clear" w:color="auto" w:fill="auto"/>
            <w:hideMark/>
          </w:tcPr>
          <w:p w14:paraId="5D310E91" w14:textId="77777777" w:rsidR="00C32146" w:rsidRPr="00C32146" w:rsidRDefault="00C32146" w:rsidP="00C32146">
            <w:r w:rsidRPr="00C32146">
              <w:t>390</w:t>
            </w:r>
          </w:p>
        </w:tc>
      </w:tr>
    </w:tbl>
    <w:p w14:paraId="6F56E68B" w14:textId="77777777" w:rsidR="00C32146" w:rsidRPr="00C32146" w:rsidRDefault="00C32146" w:rsidP="00C32146">
      <w:r w:rsidRPr="00C32146">
        <w:t xml:space="preserve">For visualizing this dataset, a line chart is an ideal choice. The </w:t>
      </w:r>
      <w:r w:rsidRPr="00C32146">
        <w:rPr>
          <w:b/>
          <w:bCs/>
        </w:rPr>
        <w:t>x-axis</w:t>
      </w:r>
      <w:r w:rsidRPr="00C32146">
        <w:t xml:space="preserve"> represents the months, and the </w:t>
      </w:r>
      <w:r w:rsidRPr="00C32146">
        <w:rPr>
          <w:b/>
          <w:bCs/>
        </w:rPr>
        <w:t>y-axis</w:t>
      </w:r>
      <w:r w:rsidRPr="00C32146">
        <w:t xml:space="preserve"> represents the customer acquisition cost. Each line on the chart signifies a different marketing channel. With this targeted chart, the marketing team can compare the cost efficiency of each channel over time, providing insights into which channels provide the best return on investment (ROI).</w:t>
      </w:r>
    </w:p>
    <w:p w14:paraId="73D74EB1" w14:textId="5B2392E3" w:rsidR="00C32146" w:rsidRPr="00C32146" w:rsidRDefault="00C32146" w:rsidP="00C32146">
      <w:r w:rsidRPr="00C32146">
        <w:drawing>
          <wp:inline distT="0" distB="0" distL="0" distR="0" wp14:anchorId="1B42619C" wp14:editId="4C7C6460">
            <wp:extent cx="5972810" cy="2993390"/>
            <wp:effectExtent l="0" t="0" r="8890" b="0"/>
            <wp:docPr id="130571035" name="Picture 5" descr="Line chart with four lines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e chart with four lines in Power B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2993390"/>
                    </a:xfrm>
                    <a:prstGeom prst="rect">
                      <a:avLst/>
                    </a:prstGeom>
                    <a:noFill/>
                    <a:ln>
                      <a:noFill/>
                    </a:ln>
                  </pic:spPr>
                </pic:pic>
              </a:graphicData>
            </a:graphic>
          </wp:inline>
        </w:drawing>
      </w:r>
    </w:p>
    <w:p w14:paraId="25F2C13B" w14:textId="77777777" w:rsidR="00C32146" w:rsidRPr="00C32146" w:rsidRDefault="00C32146" w:rsidP="00C32146">
      <w:pPr>
        <w:rPr>
          <w:b/>
          <w:bCs/>
        </w:rPr>
      </w:pPr>
      <w:r w:rsidRPr="00C32146">
        <w:rPr>
          <w:b/>
          <w:bCs/>
        </w:rPr>
        <w:t>Chart representing monthly figures for Sales</w:t>
      </w:r>
    </w:p>
    <w:p w14:paraId="6CEBC1AF" w14:textId="77777777" w:rsidR="00C32146" w:rsidRPr="00C32146" w:rsidRDefault="00C32146" w:rsidP="00C32146">
      <w:r w:rsidRPr="00C32146">
        <w:lastRenderedPageBreak/>
        <w:t xml:space="preserve">The sales department is interested in sales performance metrics. You can use data like the monthly sales data </w:t>
      </w:r>
      <w:proofErr w:type="gramStart"/>
      <w:r w:rsidRPr="00C32146">
        <w:t>in</w:t>
      </w:r>
      <w:proofErr w:type="gramEnd"/>
      <w:r w:rsidRPr="00C32146">
        <w:t xml:space="preserve"> the table below to create charts that offer relevant insights.</w:t>
      </w:r>
    </w:p>
    <w:tbl>
      <w:tblPr>
        <w:tblW w:w="11550" w:type="dxa"/>
        <w:tblCellMar>
          <w:top w:w="15" w:type="dxa"/>
          <w:left w:w="15" w:type="dxa"/>
          <w:bottom w:w="15" w:type="dxa"/>
          <w:right w:w="15" w:type="dxa"/>
        </w:tblCellMar>
        <w:tblLook w:val="04A0" w:firstRow="1" w:lastRow="0" w:firstColumn="1" w:lastColumn="0" w:noHBand="0" w:noVBand="1"/>
      </w:tblPr>
      <w:tblGrid>
        <w:gridCol w:w="2874"/>
        <w:gridCol w:w="8676"/>
      </w:tblGrid>
      <w:tr w:rsidR="00C32146" w:rsidRPr="00C32146" w14:paraId="519210A5" w14:textId="77777777" w:rsidTr="00C32146">
        <w:trPr>
          <w:tblHeader/>
        </w:trPr>
        <w:tc>
          <w:tcPr>
            <w:tcW w:w="0" w:type="auto"/>
            <w:shd w:val="clear" w:color="auto" w:fill="auto"/>
            <w:hideMark/>
          </w:tcPr>
          <w:p w14:paraId="2B723AD4" w14:textId="77777777" w:rsidR="00C32146" w:rsidRPr="00C32146" w:rsidRDefault="00C32146" w:rsidP="00C32146">
            <w:pPr>
              <w:rPr>
                <w:b/>
                <w:bCs/>
              </w:rPr>
            </w:pPr>
            <w:r w:rsidRPr="00C32146">
              <w:rPr>
                <w:b/>
                <w:bCs/>
              </w:rPr>
              <w:t>Month</w:t>
            </w:r>
          </w:p>
        </w:tc>
        <w:tc>
          <w:tcPr>
            <w:tcW w:w="0" w:type="auto"/>
            <w:shd w:val="clear" w:color="auto" w:fill="auto"/>
            <w:hideMark/>
          </w:tcPr>
          <w:p w14:paraId="5847B25A" w14:textId="77777777" w:rsidR="00C32146" w:rsidRPr="00C32146" w:rsidRDefault="00C32146" w:rsidP="00C32146">
            <w:pPr>
              <w:rPr>
                <w:b/>
                <w:bCs/>
              </w:rPr>
            </w:pPr>
            <w:r w:rsidRPr="00C32146">
              <w:rPr>
                <w:b/>
                <w:bCs/>
              </w:rPr>
              <w:t>Sales (in US dollars)</w:t>
            </w:r>
          </w:p>
        </w:tc>
      </w:tr>
      <w:tr w:rsidR="00C32146" w:rsidRPr="00C32146" w14:paraId="2074A1DF" w14:textId="77777777" w:rsidTr="00C32146">
        <w:tc>
          <w:tcPr>
            <w:tcW w:w="0" w:type="auto"/>
            <w:shd w:val="clear" w:color="auto" w:fill="auto"/>
            <w:hideMark/>
          </w:tcPr>
          <w:p w14:paraId="6B955DA2" w14:textId="77777777" w:rsidR="00C32146" w:rsidRPr="00C32146" w:rsidRDefault="00C32146" w:rsidP="00C32146">
            <w:r w:rsidRPr="00C32146">
              <w:t>Jan</w:t>
            </w:r>
          </w:p>
        </w:tc>
        <w:tc>
          <w:tcPr>
            <w:tcW w:w="0" w:type="auto"/>
            <w:shd w:val="clear" w:color="auto" w:fill="auto"/>
            <w:hideMark/>
          </w:tcPr>
          <w:p w14:paraId="5C360BEE" w14:textId="77777777" w:rsidR="00C32146" w:rsidRPr="00C32146" w:rsidRDefault="00C32146" w:rsidP="00C32146">
            <w:r w:rsidRPr="00C32146">
              <w:t>12000</w:t>
            </w:r>
          </w:p>
        </w:tc>
      </w:tr>
      <w:tr w:rsidR="00C32146" w:rsidRPr="00C32146" w14:paraId="151EC6D6" w14:textId="77777777" w:rsidTr="00C32146">
        <w:tc>
          <w:tcPr>
            <w:tcW w:w="0" w:type="auto"/>
            <w:shd w:val="clear" w:color="auto" w:fill="auto"/>
            <w:hideMark/>
          </w:tcPr>
          <w:p w14:paraId="3572BDE1" w14:textId="77777777" w:rsidR="00C32146" w:rsidRPr="00C32146" w:rsidRDefault="00C32146" w:rsidP="00C32146">
            <w:r w:rsidRPr="00C32146">
              <w:t>Feb</w:t>
            </w:r>
          </w:p>
        </w:tc>
        <w:tc>
          <w:tcPr>
            <w:tcW w:w="0" w:type="auto"/>
            <w:shd w:val="clear" w:color="auto" w:fill="auto"/>
            <w:hideMark/>
          </w:tcPr>
          <w:p w14:paraId="0DEB40BA" w14:textId="77777777" w:rsidR="00C32146" w:rsidRPr="00C32146" w:rsidRDefault="00C32146" w:rsidP="00C32146">
            <w:r w:rsidRPr="00C32146">
              <w:t>15000</w:t>
            </w:r>
          </w:p>
        </w:tc>
      </w:tr>
      <w:tr w:rsidR="00C32146" w:rsidRPr="00C32146" w14:paraId="3DF5A9C9" w14:textId="77777777" w:rsidTr="00C32146">
        <w:tc>
          <w:tcPr>
            <w:tcW w:w="0" w:type="auto"/>
            <w:shd w:val="clear" w:color="auto" w:fill="auto"/>
            <w:hideMark/>
          </w:tcPr>
          <w:p w14:paraId="58BEBA1C" w14:textId="77777777" w:rsidR="00C32146" w:rsidRPr="00C32146" w:rsidRDefault="00C32146" w:rsidP="00C32146">
            <w:r w:rsidRPr="00C32146">
              <w:t>Mar</w:t>
            </w:r>
          </w:p>
        </w:tc>
        <w:tc>
          <w:tcPr>
            <w:tcW w:w="0" w:type="auto"/>
            <w:shd w:val="clear" w:color="auto" w:fill="auto"/>
            <w:hideMark/>
          </w:tcPr>
          <w:p w14:paraId="27F6B11F" w14:textId="77777777" w:rsidR="00C32146" w:rsidRPr="00C32146" w:rsidRDefault="00C32146" w:rsidP="00C32146">
            <w:r w:rsidRPr="00C32146">
              <w:t>18000</w:t>
            </w:r>
          </w:p>
        </w:tc>
      </w:tr>
      <w:tr w:rsidR="00C32146" w:rsidRPr="00C32146" w14:paraId="1E550B3E" w14:textId="77777777" w:rsidTr="00C32146">
        <w:tc>
          <w:tcPr>
            <w:tcW w:w="0" w:type="auto"/>
            <w:shd w:val="clear" w:color="auto" w:fill="auto"/>
            <w:hideMark/>
          </w:tcPr>
          <w:p w14:paraId="147F4E5A" w14:textId="77777777" w:rsidR="00C32146" w:rsidRPr="00C32146" w:rsidRDefault="00C32146" w:rsidP="00C32146">
            <w:r w:rsidRPr="00C32146">
              <w:t>Apr</w:t>
            </w:r>
          </w:p>
        </w:tc>
        <w:tc>
          <w:tcPr>
            <w:tcW w:w="0" w:type="auto"/>
            <w:shd w:val="clear" w:color="auto" w:fill="auto"/>
            <w:hideMark/>
          </w:tcPr>
          <w:p w14:paraId="72ED8D5D" w14:textId="77777777" w:rsidR="00C32146" w:rsidRPr="00C32146" w:rsidRDefault="00C32146" w:rsidP="00C32146">
            <w:r w:rsidRPr="00C32146">
              <w:t>16000</w:t>
            </w:r>
          </w:p>
        </w:tc>
      </w:tr>
      <w:tr w:rsidR="00C32146" w:rsidRPr="00C32146" w14:paraId="599823D3" w14:textId="77777777" w:rsidTr="00C32146">
        <w:tc>
          <w:tcPr>
            <w:tcW w:w="0" w:type="auto"/>
            <w:shd w:val="clear" w:color="auto" w:fill="auto"/>
            <w:hideMark/>
          </w:tcPr>
          <w:p w14:paraId="3F9D1713" w14:textId="77777777" w:rsidR="00C32146" w:rsidRPr="00C32146" w:rsidRDefault="00C32146" w:rsidP="00C32146">
            <w:r w:rsidRPr="00C32146">
              <w:t>May</w:t>
            </w:r>
          </w:p>
        </w:tc>
        <w:tc>
          <w:tcPr>
            <w:tcW w:w="0" w:type="auto"/>
            <w:shd w:val="clear" w:color="auto" w:fill="auto"/>
            <w:hideMark/>
          </w:tcPr>
          <w:p w14:paraId="088B0DAC" w14:textId="77777777" w:rsidR="00C32146" w:rsidRPr="00C32146" w:rsidRDefault="00C32146" w:rsidP="00C32146">
            <w:r w:rsidRPr="00C32146">
              <w:t>19000</w:t>
            </w:r>
          </w:p>
        </w:tc>
      </w:tr>
    </w:tbl>
    <w:p w14:paraId="3CA3332A" w14:textId="77777777" w:rsidR="00C32146" w:rsidRPr="00C32146" w:rsidRDefault="00C32146" w:rsidP="00C32146">
      <w:r w:rsidRPr="00C32146">
        <w:t xml:space="preserve">A simple line chart can effectively represent this data. The </w:t>
      </w:r>
      <w:r w:rsidRPr="00C32146">
        <w:rPr>
          <w:b/>
          <w:bCs/>
        </w:rPr>
        <w:t xml:space="preserve">x-axis </w:t>
      </w:r>
      <w:r w:rsidRPr="00C32146">
        <w:t xml:space="preserve">represents the months (from January to May), and the </w:t>
      </w:r>
      <w:r w:rsidRPr="00C32146">
        <w:rPr>
          <w:b/>
          <w:bCs/>
        </w:rPr>
        <w:t xml:space="preserve">y-axis </w:t>
      </w:r>
      <w:r w:rsidRPr="00C32146">
        <w:t>represents the sales figures. The line chart provides an easily understandable visual track of sales growth over time. This can help the sales team identify patterns, understand trends, and predict future sales.</w:t>
      </w:r>
    </w:p>
    <w:p w14:paraId="5BEEA01B" w14:textId="7DA7642D" w:rsidR="00C32146" w:rsidRPr="00C32146" w:rsidRDefault="00C32146" w:rsidP="00C32146">
      <w:r w:rsidRPr="00C32146">
        <w:drawing>
          <wp:inline distT="0" distB="0" distL="0" distR="0" wp14:anchorId="5CA75305" wp14:editId="62B2BA71">
            <wp:extent cx="5972810" cy="2993390"/>
            <wp:effectExtent l="0" t="0" r="8890" b="0"/>
            <wp:docPr id="1759168707" name="Picture 4" descr="Line chart with a single line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e chart with a single line in Power B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2993390"/>
                    </a:xfrm>
                    <a:prstGeom prst="rect">
                      <a:avLst/>
                    </a:prstGeom>
                    <a:noFill/>
                    <a:ln>
                      <a:noFill/>
                    </a:ln>
                  </pic:spPr>
                </pic:pic>
              </a:graphicData>
            </a:graphic>
          </wp:inline>
        </w:drawing>
      </w:r>
    </w:p>
    <w:p w14:paraId="6C812172" w14:textId="77777777" w:rsidR="00C32146" w:rsidRPr="00C32146" w:rsidRDefault="00C32146" w:rsidP="00C32146">
      <w:r w:rsidRPr="00C32146">
        <w:t>In each scenario, the charts are targeted because they are specifically designed to highlight the relevant Key Performance Indicators or KPIs for each department's goals and challenges, enabling data-driven decision-making.</w:t>
      </w:r>
    </w:p>
    <w:p w14:paraId="30ECF2FF" w14:textId="77777777" w:rsidR="00C32146" w:rsidRPr="00C32146" w:rsidRDefault="00C32146" w:rsidP="00C32146">
      <w:pPr>
        <w:rPr>
          <w:b/>
          <w:bCs/>
        </w:rPr>
      </w:pPr>
      <w:r w:rsidRPr="00C32146">
        <w:rPr>
          <w:b/>
          <w:bCs/>
        </w:rPr>
        <w:t>Understanding KPIs</w:t>
      </w:r>
    </w:p>
    <w:p w14:paraId="0D32FFB9" w14:textId="77777777" w:rsidR="00C32146" w:rsidRPr="00C32146" w:rsidRDefault="00C32146" w:rsidP="00C32146">
      <w:r w:rsidRPr="00C32146">
        <w:t xml:space="preserve">KPIs are quantifiable measurements that help an organization gauge its performance over time. These indicators are related to the organization's critical success factors and are often </w:t>
      </w:r>
      <w:r w:rsidRPr="00C32146">
        <w:lastRenderedPageBreak/>
        <w:t>tied to strategic objectives. KPIs serve as a navigational tool that helps a company determine whether it is on the right track to achieving its goals. </w:t>
      </w:r>
    </w:p>
    <w:p w14:paraId="788922F0" w14:textId="77777777" w:rsidR="00C32146" w:rsidRPr="00C32146" w:rsidRDefault="00C32146" w:rsidP="00C32146">
      <w:r w:rsidRPr="00C32146">
        <w:t>KPIs play a significant role in Power BI and the targeted use of charts. The ability to visualize KPIs can make them more understandable and actionable for stakeholders, providing insights that can drive strategic decision-making. Let's explore how to align KPIs with the targeted use of charts based on the three audience groups discussed in the previous section: HR, Marketing, and Sales.</w:t>
      </w:r>
    </w:p>
    <w:p w14:paraId="400E3D02" w14:textId="77777777" w:rsidR="00C32146" w:rsidRPr="00C32146" w:rsidRDefault="00C32146" w:rsidP="00C32146">
      <w:pPr>
        <w:rPr>
          <w:b/>
          <w:bCs/>
        </w:rPr>
      </w:pPr>
      <w:r w:rsidRPr="00C32146">
        <w:rPr>
          <w:b/>
          <w:bCs/>
        </w:rPr>
        <w:t>HR KPIs</w:t>
      </w:r>
    </w:p>
    <w:p w14:paraId="7D475E40" w14:textId="77777777" w:rsidR="00C32146" w:rsidRPr="00C32146" w:rsidRDefault="00C32146" w:rsidP="00C32146">
      <w:r w:rsidRPr="00C32146">
        <w:t>HR might focus on KPIs such as employee turnover rate, the number of employees in each department, or the average time to fill a vacancy. Using charts that target these KPIs, such as in the stacked bar chart representing employee turnover rate by department, will ensure the relevance and usefulness of insights from your data report. For example, a pie chart displaying the distribution of employees across departments can also help visualize a critical KPI. It can enable the HR team to monitor the company's internal structure and take necessary actions if any imbalances are detected.</w:t>
      </w:r>
    </w:p>
    <w:p w14:paraId="35F7A600" w14:textId="77777777" w:rsidR="00C32146" w:rsidRPr="00C32146" w:rsidRDefault="00C32146" w:rsidP="00C32146">
      <w:pPr>
        <w:rPr>
          <w:b/>
          <w:bCs/>
        </w:rPr>
      </w:pPr>
      <w:r w:rsidRPr="00C32146">
        <w:rPr>
          <w:b/>
          <w:bCs/>
        </w:rPr>
        <w:t>Marketing KPIs</w:t>
      </w:r>
    </w:p>
    <w:p w14:paraId="78A82570" w14:textId="77777777" w:rsidR="00C32146" w:rsidRPr="00C32146" w:rsidRDefault="00C32146" w:rsidP="00C32146">
      <w:r w:rsidRPr="00C32146">
        <w:t>For marketing, KPIs might include customer acquisition cost, conversion rates, or customer satisfaction score. Earlier in this reading, you explored creating a line chart to represent customer acquisition cost by marketing channel. Another example of a targeted chart based on KPIs is a bar chart to represent customer satisfaction scores across various product categories. In this case, the chart helps visualize another KPI (the customer satisfaction score), allowing the marketing team to monitor and work towards improving this key indicator.</w:t>
      </w:r>
    </w:p>
    <w:p w14:paraId="65B138EA" w14:textId="77777777" w:rsidR="00C32146" w:rsidRPr="00C32146" w:rsidRDefault="00C32146" w:rsidP="00C32146">
      <w:pPr>
        <w:rPr>
          <w:b/>
          <w:bCs/>
        </w:rPr>
      </w:pPr>
      <w:r w:rsidRPr="00C32146">
        <w:rPr>
          <w:b/>
          <w:bCs/>
        </w:rPr>
        <w:t>Sales KPIs</w:t>
      </w:r>
    </w:p>
    <w:p w14:paraId="5AE15354" w14:textId="77777777" w:rsidR="00C32146" w:rsidRPr="00C32146" w:rsidRDefault="00C32146" w:rsidP="00C32146">
      <w:r w:rsidRPr="00C32146">
        <w:t>The sales team might track KPIs such as monthly sales figures, sales growth, and sales target achievement. A line chart representing monthly sales over a year visually represents these KPIs. It allows the sales team to monitor these KPIs closely and strategize to enhance sales performance.</w:t>
      </w:r>
    </w:p>
    <w:p w14:paraId="1146B40E" w14:textId="77777777" w:rsidR="00C32146" w:rsidRPr="00C32146" w:rsidRDefault="00C32146" w:rsidP="00C32146">
      <w:r w:rsidRPr="00C32146">
        <w:t>The sales conversion rate is an important KPI for businesses. It helps to measure the effectiveness of their sales efforts. Sales conversion rate is the percentage of how many potential customers or leads have converted into actual customers. Using this KPI, the sales team can understand how the opportunities are turning into revenues. </w:t>
      </w:r>
    </w:p>
    <w:p w14:paraId="60763E32" w14:textId="77777777" w:rsidR="00C32146" w:rsidRPr="00C32146" w:rsidRDefault="00C32146" w:rsidP="00C32146">
      <w:r w:rsidRPr="00C32146">
        <w:t xml:space="preserve">Remember, the best KPIs to use can change depending on the company's goals, who the end users of your analysis are, and what your report and its insights are being used for. It is </w:t>
      </w:r>
      <w:r w:rsidRPr="00C32146">
        <w:lastRenderedPageBreak/>
        <w:t>key to pick KPIs that help reach the company’s main goals and improve how the company works.</w:t>
      </w:r>
    </w:p>
    <w:p w14:paraId="333CFE73" w14:textId="77777777" w:rsidR="00C32146" w:rsidRPr="00C32146" w:rsidRDefault="00C32146" w:rsidP="00C32146">
      <w:pPr>
        <w:rPr>
          <w:b/>
          <w:bCs/>
        </w:rPr>
      </w:pPr>
      <w:r w:rsidRPr="00C32146">
        <w:rPr>
          <w:b/>
          <w:bCs/>
        </w:rPr>
        <w:t>Conclusion</w:t>
      </w:r>
    </w:p>
    <w:p w14:paraId="45FA4609" w14:textId="77777777" w:rsidR="00C32146" w:rsidRPr="00C32146" w:rsidRDefault="00C32146" w:rsidP="00C32146">
      <w:r w:rsidRPr="00C32146">
        <w:t xml:space="preserve">Using KPIs to create </w:t>
      </w:r>
      <w:proofErr w:type="gramStart"/>
      <w:r w:rsidRPr="00C32146">
        <w:t>targeted</w:t>
      </w:r>
      <w:proofErr w:type="gramEnd"/>
      <w:r w:rsidRPr="00C32146">
        <w:t xml:space="preserve"> charts enables an audience to focus on the information most relevant to them. By learning about targeted charts and KPIs, you can help your stakeholders interpret patterns and trends and help them to reach decisions faster. </w:t>
      </w:r>
    </w:p>
    <w:p w14:paraId="34C93639" w14:textId="77777777" w:rsidR="00F661BC" w:rsidRDefault="00F661BC"/>
    <w:sectPr w:rsidR="00F661BC">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540B0"/>
    <w:multiLevelType w:val="multilevel"/>
    <w:tmpl w:val="A37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96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61"/>
    <w:rsid w:val="00316461"/>
    <w:rsid w:val="00433C1F"/>
    <w:rsid w:val="0094706B"/>
    <w:rsid w:val="00A87883"/>
    <w:rsid w:val="00C32146"/>
    <w:rsid w:val="00F66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6C123-C92E-48A4-83B3-F9D9CE9B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61"/>
    <w:rPr>
      <w:rFonts w:eastAsiaTheme="majorEastAsia" w:cstheme="majorBidi"/>
      <w:color w:val="272727" w:themeColor="text1" w:themeTint="D8"/>
    </w:rPr>
  </w:style>
  <w:style w:type="paragraph" w:styleId="Title">
    <w:name w:val="Title"/>
    <w:basedOn w:val="Normal"/>
    <w:next w:val="Normal"/>
    <w:link w:val="TitleChar"/>
    <w:uiPriority w:val="10"/>
    <w:qFormat/>
    <w:rsid w:val="00316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61"/>
    <w:pPr>
      <w:spacing w:before="160"/>
      <w:jc w:val="center"/>
    </w:pPr>
    <w:rPr>
      <w:i/>
      <w:iCs/>
      <w:color w:val="404040" w:themeColor="text1" w:themeTint="BF"/>
    </w:rPr>
  </w:style>
  <w:style w:type="character" w:customStyle="1" w:styleId="QuoteChar">
    <w:name w:val="Quote Char"/>
    <w:basedOn w:val="DefaultParagraphFont"/>
    <w:link w:val="Quote"/>
    <w:uiPriority w:val="29"/>
    <w:rsid w:val="00316461"/>
    <w:rPr>
      <w:i/>
      <w:iCs/>
      <w:color w:val="404040" w:themeColor="text1" w:themeTint="BF"/>
    </w:rPr>
  </w:style>
  <w:style w:type="paragraph" w:styleId="ListParagraph">
    <w:name w:val="List Paragraph"/>
    <w:basedOn w:val="Normal"/>
    <w:uiPriority w:val="34"/>
    <w:qFormat/>
    <w:rsid w:val="00316461"/>
    <w:pPr>
      <w:ind w:left="720"/>
      <w:contextualSpacing/>
    </w:pPr>
  </w:style>
  <w:style w:type="character" w:styleId="IntenseEmphasis">
    <w:name w:val="Intense Emphasis"/>
    <w:basedOn w:val="DefaultParagraphFont"/>
    <w:uiPriority w:val="21"/>
    <w:qFormat/>
    <w:rsid w:val="00316461"/>
    <w:rPr>
      <w:i/>
      <w:iCs/>
      <w:color w:val="0F4761" w:themeColor="accent1" w:themeShade="BF"/>
    </w:rPr>
  </w:style>
  <w:style w:type="paragraph" w:styleId="IntenseQuote">
    <w:name w:val="Intense Quote"/>
    <w:basedOn w:val="Normal"/>
    <w:next w:val="Normal"/>
    <w:link w:val="IntenseQuoteChar"/>
    <w:uiPriority w:val="30"/>
    <w:qFormat/>
    <w:rsid w:val="00316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61"/>
    <w:rPr>
      <w:i/>
      <w:iCs/>
      <w:color w:val="0F4761" w:themeColor="accent1" w:themeShade="BF"/>
    </w:rPr>
  </w:style>
  <w:style w:type="character" w:styleId="IntenseReference">
    <w:name w:val="Intense Reference"/>
    <w:basedOn w:val="DefaultParagraphFont"/>
    <w:uiPriority w:val="32"/>
    <w:qFormat/>
    <w:rsid w:val="003164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57106">
      <w:bodyDiv w:val="1"/>
      <w:marLeft w:val="0"/>
      <w:marRight w:val="0"/>
      <w:marTop w:val="0"/>
      <w:marBottom w:val="0"/>
      <w:divBdr>
        <w:top w:val="none" w:sz="0" w:space="0" w:color="auto"/>
        <w:left w:val="none" w:sz="0" w:space="0" w:color="auto"/>
        <w:bottom w:val="none" w:sz="0" w:space="0" w:color="auto"/>
        <w:right w:val="none" w:sz="0" w:space="0" w:color="auto"/>
      </w:divBdr>
      <w:divsChild>
        <w:div w:id="606348231">
          <w:marLeft w:val="0"/>
          <w:marRight w:val="0"/>
          <w:marTop w:val="0"/>
          <w:marBottom w:val="0"/>
          <w:divBdr>
            <w:top w:val="none" w:sz="0" w:space="0" w:color="auto"/>
            <w:left w:val="none" w:sz="0" w:space="0" w:color="auto"/>
            <w:bottom w:val="none" w:sz="0" w:space="0" w:color="auto"/>
            <w:right w:val="none" w:sz="0" w:space="0" w:color="auto"/>
          </w:divBdr>
        </w:div>
        <w:div w:id="1661541161">
          <w:marLeft w:val="0"/>
          <w:marRight w:val="0"/>
          <w:marTop w:val="0"/>
          <w:marBottom w:val="0"/>
          <w:divBdr>
            <w:top w:val="none" w:sz="0" w:space="0" w:color="auto"/>
            <w:left w:val="none" w:sz="0" w:space="0" w:color="auto"/>
            <w:bottom w:val="none" w:sz="0" w:space="0" w:color="auto"/>
            <w:right w:val="none" w:sz="0" w:space="0" w:color="auto"/>
          </w:divBdr>
          <w:divsChild>
            <w:div w:id="76905593">
              <w:marLeft w:val="0"/>
              <w:marRight w:val="0"/>
              <w:marTop w:val="0"/>
              <w:marBottom w:val="0"/>
              <w:divBdr>
                <w:top w:val="none" w:sz="0" w:space="0" w:color="auto"/>
                <w:left w:val="none" w:sz="0" w:space="0" w:color="auto"/>
                <w:bottom w:val="none" w:sz="0" w:space="0" w:color="auto"/>
                <w:right w:val="none" w:sz="0" w:space="0" w:color="auto"/>
              </w:divBdr>
              <w:divsChild>
                <w:div w:id="2112507673">
                  <w:marLeft w:val="0"/>
                  <w:marRight w:val="0"/>
                  <w:marTop w:val="0"/>
                  <w:marBottom w:val="0"/>
                  <w:divBdr>
                    <w:top w:val="none" w:sz="0" w:space="0" w:color="auto"/>
                    <w:left w:val="none" w:sz="0" w:space="0" w:color="auto"/>
                    <w:bottom w:val="none" w:sz="0" w:space="0" w:color="auto"/>
                    <w:right w:val="none" w:sz="0" w:space="0" w:color="auto"/>
                  </w:divBdr>
                  <w:divsChild>
                    <w:div w:id="927233429">
                      <w:marLeft w:val="0"/>
                      <w:marRight w:val="0"/>
                      <w:marTop w:val="0"/>
                      <w:marBottom w:val="0"/>
                      <w:divBdr>
                        <w:top w:val="none" w:sz="0" w:space="0" w:color="auto"/>
                        <w:left w:val="none" w:sz="0" w:space="0" w:color="auto"/>
                        <w:bottom w:val="none" w:sz="0" w:space="0" w:color="auto"/>
                        <w:right w:val="none" w:sz="0" w:space="0" w:color="auto"/>
                      </w:divBdr>
                      <w:divsChild>
                        <w:div w:id="383917543">
                          <w:marLeft w:val="0"/>
                          <w:marRight w:val="0"/>
                          <w:marTop w:val="0"/>
                          <w:marBottom w:val="0"/>
                          <w:divBdr>
                            <w:top w:val="none" w:sz="0" w:space="0" w:color="auto"/>
                            <w:left w:val="none" w:sz="0" w:space="0" w:color="auto"/>
                            <w:bottom w:val="none" w:sz="0" w:space="0" w:color="auto"/>
                            <w:right w:val="none" w:sz="0" w:space="0" w:color="auto"/>
                          </w:divBdr>
                          <w:divsChild>
                            <w:div w:id="1445270616">
                              <w:marLeft w:val="0"/>
                              <w:marRight w:val="0"/>
                              <w:marTop w:val="0"/>
                              <w:marBottom w:val="0"/>
                              <w:divBdr>
                                <w:top w:val="none" w:sz="0" w:space="0" w:color="auto"/>
                                <w:left w:val="none" w:sz="0" w:space="0" w:color="auto"/>
                                <w:bottom w:val="none" w:sz="0" w:space="0" w:color="auto"/>
                                <w:right w:val="none" w:sz="0" w:space="0" w:color="auto"/>
                              </w:divBdr>
                            </w:div>
                            <w:div w:id="2003502232">
                              <w:marLeft w:val="0"/>
                              <w:marRight w:val="0"/>
                              <w:marTop w:val="0"/>
                              <w:marBottom w:val="0"/>
                              <w:divBdr>
                                <w:top w:val="none" w:sz="0" w:space="0" w:color="auto"/>
                                <w:left w:val="none" w:sz="0" w:space="0" w:color="auto"/>
                                <w:bottom w:val="none" w:sz="0" w:space="0" w:color="auto"/>
                                <w:right w:val="none" w:sz="0" w:space="0" w:color="auto"/>
                              </w:divBdr>
                            </w:div>
                            <w:div w:id="880361184">
                              <w:marLeft w:val="0"/>
                              <w:marRight w:val="0"/>
                              <w:marTop w:val="0"/>
                              <w:marBottom w:val="0"/>
                              <w:divBdr>
                                <w:top w:val="none" w:sz="0" w:space="0" w:color="auto"/>
                                <w:left w:val="none" w:sz="0" w:space="0" w:color="auto"/>
                                <w:bottom w:val="none" w:sz="0" w:space="0" w:color="auto"/>
                                <w:right w:val="none" w:sz="0" w:space="0" w:color="auto"/>
                              </w:divBdr>
                            </w:div>
                            <w:div w:id="563487305">
                              <w:marLeft w:val="0"/>
                              <w:marRight w:val="0"/>
                              <w:marTop w:val="0"/>
                              <w:marBottom w:val="0"/>
                              <w:divBdr>
                                <w:top w:val="none" w:sz="0" w:space="0" w:color="auto"/>
                                <w:left w:val="none" w:sz="0" w:space="0" w:color="auto"/>
                                <w:bottom w:val="none" w:sz="0" w:space="0" w:color="auto"/>
                                <w:right w:val="none" w:sz="0" w:space="0" w:color="auto"/>
                              </w:divBdr>
                            </w:div>
                            <w:div w:id="1635602082">
                              <w:marLeft w:val="0"/>
                              <w:marRight w:val="0"/>
                              <w:marTop w:val="0"/>
                              <w:marBottom w:val="0"/>
                              <w:divBdr>
                                <w:top w:val="none" w:sz="0" w:space="0" w:color="auto"/>
                                <w:left w:val="none" w:sz="0" w:space="0" w:color="auto"/>
                                <w:bottom w:val="none" w:sz="0" w:space="0" w:color="auto"/>
                                <w:right w:val="none" w:sz="0" w:space="0" w:color="auto"/>
                              </w:divBdr>
                            </w:div>
                            <w:div w:id="12454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02799">
      <w:bodyDiv w:val="1"/>
      <w:marLeft w:val="0"/>
      <w:marRight w:val="0"/>
      <w:marTop w:val="0"/>
      <w:marBottom w:val="0"/>
      <w:divBdr>
        <w:top w:val="none" w:sz="0" w:space="0" w:color="auto"/>
        <w:left w:val="none" w:sz="0" w:space="0" w:color="auto"/>
        <w:bottom w:val="none" w:sz="0" w:space="0" w:color="auto"/>
        <w:right w:val="none" w:sz="0" w:space="0" w:color="auto"/>
      </w:divBdr>
      <w:divsChild>
        <w:div w:id="2117946414">
          <w:marLeft w:val="0"/>
          <w:marRight w:val="0"/>
          <w:marTop w:val="0"/>
          <w:marBottom w:val="0"/>
          <w:divBdr>
            <w:top w:val="none" w:sz="0" w:space="0" w:color="auto"/>
            <w:left w:val="none" w:sz="0" w:space="0" w:color="auto"/>
            <w:bottom w:val="none" w:sz="0" w:space="0" w:color="auto"/>
            <w:right w:val="none" w:sz="0" w:space="0" w:color="auto"/>
          </w:divBdr>
        </w:div>
        <w:div w:id="880944679">
          <w:marLeft w:val="0"/>
          <w:marRight w:val="0"/>
          <w:marTop w:val="0"/>
          <w:marBottom w:val="0"/>
          <w:divBdr>
            <w:top w:val="none" w:sz="0" w:space="0" w:color="auto"/>
            <w:left w:val="none" w:sz="0" w:space="0" w:color="auto"/>
            <w:bottom w:val="none" w:sz="0" w:space="0" w:color="auto"/>
            <w:right w:val="none" w:sz="0" w:space="0" w:color="auto"/>
          </w:divBdr>
          <w:divsChild>
            <w:div w:id="10760677">
              <w:marLeft w:val="0"/>
              <w:marRight w:val="0"/>
              <w:marTop w:val="0"/>
              <w:marBottom w:val="0"/>
              <w:divBdr>
                <w:top w:val="none" w:sz="0" w:space="0" w:color="auto"/>
                <w:left w:val="none" w:sz="0" w:space="0" w:color="auto"/>
                <w:bottom w:val="none" w:sz="0" w:space="0" w:color="auto"/>
                <w:right w:val="none" w:sz="0" w:space="0" w:color="auto"/>
              </w:divBdr>
              <w:divsChild>
                <w:div w:id="395397982">
                  <w:marLeft w:val="0"/>
                  <w:marRight w:val="0"/>
                  <w:marTop w:val="0"/>
                  <w:marBottom w:val="0"/>
                  <w:divBdr>
                    <w:top w:val="none" w:sz="0" w:space="0" w:color="auto"/>
                    <w:left w:val="none" w:sz="0" w:space="0" w:color="auto"/>
                    <w:bottom w:val="none" w:sz="0" w:space="0" w:color="auto"/>
                    <w:right w:val="none" w:sz="0" w:space="0" w:color="auto"/>
                  </w:divBdr>
                  <w:divsChild>
                    <w:div w:id="48069624">
                      <w:marLeft w:val="0"/>
                      <w:marRight w:val="0"/>
                      <w:marTop w:val="0"/>
                      <w:marBottom w:val="0"/>
                      <w:divBdr>
                        <w:top w:val="none" w:sz="0" w:space="0" w:color="auto"/>
                        <w:left w:val="none" w:sz="0" w:space="0" w:color="auto"/>
                        <w:bottom w:val="none" w:sz="0" w:space="0" w:color="auto"/>
                        <w:right w:val="none" w:sz="0" w:space="0" w:color="auto"/>
                      </w:divBdr>
                      <w:divsChild>
                        <w:div w:id="2111198984">
                          <w:marLeft w:val="0"/>
                          <w:marRight w:val="0"/>
                          <w:marTop w:val="0"/>
                          <w:marBottom w:val="0"/>
                          <w:divBdr>
                            <w:top w:val="none" w:sz="0" w:space="0" w:color="auto"/>
                            <w:left w:val="none" w:sz="0" w:space="0" w:color="auto"/>
                            <w:bottom w:val="none" w:sz="0" w:space="0" w:color="auto"/>
                            <w:right w:val="none" w:sz="0" w:space="0" w:color="auto"/>
                          </w:divBdr>
                          <w:divsChild>
                            <w:div w:id="491992053">
                              <w:marLeft w:val="0"/>
                              <w:marRight w:val="0"/>
                              <w:marTop w:val="0"/>
                              <w:marBottom w:val="0"/>
                              <w:divBdr>
                                <w:top w:val="none" w:sz="0" w:space="0" w:color="auto"/>
                                <w:left w:val="none" w:sz="0" w:space="0" w:color="auto"/>
                                <w:bottom w:val="none" w:sz="0" w:space="0" w:color="auto"/>
                                <w:right w:val="none" w:sz="0" w:space="0" w:color="auto"/>
                              </w:divBdr>
                            </w:div>
                            <w:div w:id="1166357088">
                              <w:marLeft w:val="0"/>
                              <w:marRight w:val="0"/>
                              <w:marTop w:val="0"/>
                              <w:marBottom w:val="0"/>
                              <w:divBdr>
                                <w:top w:val="none" w:sz="0" w:space="0" w:color="auto"/>
                                <w:left w:val="none" w:sz="0" w:space="0" w:color="auto"/>
                                <w:bottom w:val="none" w:sz="0" w:space="0" w:color="auto"/>
                                <w:right w:val="none" w:sz="0" w:space="0" w:color="auto"/>
                              </w:divBdr>
                            </w:div>
                            <w:div w:id="82841682">
                              <w:marLeft w:val="0"/>
                              <w:marRight w:val="0"/>
                              <w:marTop w:val="0"/>
                              <w:marBottom w:val="0"/>
                              <w:divBdr>
                                <w:top w:val="none" w:sz="0" w:space="0" w:color="auto"/>
                                <w:left w:val="none" w:sz="0" w:space="0" w:color="auto"/>
                                <w:bottom w:val="none" w:sz="0" w:space="0" w:color="auto"/>
                                <w:right w:val="none" w:sz="0" w:space="0" w:color="auto"/>
                              </w:divBdr>
                            </w:div>
                            <w:div w:id="592788360">
                              <w:marLeft w:val="0"/>
                              <w:marRight w:val="0"/>
                              <w:marTop w:val="0"/>
                              <w:marBottom w:val="0"/>
                              <w:divBdr>
                                <w:top w:val="none" w:sz="0" w:space="0" w:color="auto"/>
                                <w:left w:val="none" w:sz="0" w:space="0" w:color="auto"/>
                                <w:bottom w:val="none" w:sz="0" w:space="0" w:color="auto"/>
                                <w:right w:val="none" w:sz="0" w:space="0" w:color="auto"/>
                              </w:divBdr>
                            </w:div>
                            <w:div w:id="1799297507">
                              <w:marLeft w:val="0"/>
                              <w:marRight w:val="0"/>
                              <w:marTop w:val="0"/>
                              <w:marBottom w:val="0"/>
                              <w:divBdr>
                                <w:top w:val="none" w:sz="0" w:space="0" w:color="auto"/>
                                <w:left w:val="none" w:sz="0" w:space="0" w:color="auto"/>
                                <w:bottom w:val="none" w:sz="0" w:space="0" w:color="auto"/>
                                <w:right w:val="none" w:sz="0" w:space="0" w:color="auto"/>
                              </w:divBdr>
                            </w:div>
                            <w:div w:id="9302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 Amine</dc:creator>
  <cp:keywords/>
  <dc:description/>
  <cp:lastModifiedBy>Chaker Amine</cp:lastModifiedBy>
  <cp:revision>2</cp:revision>
  <dcterms:created xsi:type="dcterms:W3CDTF">2025-01-25T12:46:00Z</dcterms:created>
  <dcterms:modified xsi:type="dcterms:W3CDTF">2025-01-25T12:46:00Z</dcterms:modified>
</cp:coreProperties>
</file>