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958CF" w14:textId="0CD65D28" w:rsidR="0099631E" w:rsidRDefault="006361E7">
      <w:r>
        <w:t>Lawyer agency =&gt; Lawyer office</w:t>
      </w:r>
    </w:p>
    <w:p w14:paraId="16C0710B" w14:textId="133FD889" w:rsidR="006361E7" w:rsidRDefault="006361E7">
      <w:r>
        <w:t>Education Law =&gt; Social law</w:t>
      </w:r>
    </w:p>
    <w:sectPr w:rsidR="006361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546"/>
    <w:rsid w:val="006361E7"/>
    <w:rsid w:val="00704546"/>
    <w:rsid w:val="0099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B5D12"/>
  <w15:chartTrackingRefBased/>
  <w15:docId w15:val="{425A0587-495C-4C83-A32A-DEC0C8CDB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</Words>
  <Characters>50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Bouichidar Amine</dc:creator>
  <cp:keywords/>
  <dc:description/>
  <cp:lastModifiedBy>Bouichidar Amine</cp:lastModifiedBy>
  <cp:revision>2</cp:revision>
  <dcterms:created xsi:type="dcterms:W3CDTF">2022-11-24T15:40:00Z</dcterms:created>
  <dcterms:modified xsi:type="dcterms:W3CDTF">2022-11-24T15:44:00Z</dcterms:modified>
</cp:coreProperties>
</file>