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AAA66" w14:textId="766C780C" w:rsidR="00B50CD0" w:rsidRPr="00B64444" w:rsidRDefault="00D03821" w:rsidP="00D03821">
      <w:pPr>
        <w:pStyle w:val="Titre"/>
        <w:jc w:val="center"/>
      </w:pPr>
      <w:r w:rsidRPr="00B64444">
        <w:t xml:space="preserve">Résumé de l ’article: opinion </w:t>
      </w:r>
      <w:proofErr w:type="spellStart"/>
      <w:r w:rsidRPr="00B64444">
        <w:t>dynamics</w:t>
      </w:r>
      <w:proofErr w:type="spellEnd"/>
      <w:r w:rsidRPr="00B64444">
        <w:t xml:space="preserve"> </w:t>
      </w:r>
      <w:proofErr w:type="spellStart"/>
      <w:r w:rsidRPr="00B64444">
        <w:t>bounded</w:t>
      </w:r>
      <w:proofErr w:type="spellEnd"/>
      <w:r w:rsidRPr="00B64444">
        <w:t xml:space="preserve"> confidence model</w:t>
      </w:r>
    </w:p>
    <w:p w14:paraId="3A4656DA" w14:textId="377EB1A7" w:rsidR="00D03821" w:rsidRPr="00B64444" w:rsidRDefault="00D03821" w:rsidP="00D03821"/>
    <w:p w14:paraId="12721FF3" w14:textId="430DC6E2" w:rsidR="00D03821" w:rsidRDefault="00D03821" w:rsidP="00D03821">
      <w:pPr>
        <w:rPr>
          <w:rFonts w:asciiTheme="majorBidi" w:hAnsiTheme="majorBidi" w:cstheme="majorBidi"/>
          <w:sz w:val="28"/>
          <w:szCs w:val="28"/>
        </w:rPr>
      </w:pPr>
      <w:r w:rsidRPr="00D03821">
        <w:rPr>
          <w:rFonts w:asciiTheme="majorBidi" w:hAnsiTheme="majorBidi" w:cstheme="majorBidi"/>
          <w:sz w:val="28"/>
          <w:szCs w:val="28"/>
        </w:rPr>
        <w:t>Cet article est une analyse d</w:t>
      </w:r>
      <w:r>
        <w:rPr>
          <w:rFonts w:asciiTheme="majorBidi" w:hAnsiTheme="majorBidi" w:cstheme="majorBidi"/>
          <w:sz w:val="28"/>
          <w:szCs w:val="28"/>
        </w:rPr>
        <w:t>e différents modèles de dynamique d’opinion pour comprendre sous quelles conditions une opinion progresse vers un consensus, une polarisation ou une fragmentation.</w:t>
      </w:r>
      <w:r>
        <w:rPr>
          <w:rFonts w:asciiTheme="majorBidi" w:hAnsiTheme="majorBidi" w:cstheme="majorBidi"/>
          <w:sz w:val="28"/>
          <w:szCs w:val="28"/>
        </w:rPr>
        <w:br/>
      </w:r>
    </w:p>
    <w:p w14:paraId="0293A139" w14:textId="064030C7" w:rsidR="00D03821" w:rsidRDefault="00D03821" w:rsidP="00A857D2">
      <w:pPr>
        <w:rPr>
          <w:rStyle w:val="Titredulivre"/>
          <w:rFonts w:asciiTheme="majorBidi" w:hAnsiTheme="majorBidi" w:cstheme="majorBidi"/>
          <w:i w:val="0"/>
          <w:iCs w:val="0"/>
          <w:sz w:val="36"/>
          <w:szCs w:val="36"/>
        </w:rPr>
      </w:pPr>
      <w:r>
        <w:rPr>
          <w:rStyle w:val="Titredulivre"/>
          <w:sz w:val="36"/>
          <w:szCs w:val="36"/>
        </w:rPr>
        <w:t xml:space="preserve">Modélisation mathématique de la dynamique d’opinion : </w:t>
      </w:r>
    </w:p>
    <w:p w14:paraId="445CA2E8" w14:textId="58C44711" w:rsidR="00946A2E" w:rsidRPr="00946A2E" w:rsidRDefault="00A857D2" w:rsidP="00946A2E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pacing w:val="5"/>
          <w:sz w:val="28"/>
          <w:szCs w:val="28"/>
        </w:rPr>
      </w:pPr>
      <w:r>
        <w:rPr>
          <w:rStyle w:val="lev"/>
        </w:rPr>
        <w:t>Le modèle classique de formation du consensus</w:t>
      </w:r>
      <w:r w:rsidR="00946A2E">
        <w:t xml:space="preserve"> : </w:t>
      </w:r>
      <w:r>
        <w:t>basé sur l'idée que chaque agent ajuste son opinion en fonction des opinions des autres, en pondérant leur influence.</w:t>
      </w:r>
    </w:p>
    <w:p w14:paraId="54BD6CB9" w14:textId="3739ED98" w:rsidR="00946A2E" w:rsidRPr="00946A2E" w:rsidRDefault="00A857D2" w:rsidP="00946A2E">
      <w:pPr>
        <w:pStyle w:val="Paragraphedeliste"/>
        <w:rPr>
          <w:rFonts w:asciiTheme="majorBidi" w:hAnsiTheme="majorBidi" w:cstheme="majorBidi"/>
          <w:spacing w:val="5"/>
          <w:sz w:val="28"/>
          <w:szCs w:val="28"/>
        </w:rPr>
      </w:pPr>
      <w:r>
        <w:t xml:space="preserve">Dans ce modèle, chaque agent ajuste son opinion en fonction d’une matrice de poids fixe </w:t>
      </w:r>
      <w:r>
        <w:rPr>
          <w:rStyle w:val="mord"/>
        </w:rPr>
        <w:t>A</w:t>
      </w:r>
      <w:r>
        <w:t>, représentant une influence constante entre agents :</w:t>
      </w:r>
    </w:p>
    <w:p w14:paraId="6357CF6B" w14:textId="53FDBA8B" w:rsidR="00A857D2" w:rsidRDefault="00A857D2" w:rsidP="00946A2E">
      <w:pPr>
        <w:pStyle w:val="NormalWeb"/>
        <w:ind w:left="720"/>
        <w:jc w:val="center"/>
        <w:rPr>
          <w:rStyle w:val="katex-mathml"/>
          <w:rFonts w:eastAsiaTheme="minorEastAsia"/>
        </w:rPr>
      </w:pPr>
      <w:proofErr w:type="gramStart"/>
      <w:r>
        <w:rPr>
          <w:rStyle w:val="katex-mathml"/>
          <w:rFonts w:eastAsiaTheme="minorEastAsia"/>
        </w:rPr>
        <w:t>x</w:t>
      </w:r>
      <w:proofErr w:type="gramEnd"/>
      <w:r>
        <w:rPr>
          <w:rStyle w:val="katex-mathml"/>
          <w:rFonts w:eastAsiaTheme="minorEastAsia"/>
        </w:rPr>
        <w:t>(t+1)=Ax(t)</w:t>
      </w:r>
    </w:p>
    <w:p w14:paraId="46600578" w14:textId="374073EC" w:rsidR="00946A2E" w:rsidRPr="00946A2E" w:rsidRDefault="00946A2E" w:rsidP="00946A2E">
      <w:pPr>
        <w:spacing w:before="100" w:beforeAutospacing="1" w:after="100" w:afterAutospacing="1" w:line="240" w:lineRule="auto"/>
        <w:ind w:left="70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6A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la matrice A est </w:t>
      </w:r>
      <w:r w:rsidRPr="00946A2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primitive</w:t>
      </w:r>
      <w:r w:rsidRPr="00946A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(chaque agent est indirectement connecté à tous les autres), alors les opinions convergent vers un consensus unique c :</w:t>
      </w:r>
    </w:p>
    <w:p w14:paraId="68CF390B" w14:textId="70CC4158" w:rsidR="00946A2E" w:rsidRDefault="00946A2E" w:rsidP="00946A2E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946A2E">
        <w:rPr>
          <w:rFonts w:ascii="Times New Roman" w:eastAsia="Times New Roman" w:hAnsi="Times New Roman" w:cs="Times New Roman"/>
          <w:sz w:val="24"/>
          <w:szCs w:val="24"/>
          <w:lang w:eastAsia="fr-FR"/>
        </w:rPr>
        <w:t>lim</w:t>
      </w:r>
      <w:r w:rsidRPr="00946A2E">
        <w:rPr>
          <w:rFonts w:ascii="Times New Roman" w:eastAsia="Times New Roman" w:hAnsi="Times New Roman" w:cs="Times New Roman"/>
          <w:sz w:val="24"/>
          <w:szCs w:val="24"/>
          <w:vertAlign w:val="subscript"/>
          <w:lang w:eastAsia="fr-FR"/>
        </w:rPr>
        <w:t>t</w:t>
      </w:r>
      <w:proofErr w:type="spellEnd"/>
      <w:proofErr w:type="gramEnd"/>
      <w:r w:rsidRPr="00946A2E">
        <w:rPr>
          <w:rFonts w:ascii="Times New Roman" w:eastAsia="Times New Roman" w:hAnsi="Times New Roman" w:cs="Times New Roman"/>
          <w:sz w:val="24"/>
          <w:szCs w:val="24"/>
          <w:vertAlign w:val="subscript"/>
          <w:lang w:eastAsia="fr-FR"/>
        </w:rPr>
        <w:t>→∞</w:t>
      </w:r>
      <w:r w:rsidRPr="00946A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xi(t)=c , </w:t>
      </w:r>
      <w:r w:rsidRPr="00946A2E">
        <w:rPr>
          <w:rFonts w:ascii="Cambria Math" w:eastAsia="Times New Roman" w:hAnsi="Cambria Math" w:cs="Cambria Math"/>
          <w:sz w:val="24"/>
          <w:szCs w:val="24"/>
          <w:lang w:eastAsia="fr-FR"/>
        </w:rPr>
        <w:t>∀</w:t>
      </w:r>
      <w:r w:rsidRPr="00946A2E">
        <w:rPr>
          <w:rFonts w:ascii="Times New Roman" w:eastAsia="Times New Roman" w:hAnsi="Times New Roman" w:cs="Times New Roman"/>
          <w:sz w:val="24"/>
          <w:szCs w:val="24"/>
          <w:lang w:eastAsia="fr-FR"/>
        </w:rPr>
        <w:t>i</w:t>
      </w:r>
    </w:p>
    <w:p w14:paraId="640A7600" w14:textId="38D144D2" w:rsidR="00946A2E" w:rsidRDefault="00946A2E" w:rsidP="00946A2E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6A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Où </w:t>
      </w:r>
      <w:proofErr w:type="spellStart"/>
      <w:r w:rsidRPr="00946A2E">
        <w:rPr>
          <w:rFonts w:ascii="Times New Roman" w:eastAsia="Times New Roman" w:hAnsi="Times New Roman" w:cs="Times New Roman"/>
          <w:sz w:val="24"/>
          <w:szCs w:val="24"/>
          <w:lang w:eastAsia="fr-FR"/>
        </w:rPr>
        <w:t>c est</w:t>
      </w:r>
      <w:proofErr w:type="spellEnd"/>
      <w:r w:rsidRPr="00946A2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moyenne pondérée des opinions initiales.</w:t>
      </w:r>
    </w:p>
    <w:p w14:paraId="4F49F844" w14:textId="77777777" w:rsidR="00946A2E" w:rsidRDefault="00946A2E" w:rsidP="00946A2E">
      <w:pPr>
        <w:pStyle w:val="Paragraphedeliste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F61E256" w14:textId="4CB3B600" w:rsidR="00946A2E" w:rsidRPr="00946A2E" w:rsidRDefault="00946A2E" w:rsidP="00946A2E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46A2E">
        <w:rPr>
          <w:b/>
          <w:bCs/>
        </w:rPr>
        <w:t xml:space="preserve">Modèle de </w:t>
      </w:r>
      <w:proofErr w:type="spellStart"/>
      <w:r w:rsidRPr="00946A2E">
        <w:rPr>
          <w:b/>
          <w:bCs/>
        </w:rPr>
        <w:t>Friedkin</w:t>
      </w:r>
      <w:proofErr w:type="spellEnd"/>
      <w:r w:rsidRPr="00946A2E">
        <w:rPr>
          <w:b/>
          <w:bCs/>
        </w:rPr>
        <w:t xml:space="preserve"> et </w:t>
      </w:r>
      <w:proofErr w:type="spellStart"/>
      <w:r w:rsidRPr="00946A2E">
        <w:rPr>
          <w:b/>
          <w:bCs/>
        </w:rPr>
        <w:t>Johnsen</w:t>
      </w:r>
      <w:proofErr w:type="spellEnd"/>
      <w:r w:rsidRPr="00946A2E">
        <w:rPr>
          <w:b/>
          <w:bCs/>
        </w:rPr>
        <w:t xml:space="preserve"> (FJ)</w:t>
      </w:r>
      <w:r>
        <w:t xml:space="preserve"> : Ce modèle introduit une </w:t>
      </w:r>
      <w:r>
        <w:rPr>
          <w:rStyle w:val="lev"/>
        </w:rPr>
        <w:t>réticence au changement</w:t>
      </w:r>
      <w:r>
        <w:t xml:space="preserve">. Chaque agent a une opinion initiale </w:t>
      </w:r>
      <w:r>
        <w:rPr>
          <w:rStyle w:val="katex-mathml"/>
        </w:rPr>
        <w:t>xi(0)</w:t>
      </w:r>
      <w:r>
        <w:t xml:space="preserve"> qu’il ne modifie pas complètement, avec une pondération </w:t>
      </w:r>
      <w:r>
        <w:rPr>
          <w:rStyle w:val="katex-mathml"/>
        </w:rPr>
        <w:t>gi</w:t>
      </w:r>
      <w:r>
        <w:rPr>
          <w:rStyle w:val="vlist-s"/>
        </w:rPr>
        <w:t>​</w:t>
      </w:r>
      <w:r>
        <w:t xml:space="preserve"> :</w:t>
      </w:r>
    </w:p>
    <w:p w14:paraId="702048FF" w14:textId="7A2D1C44" w:rsidR="00946A2E" w:rsidRDefault="00946A2E" w:rsidP="00946A2E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2C12DE06" w14:textId="6F4DB1D5" w:rsidR="00946A2E" w:rsidRPr="002B1B08" w:rsidRDefault="00A730C5" w:rsidP="00946A2E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i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fr-FR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fr-FR"/>
                    </w:rPr>
                    <m:t>t+1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fr-FR"/>
            </w:rPr>
            <m:t xml:space="preserve">=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g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i</m:t>
              </m:r>
            </m:sub>
          </m:sSub>
          <m:sSub>
            <m:sSub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fr-FR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i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fr-FR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fr-FR"/>
                    </w:rPr>
                    <m:t>0</m:t>
                  </m:r>
                </m:e>
              </m:d>
            </m:sub>
          </m:sSub>
          <m:r>
            <w:rPr>
              <w:rFonts w:ascii="Cambria Math" w:eastAsia="Times New Roman" w:hAnsi="Cambria Math" w:cs="Times New Roman"/>
              <w:sz w:val="24"/>
              <w:szCs w:val="24"/>
              <w:lang w:eastAsia="fr-FR"/>
            </w:rPr>
            <m:t xml:space="preserve">+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fr-FR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 xml:space="preserve">1 -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fr-FR"/>
                    </w:rPr>
                    <m:t>g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fr-FR"/>
                    </w:rPr>
                    <m:t>i</m:t>
                  </m:r>
                </m:sub>
              </m:sSub>
            </m:e>
          </m:d>
          <m:nary>
            <m:naryPr>
              <m:chr m:val="∑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fr-FR"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fr-FR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fr-FR"/>
                    </w:rPr>
                    <m:t>j=1</m:t>
                  </m:r>
                </m:e>
              </m:d>
            </m:sub>
            <m:sup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fr-FR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fr-FR"/>
                    </w:rPr>
                    <m:t>ij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 xml:space="preserve"> 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fr-FR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fr-FR"/>
                    </w:rPr>
                    <m:t>j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sz w:val="24"/>
                          <w:szCs w:val="24"/>
                          <w:lang w:eastAsia="fr-FR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m:t>t</m:t>
                      </m:r>
                    </m:e>
                  </m:d>
                </m:sub>
              </m:sSub>
            </m:e>
          </m:nary>
          <m:r>
            <w:rPr>
              <w:rFonts w:ascii="Cambria Math" w:eastAsia="Times New Roman" w:hAnsi="Cambria Math" w:cs="Times New Roman"/>
              <w:sz w:val="24"/>
              <w:szCs w:val="24"/>
              <w:lang w:eastAsia="fr-FR"/>
            </w:rPr>
            <m:t xml:space="preserve">   </m:t>
          </m:r>
        </m:oMath>
      </m:oMathPara>
    </w:p>
    <w:p w14:paraId="12AC1CDC" w14:textId="0655D536" w:rsidR="002B1B08" w:rsidRDefault="002B1B08" w:rsidP="00946A2E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Ou sous forme matricielle : </w:t>
      </w:r>
    </w:p>
    <w:p w14:paraId="25E13E27" w14:textId="77777777" w:rsidR="002B1B08" w:rsidRPr="00946A2E" w:rsidRDefault="002B1B08" w:rsidP="00946A2E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8A7DE16" w14:textId="77777777" w:rsidR="002B1B08" w:rsidRDefault="002B1B08" w:rsidP="002B1B08">
      <w:pPr>
        <w:pStyle w:val="NormalWeb"/>
        <w:ind w:left="720"/>
        <w:jc w:val="center"/>
        <w:rPr>
          <w:rStyle w:val="mclose"/>
        </w:rPr>
      </w:pPr>
      <w:proofErr w:type="gramStart"/>
      <w:r>
        <w:rPr>
          <w:rStyle w:val="mord"/>
        </w:rPr>
        <w:t>x</w:t>
      </w:r>
      <w:proofErr w:type="gramEnd"/>
      <w:r>
        <w:rPr>
          <w:rStyle w:val="mopen"/>
          <w:rFonts w:eastAsiaTheme="minorEastAsia"/>
        </w:rPr>
        <w:t>(</w:t>
      </w:r>
      <w:r>
        <w:rPr>
          <w:rStyle w:val="mord"/>
        </w:rPr>
        <w:t>t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rel"/>
        </w:rPr>
        <w:t>=</w:t>
      </w:r>
      <w:proofErr w:type="spellStart"/>
      <w:r>
        <w:rPr>
          <w:rStyle w:val="mord"/>
        </w:rPr>
        <w:t>Gx</w:t>
      </w:r>
      <w:proofErr w:type="spellEnd"/>
      <w:r>
        <w:rPr>
          <w:rStyle w:val="mopen"/>
          <w:rFonts w:eastAsiaTheme="minorEastAsia"/>
        </w:rPr>
        <w:t>(</w:t>
      </w:r>
      <w:r>
        <w:rPr>
          <w:rStyle w:val="mord"/>
        </w:rPr>
        <w:t>0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pen"/>
          <w:rFonts w:eastAsiaTheme="minorEastAsia"/>
        </w:rPr>
        <w:t>(</w:t>
      </w:r>
      <w:r>
        <w:rPr>
          <w:rStyle w:val="mord"/>
        </w:rPr>
        <w:t>I</w:t>
      </w:r>
      <w:r>
        <w:rPr>
          <w:rStyle w:val="mbin"/>
        </w:rPr>
        <w:t>−</w:t>
      </w:r>
      <w:r>
        <w:rPr>
          <w:rStyle w:val="mord"/>
        </w:rPr>
        <w:t>G</w:t>
      </w:r>
      <w:r>
        <w:rPr>
          <w:rStyle w:val="mclose"/>
        </w:rPr>
        <w:t>)</w:t>
      </w:r>
      <w:r>
        <w:rPr>
          <w:rStyle w:val="mord"/>
        </w:rPr>
        <w:t>Ax</w:t>
      </w:r>
      <w:r>
        <w:rPr>
          <w:rStyle w:val="mopen"/>
          <w:rFonts w:eastAsiaTheme="minorEastAsia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</w:p>
    <w:p w14:paraId="6D3F6E46" w14:textId="1FBBD990" w:rsidR="002B1B08" w:rsidRDefault="002B1B08" w:rsidP="002B1B08">
      <w:pPr>
        <w:pStyle w:val="NormalWeb"/>
        <w:numPr>
          <w:ilvl w:val="0"/>
          <w:numId w:val="2"/>
        </w:numPr>
      </w:pPr>
      <w:r w:rsidRPr="002B1B08">
        <w:t xml:space="preserve">G est une matrice diagonale contenant les poids gi​, représentant la persistance de chaque agent à conserver son opinion initiale. </w:t>
      </w:r>
    </w:p>
    <w:p w14:paraId="0E7F1BB0" w14:textId="43BA3FF4" w:rsidR="002B1B08" w:rsidRDefault="002B1B08" w:rsidP="002B1B08">
      <w:pPr>
        <w:pStyle w:val="NormalWeb"/>
        <w:numPr>
          <w:ilvl w:val="0"/>
          <w:numId w:val="2"/>
        </w:numPr>
      </w:pPr>
      <w:r w:rsidRPr="002B1B08">
        <w:t>I</w:t>
      </w:r>
      <w:r>
        <w:t xml:space="preserve"> </w:t>
      </w:r>
      <w:r w:rsidRPr="002B1B08">
        <w:t>est la matrice identité.</w:t>
      </w:r>
    </w:p>
    <w:p w14:paraId="5B344AEE" w14:textId="6ACAAD1D" w:rsidR="002B1B08" w:rsidRDefault="002B1B08" w:rsidP="002B1B08">
      <w:pPr>
        <w:pStyle w:val="NormalWeb"/>
      </w:pPr>
      <w:r>
        <w:t xml:space="preserve">Ce modèle montre que </w:t>
      </w:r>
      <w:r w:rsidRPr="002B1B08">
        <w:rPr>
          <w:rStyle w:val="lev"/>
          <w:rFonts w:eastAsiaTheme="majorEastAsia"/>
          <w:b w:val="0"/>
          <w:bCs w:val="0"/>
        </w:rPr>
        <w:t>les agents conservent en partie leur opinion initiale</w:t>
      </w:r>
      <w:r w:rsidRPr="002B1B08">
        <w:rPr>
          <w:b/>
          <w:bCs/>
        </w:rPr>
        <w:t>,</w:t>
      </w:r>
      <w:r>
        <w:t xml:space="preserve"> empêchant souvent un consensus parfait et favorisant des </w:t>
      </w:r>
      <w:r w:rsidRPr="002B1B08">
        <w:rPr>
          <w:rStyle w:val="lev"/>
          <w:rFonts w:eastAsiaTheme="majorEastAsia"/>
          <w:b w:val="0"/>
          <w:bCs w:val="0"/>
        </w:rPr>
        <w:t>états d’opinions fragmentés</w:t>
      </w:r>
      <w:r w:rsidRPr="002B1B08">
        <w:rPr>
          <w:b/>
          <w:bCs/>
        </w:rPr>
        <w:t>.</w:t>
      </w:r>
    </w:p>
    <w:p w14:paraId="24BA20D3" w14:textId="77777777" w:rsidR="002064F4" w:rsidRDefault="002B1B08" w:rsidP="002064F4">
      <w:pPr>
        <w:pStyle w:val="NormalWeb"/>
        <w:numPr>
          <w:ilvl w:val="0"/>
          <w:numId w:val="1"/>
        </w:numPr>
        <w:rPr>
          <w:rStyle w:val="Titredulivre"/>
          <w:b w:val="0"/>
          <w:bCs w:val="0"/>
          <w:i w:val="0"/>
          <w:iCs w:val="0"/>
          <w:spacing w:val="0"/>
        </w:rPr>
      </w:pPr>
      <w:r w:rsidRPr="002B1B08">
        <w:rPr>
          <w:rStyle w:val="Titredulivre"/>
          <w:i w:val="0"/>
          <w:iCs w:val="0"/>
          <w:spacing w:val="0"/>
        </w:rPr>
        <w:t>Modèle à structure temporelle variable</w:t>
      </w:r>
      <w:r>
        <w:rPr>
          <w:rStyle w:val="Titredulivre"/>
          <w:b w:val="0"/>
          <w:bCs w:val="0"/>
          <w:i w:val="0"/>
          <w:iCs w:val="0"/>
          <w:spacing w:val="0"/>
        </w:rPr>
        <w:t xml:space="preserve"> : </w:t>
      </w:r>
      <w:r w:rsidRPr="002064F4">
        <w:rPr>
          <w:rStyle w:val="Titredulivre"/>
          <w:b w:val="0"/>
          <w:bCs w:val="0"/>
          <w:i w:val="0"/>
          <w:iCs w:val="0"/>
          <w:spacing w:val="0"/>
        </w:rPr>
        <w:t>La matrice A(t) change au cours du temps :</w:t>
      </w:r>
    </w:p>
    <w:p w14:paraId="0F4D2FB3" w14:textId="76909BE9" w:rsidR="002064F4" w:rsidRDefault="002064F4" w:rsidP="002064F4">
      <w:pPr>
        <w:pStyle w:val="NormalWeb"/>
        <w:ind w:left="720"/>
        <w:jc w:val="center"/>
        <w:rPr>
          <w:rStyle w:val="mclose"/>
        </w:rPr>
      </w:pPr>
      <w:proofErr w:type="gramStart"/>
      <w:r>
        <w:rPr>
          <w:rStyle w:val="mord"/>
        </w:rPr>
        <w:lastRenderedPageBreak/>
        <w:t>x</w:t>
      </w:r>
      <w:proofErr w:type="gramEnd"/>
      <w:r w:rsidRPr="002064F4">
        <w:rPr>
          <w:rStyle w:val="mopen"/>
          <w:rFonts w:eastAsiaTheme="minorEastAsia"/>
        </w:rPr>
        <w:t>(</w:t>
      </w:r>
      <w:r>
        <w:rPr>
          <w:rStyle w:val="mord"/>
        </w:rPr>
        <w:t>t</w:t>
      </w:r>
      <w:r>
        <w:rPr>
          <w:rStyle w:val="mbin"/>
        </w:rPr>
        <w:t>+</w:t>
      </w:r>
      <w:r>
        <w:rPr>
          <w:rStyle w:val="mord"/>
        </w:rPr>
        <w:t>1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A</w:t>
      </w:r>
      <w:r w:rsidRPr="002064F4">
        <w:rPr>
          <w:rStyle w:val="mopen"/>
          <w:rFonts w:eastAsiaTheme="minorEastAsia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ord"/>
        </w:rPr>
        <w:t>x</w:t>
      </w:r>
      <w:r w:rsidRPr="002064F4">
        <w:rPr>
          <w:rStyle w:val="mopen"/>
          <w:rFonts w:eastAsiaTheme="minorEastAsia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</w:p>
    <w:p w14:paraId="2598A90C" w14:textId="77777777" w:rsidR="002064F4" w:rsidRDefault="002064F4" w:rsidP="00206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4F4">
        <w:rPr>
          <w:rFonts w:ascii="Times New Roman" w:eastAsia="Times New Roman" w:hAnsi="Times New Roman" w:cs="Times New Roman"/>
          <w:sz w:val="24"/>
          <w:szCs w:val="24"/>
          <w:lang w:eastAsia="fr-FR"/>
        </w:rPr>
        <w:t>Si les poids d’influence décroissent trop vite, alors les agents peuvent rester bloqués sur des opinions divergentes. Un critère mathématique précise les conditions sous lesquelles un consensus est encore possible :</w:t>
      </w:r>
    </w:p>
    <w:p w14:paraId="2F108AA5" w14:textId="6C9A04FA" w:rsidR="002064F4" w:rsidRPr="002064F4" w:rsidRDefault="00A730C5" w:rsidP="002064F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m:oMathPara>
        <m:oMath>
          <m:nary>
            <m:naryPr>
              <m:chr m:val="∑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eastAsia="fr-FR"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fr-FR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fr-FR"/>
                    </w:rPr>
                    <m:t>t=0</m:t>
                  </m:r>
                </m:e>
              </m:d>
            </m:sub>
            <m:sup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fr-FR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fr-FR"/>
                    </w:rPr>
                    <m:t>∞</m:t>
                  </m:r>
                </m:e>
              </m:d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fr-FR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fr-FR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fr-FR"/>
                    </w:rPr>
                    <m:t>ij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eastAsia="fr-FR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eastAsia="fr-FR"/>
                    </w:rPr>
                    <m:t>t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 xml:space="preserve">=∞ </m:t>
              </m:r>
            </m:e>
          </m:nary>
        </m:oMath>
      </m:oMathPara>
    </w:p>
    <w:p w14:paraId="2A147BC1" w14:textId="15EF7F49" w:rsidR="002064F4" w:rsidRPr="002064F4" w:rsidRDefault="002064F4" w:rsidP="00206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064F4">
        <w:rPr>
          <w:rFonts w:ascii="Times New Roman" w:eastAsia="Times New Roman" w:hAnsi="Times New Roman" w:cs="Times New Roman"/>
          <w:sz w:val="24"/>
          <w:szCs w:val="24"/>
          <w:lang w:eastAsia="fr-FR"/>
        </w:rPr>
        <w:t>Cela signifie que si l’accumulation des influences reste significative sur le long terme, un consensus peut encore émerger.</w:t>
      </w:r>
    </w:p>
    <w:p w14:paraId="4961801D" w14:textId="5670A5AA" w:rsidR="002B1B08" w:rsidRDefault="002064F4" w:rsidP="002064F4">
      <w:pPr>
        <w:pStyle w:val="NormalWeb"/>
        <w:numPr>
          <w:ilvl w:val="0"/>
          <w:numId w:val="1"/>
        </w:numPr>
        <w:rPr>
          <w:rStyle w:val="Titredulivre"/>
          <w:b w:val="0"/>
          <w:bCs w:val="0"/>
          <w:i w:val="0"/>
          <w:iCs w:val="0"/>
          <w:spacing w:val="0"/>
        </w:rPr>
      </w:pPr>
      <w:r w:rsidRPr="002064F4">
        <w:rPr>
          <w:rStyle w:val="Titredulivre"/>
          <w:i w:val="0"/>
          <w:iCs w:val="0"/>
          <w:spacing w:val="0"/>
        </w:rPr>
        <w:t>Modèle non linéaire à confiance bornée</w:t>
      </w:r>
      <w:r>
        <w:rPr>
          <w:rStyle w:val="Titredulivre"/>
          <w:b w:val="0"/>
          <w:bCs w:val="0"/>
          <w:i w:val="0"/>
          <w:iCs w:val="0"/>
          <w:spacing w:val="0"/>
        </w:rPr>
        <w:t> :</w:t>
      </w:r>
      <w:r w:rsidR="00C145C7">
        <w:rPr>
          <w:rStyle w:val="Titredulivre"/>
          <w:b w:val="0"/>
          <w:bCs w:val="0"/>
          <w:i w:val="0"/>
          <w:iCs w:val="0"/>
          <w:spacing w:val="0"/>
        </w:rPr>
        <w:t xml:space="preserve"> (</w:t>
      </w:r>
      <w:proofErr w:type="spellStart"/>
      <w:r w:rsidR="00C145C7">
        <w:rPr>
          <w:rStyle w:val="Titredulivre"/>
          <w:b w:val="0"/>
          <w:bCs w:val="0"/>
          <w:i w:val="0"/>
          <w:iCs w:val="0"/>
          <w:spacing w:val="0"/>
        </w:rPr>
        <w:t>bounded</w:t>
      </w:r>
      <w:proofErr w:type="spellEnd"/>
      <w:r w:rsidR="00C145C7">
        <w:rPr>
          <w:rStyle w:val="Titredulivre"/>
          <w:b w:val="0"/>
          <w:bCs w:val="0"/>
          <w:i w:val="0"/>
          <w:iCs w:val="0"/>
          <w:spacing w:val="0"/>
        </w:rPr>
        <w:t xml:space="preserve"> confidence) </w:t>
      </w:r>
    </w:p>
    <w:p w14:paraId="3A9044AC" w14:textId="70F337C6" w:rsidR="00C145C7" w:rsidRDefault="00C145C7" w:rsidP="00C145C7">
      <w:pPr>
        <w:pStyle w:val="NormalWeb"/>
      </w:pPr>
      <w:r>
        <w:t xml:space="preserve">Dans ce modèle, les agents ne tiennent compte que des opinions qui ne sont pas trop éloignées de la leur. Chaque agent a un seuil de </w:t>
      </w:r>
      <w:r w:rsidRPr="00C145C7">
        <w:rPr>
          <w:rStyle w:val="lev"/>
          <w:rFonts w:eastAsiaTheme="majorEastAsia"/>
          <w:b w:val="0"/>
          <w:bCs w:val="0"/>
        </w:rPr>
        <w:t>confiance</w:t>
      </w:r>
      <w:r>
        <w:t xml:space="preserve"> </w:t>
      </w:r>
      <w:r>
        <w:rPr>
          <w:rStyle w:val="mord"/>
        </w:rPr>
        <w:t>ϵ</w:t>
      </w:r>
      <w:r>
        <w:t xml:space="preserve">, et n’influence que les agents dont l’opinion diffère de moins de </w:t>
      </w:r>
      <w:r>
        <w:rPr>
          <w:rStyle w:val="mord"/>
        </w:rPr>
        <w:t>ϵ</w:t>
      </w:r>
      <w:r>
        <w:t xml:space="preserve"> :</w:t>
      </w:r>
    </w:p>
    <w:p w14:paraId="3DAF9C0B" w14:textId="145324AA" w:rsidR="00C145C7" w:rsidRDefault="00C145C7" w:rsidP="00C145C7">
      <w:pPr>
        <w:pStyle w:val="NormalWeb"/>
        <w:jc w:val="center"/>
        <w:rPr>
          <w:rStyle w:val="mord"/>
        </w:rPr>
      </w:pPr>
      <w:r>
        <w:t xml:space="preserve">I = { j / |xi – </w:t>
      </w:r>
      <w:proofErr w:type="spellStart"/>
      <w:r>
        <w:t>xj</w:t>
      </w:r>
      <w:proofErr w:type="spellEnd"/>
      <w:r>
        <w:t xml:space="preserve">| &lt;= </w:t>
      </w:r>
      <w:r>
        <w:rPr>
          <w:rStyle w:val="mord"/>
        </w:rPr>
        <w:t>ϵ }</w:t>
      </w:r>
    </w:p>
    <w:p w14:paraId="56D6F99F" w14:textId="532883F2" w:rsidR="00C145C7" w:rsidRPr="00C145C7" w:rsidRDefault="00C145C7" w:rsidP="00C145C7">
      <w:pPr>
        <w:pStyle w:val="NormalWeb"/>
        <w:rPr>
          <w:rStyle w:val="Titredulivre"/>
          <w:b w:val="0"/>
          <w:bCs w:val="0"/>
          <w:i w:val="0"/>
          <w:iCs w:val="0"/>
          <w:spacing w:val="0"/>
        </w:rPr>
      </w:pPr>
      <w:r>
        <w:t>L’opinion de chaque agent est mise à jour par une moyenne des opinions dans son intervalle de confiance :</w:t>
      </w:r>
    </w:p>
    <w:p w14:paraId="0710F120" w14:textId="26E696D8" w:rsidR="002064F4" w:rsidRPr="004E3A5D" w:rsidRDefault="00C145C7" w:rsidP="00C145C7">
      <w:pPr>
        <w:pStyle w:val="NormalWeb"/>
        <w:ind w:left="720"/>
        <w:rPr>
          <w:rStyle w:val="Titredulivre"/>
          <w:b w:val="0"/>
          <w:bCs w:val="0"/>
          <w:i w:val="0"/>
          <w:iCs w:val="0"/>
          <w:spacing w:val="0"/>
        </w:rPr>
      </w:pPr>
      <m:oMathPara>
        <m:oMath>
          <m:r>
            <m:rPr>
              <m:sty m:val="p"/>
            </m:rPr>
            <w:rPr>
              <w:rStyle w:val="Titredulivre"/>
              <w:rFonts w:ascii="Cambria Math" w:hAnsi="Cambria Math"/>
              <w:spacing w:val="0"/>
            </w:rPr>
            <m:t>xi</m:t>
          </m:r>
          <m:d>
            <m:dPr>
              <m:ctrlPr>
                <w:rPr>
                  <w:rStyle w:val="Titredulivre"/>
                  <w:rFonts w:ascii="Cambria Math" w:hAnsi="Cambria Math"/>
                  <w:b w:val="0"/>
                  <w:bCs w:val="0"/>
                  <w:i w:val="0"/>
                  <w:iCs w:val="0"/>
                  <w:spacing w:val="0"/>
                </w:rPr>
              </m:ctrlPr>
            </m:dPr>
            <m:e>
              <m:r>
                <m:rPr>
                  <m:sty m:val="p"/>
                </m:rPr>
                <w:rPr>
                  <w:rStyle w:val="Titredulivre"/>
                  <w:rFonts w:ascii="Cambria Math" w:hAnsi="Cambria Math"/>
                  <w:spacing w:val="0"/>
                </w:rPr>
                <m:t>t+1</m:t>
              </m:r>
            </m:e>
          </m:d>
          <m:r>
            <m:rPr>
              <m:sty m:val="p"/>
            </m:rPr>
            <w:rPr>
              <w:rStyle w:val="Titredulivre"/>
              <w:rFonts w:ascii="Cambria Math" w:hAnsi="Cambria Math"/>
              <w:spacing w:val="0"/>
            </w:rPr>
            <m:t>=</m:t>
          </m:r>
          <m:f>
            <m:fPr>
              <m:ctrlPr>
                <w:rPr>
                  <w:rStyle w:val="Titredulivre"/>
                  <w:rFonts w:ascii="Cambria Math" w:hAnsi="Cambria Math"/>
                  <w:b w:val="0"/>
                  <w:bCs w:val="0"/>
                  <w:i w:val="0"/>
                  <w:iCs w:val="0"/>
                  <w:spacing w:val="0"/>
                </w:rPr>
              </m:ctrlPr>
            </m:fPr>
            <m:num>
              <m:r>
                <m:rPr>
                  <m:sty m:val="p"/>
                </m:rPr>
                <w:rPr>
                  <w:rStyle w:val="Titredulivre"/>
                  <w:rFonts w:ascii="Cambria Math" w:hAnsi="Cambria Math"/>
                  <w:spacing w:val="0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Style w:val="Titredulivre"/>
                      <w:rFonts w:ascii="Cambria Math" w:hAnsi="Cambria Math"/>
                      <w:b w:val="0"/>
                      <w:bCs w:val="0"/>
                      <w:i w:val="0"/>
                      <w:iCs w:val="0"/>
                      <w:spacing w:val="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Titredulivre"/>
                      <w:rFonts w:ascii="Cambria Math" w:hAnsi="Cambria Math"/>
                      <w:spacing w:val="0"/>
                    </w:rPr>
                    <m:t>I</m:t>
                  </m:r>
                  <m:d>
                    <m:dPr>
                      <m:ctrlPr>
                        <w:rPr>
                          <w:rStyle w:val="Titredulivre"/>
                          <w:rFonts w:ascii="Cambria Math" w:hAnsi="Cambria Math"/>
                          <w:b w:val="0"/>
                          <w:bCs w:val="0"/>
                          <w:i w:val="0"/>
                          <w:iCs w:val="0"/>
                          <w:spacing w:val="0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Style w:val="Titredulivre"/>
                          <w:rFonts w:ascii="Cambria Math" w:hAnsi="Cambria Math"/>
                          <w:spacing w:val="0"/>
                        </w:rPr>
                        <m:t>i,x</m:t>
                      </m:r>
                      <m:d>
                        <m:dPr>
                          <m:ctrlPr>
                            <w:rPr>
                              <w:rStyle w:val="Titredulivre"/>
                              <w:rFonts w:ascii="Cambria Math" w:hAnsi="Cambria Math"/>
                              <w:b w:val="0"/>
                              <w:bCs w:val="0"/>
                              <w:i w:val="0"/>
                              <w:iCs w:val="0"/>
                              <w:spacing w:val="0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Style w:val="Titredulivre"/>
                              <w:rFonts w:ascii="Cambria Math" w:hAnsi="Cambria Math"/>
                              <w:spacing w:val="0"/>
                            </w:rPr>
                            <m:t>t</m:t>
                          </m:r>
                        </m:e>
                      </m:d>
                    </m:e>
                  </m:d>
                </m:e>
              </m:d>
            </m:den>
          </m:f>
          <m:nary>
            <m:naryPr>
              <m:chr m:val="∑"/>
              <m:supHide m:val="1"/>
              <m:ctrlPr>
                <w:rPr>
                  <w:rStyle w:val="Titredulivre"/>
                  <w:rFonts w:ascii="Cambria Math" w:hAnsi="Cambria Math"/>
                  <w:b w:val="0"/>
                  <w:bCs w:val="0"/>
                  <w:i w:val="0"/>
                  <w:iCs w:val="0"/>
                  <w:spacing w:val="0"/>
                </w:rPr>
              </m:ctrlPr>
            </m:naryPr>
            <m:sub>
              <m:r>
                <m:rPr>
                  <m:sty m:val="p"/>
                </m:rPr>
                <w:rPr>
                  <w:rStyle w:val="Titredulivre"/>
                  <w:rFonts w:ascii="Cambria Math" w:hAnsi="Cambria Math"/>
                  <w:spacing w:val="0"/>
                </w:rPr>
                <m:t>jdansI</m:t>
              </m:r>
            </m:sub>
            <m:sup/>
            <m:e>
              <m:r>
                <m:rPr>
                  <m:sty m:val="p"/>
                </m:rPr>
                <w:rPr>
                  <w:rStyle w:val="Titredulivre"/>
                  <w:rFonts w:ascii="Cambria Math" w:hAnsi="Cambria Math"/>
                  <w:spacing w:val="0"/>
                </w:rPr>
                <m:t>xj(t)</m:t>
              </m:r>
            </m:e>
          </m:nary>
          <m:r>
            <m:rPr>
              <m:sty m:val="p"/>
            </m:rPr>
            <w:rPr>
              <w:rStyle w:val="Titredulivre"/>
              <w:rFonts w:ascii="Cambria Math" w:hAnsi="Cambria Math"/>
              <w:spacing w:val="0"/>
            </w:rPr>
            <m:t xml:space="preserve"> </m:t>
          </m:r>
        </m:oMath>
      </m:oMathPara>
    </w:p>
    <w:p w14:paraId="77359C9B" w14:textId="4C090560" w:rsidR="004E3A5D" w:rsidRDefault="00B64444" w:rsidP="00D44555">
      <w:pPr>
        <w:pStyle w:val="Titre"/>
        <w:rPr>
          <w:rStyle w:val="Titredulivre"/>
          <w:rFonts w:ascii="Times New Roman" w:hAnsi="Times New Roman" w:cs="Times New Roman"/>
          <w:i w:val="0"/>
          <w:iCs w:val="0"/>
          <w:spacing w:val="0"/>
          <w:sz w:val="36"/>
          <w:szCs w:val="36"/>
        </w:rPr>
      </w:pPr>
      <w:r w:rsidRPr="00B64444">
        <w:rPr>
          <w:rStyle w:val="Titredulivre"/>
          <w:rFonts w:ascii="Times New Roman" w:hAnsi="Times New Roman" w:cs="Times New Roman"/>
          <w:i w:val="0"/>
          <w:iCs w:val="0"/>
          <w:spacing w:val="0"/>
          <w:sz w:val="36"/>
          <w:szCs w:val="36"/>
        </w:rPr>
        <w:t xml:space="preserve">Résultats analytiques des modèles : </w:t>
      </w:r>
    </w:p>
    <w:p w14:paraId="11200DA4" w14:textId="15B81749" w:rsidR="00B64444" w:rsidRDefault="00B64444" w:rsidP="00B64444"/>
    <w:p w14:paraId="526202AA" w14:textId="72ED455B" w:rsidR="00B64444" w:rsidRDefault="00B64444" w:rsidP="00B64444">
      <w:pPr>
        <w:pStyle w:val="Paragraphedeliste"/>
        <w:numPr>
          <w:ilvl w:val="0"/>
          <w:numId w:val="3"/>
        </w:numPr>
      </w:pPr>
      <w:r>
        <w:rPr>
          <w:b/>
          <w:bCs/>
        </w:rPr>
        <w:t xml:space="preserve">Modèle classique : </w:t>
      </w:r>
    </w:p>
    <w:p w14:paraId="138AB90F" w14:textId="2D4C3BAE" w:rsidR="00B64444" w:rsidRDefault="00AD75BE" w:rsidP="00B64444">
      <w:pPr>
        <w:pStyle w:val="Paragraphedeliste"/>
        <w:numPr>
          <w:ilvl w:val="0"/>
          <w:numId w:val="4"/>
        </w:numPr>
      </w:pPr>
      <w:r>
        <w:rPr>
          <w:rStyle w:val="lev"/>
        </w:rPr>
        <w:t>L</w:t>
      </w:r>
      <w:r>
        <w:rPr>
          <w:rStyle w:val="lev"/>
        </w:rPr>
        <w:t>e consensus est atteint</w:t>
      </w:r>
      <w:r>
        <w:t xml:space="preserve"> si </w:t>
      </w:r>
      <w:r w:rsidRPr="00AD75BE">
        <w:rPr>
          <w:rStyle w:val="lev"/>
          <w:highlight w:val="yellow"/>
        </w:rPr>
        <w:t>chaque agent est indirectement connecté aux autres</w:t>
      </w:r>
      <w:r>
        <w:t xml:space="preserve"> dans le réseau d’influence.</w:t>
      </w:r>
      <w:r>
        <w:t xml:space="preserve"> </w:t>
      </w:r>
      <w:r>
        <w:t xml:space="preserve">Autrement dit, si </w:t>
      </w:r>
      <w:r w:rsidRPr="00AD75BE">
        <w:rPr>
          <w:rStyle w:val="lev"/>
          <w:highlight w:val="yellow"/>
        </w:rPr>
        <w:t xml:space="preserve">pour tout couple d’agents </w:t>
      </w:r>
      <w:proofErr w:type="spellStart"/>
      <w:r w:rsidRPr="00AD75BE">
        <w:rPr>
          <w:rStyle w:val="katex-mathml"/>
          <w:b/>
          <w:bCs/>
          <w:highlight w:val="yellow"/>
        </w:rPr>
        <w:t>i,j</w:t>
      </w:r>
      <w:proofErr w:type="spellEnd"/>
      <w:r w:rsidRPr="00AD75BE">
        <w:rPr>
          <w:rStyle w:val="lev"/>
          <w:highlight w:val="yellow"/>
        </w:rPr>
        <w:t xml:space="preserve"> il existe une chaîne d’influence</w:t>
      </w:r>
      <w:r>
        <w:t xml:space="preserve"> passant par d’autres agents</w:t>
      </w:r>
      <w:r>
        <w:t>.</w:t>
      </w:r>
    </w:p>
    <w:p w14:paraId="5436B684" w14:textId="77777777" w:rsidR="00AD75BE" w:rsidRDefault="00AD75BE" w:rsidP="00AD75BE">
      <w:pPr>
        <w:pStyle w:val="Paragraphedeliste"/>
        <w:numPr>
          <w:ilvl w:val="0"/>
          <w:numId w:val="4"/>
        </w:numPr>
      </w:pPr>
      <w:r>
        <w:t xml:space="preserve">Si les agents forment </w:t>
      </w:r>
      <w:r w:rsidRPr="00AD75BE">
        <w:rPr>
          <w:rStyle w:val="lev"/>
          <w:highlight w:val="yellow"/>
        </w:rPr>
        <w:t>plusieurs sous-groupes indépendants</w:t>
      </w:r>
      <w:r>
        <w:t xml:space="preserve">, chaque sous-groupe atteint son propre consensus, mais il n’y a </w:t>
      </w:r>
      <w:r w:rsidRPr="00AD75BE">
        <w:rPr>
          <w:rStyle w:val="lev"/>
          <w:highlight w:val="yellow"/>
        </w:rPr>
        <w:t>pas de consensus global</w:t>
      </w:r>
      <w:r>
        <w:t>.</w:t>
      </w:r>
      <w:r>
        <w:br/>
        <w:t xml:space="preserve">Exemple : Si la matrice d’influence </w:t>
      </w:r>
      <w:r>
        <w:rPr>
          <w:rStyle w:val="katex-mathml"/>
        </w:rPr>
        <w:t>A</w:t>
      </w:r>
      <w:r>
        <w:rPr>
          <w:rStyle w:val="katex-mathml"/>
        </w:rPr>
        <w:t xml:space="preserve"> </w:t>
      </w:r>
      <w:r>
        <w:t xml:space="preserve">est </w:t>
      </w:r>
      <w:r w:rsidRPr="00AD75BE">
        <w:rPr>
          <w:rStyle w:val="lev"/>
          <w:highlight w:val="yellow"/>
        </w:rPr>
        <w:t>composée de plusieurs blocs isolés</w:t>
      </w:r>
      <w:r>
        <w:t>, chaque bloc correspond à un groupe d’agents qui convergent vers une opinion commune mais différente des autres groupes.</w:t>
      </w:r>
    </w:p>
    <w:p w14:paraId="0CD52CAD" w14:textId="11A79DDE" w:rsidR="00AD75BE" w:rsidRPr="00AD75BE" w:rsidRDefault="00AD75BE" w:rsidP="00AD75BE">
      <w:pPr>
        <w:pStyle w:val="Paragraphedeliste"/>
        <w:numPr>
          <w:ilvl w:val="0"/>
          <w:numId w:val="3"/>
        </w:numPr>
        <w:rPr>
          <w:rStyle w:val="lev"/>
          <w:b w:val="0"/>
          <w:bCs w:val="0"/>
        </w:rPr>
      </w:pPr>
      <w:r>
        <w:rPr>
          <w:rStyle w:val="lev"/>
        </w:rPr>
        <w:t>M</w:t>
      </w:r>
      <w:r w:rsidRPr="00AD75BE">
        <w:rPr>
          <w:rStyle w:val="lev"/>
        </w:rPr>
        <w:t xml:space="preserve">odèle de </w:t>
      </w:r>
      <w:proofErr w:type="spellStart"/>
      <w:r w:rsidRPr="00AD75BE">
        <w:rPr>
          <w:rStyle w:val="lev"/>
        </w:rPr>
        <w:t>Friedkin</w:t>
      </w:r>
      <w:proofErr w:type="spellEnd"/>
      <w:r w:rsidRPr="00AD75BE">
        <w:rPr>
          <w:rStyle w:val="lev"/>
        </w:rPr>
        <w:t xml:space="preserve"> et </w:t>
      </w:r>
      <w:proofErr w:type="spellStart"/>
      <w:r w:rsidRPr="00AD75BE">
        <w:rPr>
          <w:rStyle w:val="lev"/>
        </w:rPr>
        <w:t>Johnsen</w:t>
      </w:r>
      <w:proofErr w:type="spellEnd"/>
      <w:r w:rsidRPr="00AD75BE">
        <w:rPr>
          <w:rStyle w:val="lev"/>
        </w:rPr>
        <w:t xml:space="preserve"> (FJ)</w:t>
      </w:r>
      <w:r>
        <w:rPr>
          <w:rStyle w:val="lev"/>
        </w:rPr>
        <w:t> :</w:t>
      </w:r>
    </w:p>
    <w:p w14:paraId="665FF79B" w14:textId="537AA72B" w:rsidR="00AD75BE" w:rsidRDefault="000A20FE" w:rsidP="000A20FE">
      <w:pPr>
        <w:pStyle w:val="Paragraphedeliste"/>
        <w:numPr>
          <w:ilvl w:val="0"/>
          <w:numId w:val="4"/>
        </w:numPr>
        <w:rPr>
          <w:b/>
          <w:bCs/>
        </w:rPr>
      </w:pPr>
      <w:r>
        <w:t xml:space="preserve"> Si </w:t>
      </w:r>
      <w:r>
        <w:t xml:space="preserve">certains agents ont </w:t>
      </w:r>
      <w:r w:rsidRPr="000A20FE">
        <w:rPr>
          <w:rStyle w:val="lev"/>
          <w:b w:val="0"/>
          <w:bCs w:val="0"/>
          <w:highlight w:val="yellow"/>
        </w:rPr>
        <w:t xml:space="preserve">un </w:t>
      </w:r>
      <w:r w:rsidRPr="000A20FE">
        <w:rPr>
          <w:rStyle w:val="katex-mathml"/>
          <w:highlight w:val="yellow"/>
        </w:rPr>
        <w:t>gi</w:t>
      </w:r>
      <w:r w:rsidRPr="000A20FE">
        <w:rPr>
          <w:rStyle w:val="vlist-s"/>
          <w:b/>
          <w:bCs/>
          <w:highlight w:val="yellow"/>
        </w:rPr>
        <w:t>​</w:t>
      </w:r>
      <w:r w:rsidRPr="000A20FE">
        <w:rPr>
          <w:rStyle w:val="lev"/>
          <w:b w:val="0"/>
          <w:bCs w:val="0"/>
          <w:highlight w:val="yellow"/>
        </w:rPr>
        <w:t xml:space="preserve"> élevé</w:t>
      </w:r>
      <w:r>
        <w:t xml:space="preserve">, ils gardent une forte influence de leur opinion initiale, ce qui </w:t>
      </w:r>
      <w:r w:rsidRPr="000A20FE">
        <w:rPr>
          <w:rStyle w:val="lev"/>
          <w:b w:val="0"/>
          <w:bCs w:val="0"/>
        </w:rPr>
        <w:t>empêche un consensus tota</w:t>
      </w:r>
      <w:r>
        <w:rPr>
          <w:rStyle w:val="lev"/>
          <w:b w:val="0"/>
          <w:bCs w:val="0"/>
        </w:rPr>
        <w:t>l</w:t>
      </w:r>
      <w:r>
        <w:t xml:space="preserve"> et conduit à </w:t>
      </w:r>
      <w:r w:rsidRPr="000A20FE">
        <w:rPr>
          <w:rStyle w:val="lev"/>
          <w:b w:val="0"/>
          <w:bCs w:val="0"/>
        </w:rPr>
        <w:t>une fragmentation partielle des opinions</w:t>
      </w:r>
      <w:r w:rsidRPr="000A20FE">
        <w:rPr>
          <w:b/>
          <w:bCs/>
        </w:rPr>
        <w:t>.</w:t>
      </w:r>
    </w:p>
    <w:p w14:paraId="480D0898" w14:textId="697CFC75" w:rsidR="000A20FE" w:rsidRDefault="000A20FE" w:rsidP="000A20FE">
      <w:pPr>
        <w:pStyle w:val="Paragraphedeliste"/>
        <w:ind w:left="1080"/>
        <w:rPr>
          <w:b/>
          <w:bCs/>
        </w:rPr>
      </w:pPr>
      <w:r>
        <w:t>En général, les agents atteignent</w:t>
      </w:r>
      <w:r w:rsidRPr="000A20FE">
        <w:t xml:space="preserve"> </w:t>
      </w:r>
      <w:r w:rsidRPr="000A20FE">
        <w:rPr>
          <w:rStyle w:val="lev"/>
          <w:b w:val="0"/>
          <w:bCs w:val="0"/>
        </w:rPr>
        <w:t>une position stable intermédiaire entre leur opinion initiale et celle des autres</w:t>
      </w:r>
      <w:r w:rsidRPr="000A20FE">
        <w:rPr>
          <w:b/>
          <w:bCs/>
        </w:rPr>
        <w:t>.</w:t>
      </w:r>
    </w:p>
    <w:p w14:paraId="7AEDF801" w14:textId="0EB2FA70" w:rsidR="000A20FE" w:rsidRDefault="000A20FE" w:rsidP="000A20FE">
      <w:pPr>
        <w:pStyle w:val="Paragraphedeliste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Modèle de structure variable temporelle (TV) </w:t>
      </w:r>
    </w:p>
    <w:p w14:paraId="163DA2B4" w14:textId="77777777" w:rsidR="000A20FE" w:rsidRPr="000A20FE" w:rsidRDefault="000A20FE" w:rsidP="000A20FE">
      <w:pPr>
        <w:pStyle w:val="Paragraphedeliste"/>
        <w:numPr>
          <w:ilvl w:val="0"/>
          <w:numId w:val="4"/>
        </w:numPr>
        <w:rPr>
          <w:b/>
          <w:bCs/>
        </w:rPr>
      </w:pPr>
      <w:r>
        <w:t xml:space="preserve">Si les poids </w:t>
      </w:r>
      <w:proofErr w:type="spellStart"/>
      <w:r>
        <w:rPr>
          <w:rStyle w:val="katex-mathml"/>
        </w:rPr>
        <w:t>aij</w:t>
      </w:r>
      <w:proofErr w:type="spellEnd"/>
      <w:r>
        <w:rPr>
          <w:rStyle w:val="katex-mathml"/>
        </w:rPr>
        <w:t>(t)</w:t>
      </w:r>
      <w:r>
        <w:t xml:space="preserve"> restent </w:t>
      </w:r>
      <w:r w:rsidRPr="000A20FE">
        <w:rPr>
          <w:rStyle w:val="lev"/>
          <w:b w:val="0"/>
          <w:bCs w:val="0"/>
          <w:highlight w:val="yellow"/>
        </w:rPr>
        <w:t>suffisamment positifs</w:t>
      </w:r>
      <w:r>
        <w:t xml:space="preserve"> sur le long terme, un consensus peut être atteint.</w:t>
      </w:r>
    </w:p>
    <w:p w14:paraId="2C50A8CC" w14:textId="6721C98A" w:rsidR="000A20FE" w:rsidRPr="000A20FE" w:rsidRDefault="000A20FE" w:rsidP="000A20FE">
      <w:pPr>
        <w:pStyle w:val="Paragraphedeliste"/>
        <w:ind w:left="1080"/>
        <w:rPr>
          <w:b/>
          <w:bCs/>
        </w:rPr>
      </w:pPr>
      <w:r w:rsidRPr="000A20F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Si les poids diminuent trop vite (effet de durcissement des positions), alors le groupe peut se fragmenter.</w:t>
      </w:r>
    </w:p>
    <w:p w14:paraId="2D687659" w14:textId="346837BF" w:rsidR="000A20FE" w:rsidRDefault="000A20FE" w:rsidP="000A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A20FE">
        <w:rPr>
          <w:rFonts w:ascii="Times New Roman" w:eastAsia="Times New Roman" w:hAnsi="Times New Roman" w:cs="Times New Roman"/>
          <w:sz w:val="24"/>
          <w:szCs w:val="24"/>
          <w:lang w:eastAsia="fr-FR"/>
        </w:rPr>
        <w:t>Un critère mathématique pour garantir le consensus est :</w:t>
      </w:r>
    </w:p>
    <w:p w14:paraId="1D2F708F" w14:textId="088EB886" w:rsidR="000A20FE" w:rsidRPr="000A20FE" w:rsidRDefault="000A20FE" w:rsidP="000A20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</w:pPr>
      <m:oMathPara>
        <m:oMath>
          <m:nary>
            <m:naryPr>
              <m:chr m:val="∑"/>
              <m:supHide m:val="1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vertAlign w:val="superscript"/>
                  <w:lang w:eastAsia="fr-FR"/>
                </w:rPr>
              </m:ctrlPr>
            </m:naryPr>
            <m:sub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vertAlign w:val="superscript"/>
                      <w:lang w:eastAsia="fr-FR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vertAlign w:val="superscript"/>
                      <w:lang w:eastAsia="fr-FR"/>
                    </w:rPr>
                    <m:t>t=0</m:t>
                  </m:r>
                </m:e>
              </m:d>
              <m:d>
                <m:dPr>
                  <m:begChr m:val="{"/>
                  <m:endChr m:val="}"/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vertAlign w:val="superscript"/>
                      <w:lang w:eastAsia="fr-FR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vertAlign w:val="superscript"/>
                      <w:lang w:eastAsia="fr-FR"/>
                    </w:rPr>
                    <m:t>∞</m:t>
                  </m:r>
                </m:e>
              </m:d>
            </m:sub>
            <m:sup/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vertAlign w:val="superscript"/>
                      <w:lang w:eastAsia="fr-FR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vertAlign w:val="superscript"/>
                      <w:lang w:eastAsia="fr-FR"/>
                    </w:rPr>
                    <m:t>a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vertAlign w:val="superscript"/>
                      <w:lang w:eastAsia="fr-FR"/>
                    </w:rPr>
                    <m:t>ij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vertAlign w:val="superscript"/>
                      <w:lang w:eastAsia="fr-FR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vertAlign w:val="superscript"/>
                      <w:lang w:eastAsia="fr-FR"/>
                    </w:rPr>
                    <m:t>t</m:t>
                  </m:r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  <w:vertAlign w:val="superscript"/>
                  <w:lang w:eastAsia="fr-FR"/>
                </w:rPr>
                <m:t>=∞</m:t>
              </m:r>
            </m:e>
          </m:nary>
        </m:oMath>
      </m:oMathPara>
    </w:p>
    <w:p w14:paraId="248C3A2C" w14:textId="6649925E" w:rsidR="000A20FE" w:rsidRDefault="000A20FE" w:rsidP="000A20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A20F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Cela signifie que si les interactions entre agents 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co</w:t>
      </w:r>
      <w:r w:rsidRPr="000A20FE">
        <w:rPr>
          <w:rFonts w:ascii="Times New Roman" w:eastAsia="Times New Roman" w:hAnsi="Times New Roman" w:cs="Times New Roman"/>
          <w:sz w:val="24"/>
          <w:szCs w:val="24"/>
          <w:lang w:eastAsia="fr-FR"/>
        </w:rPr>
        <w:t>ntinuent d’avoir un effet significatif à long terme, un consensus peut émerger.</w:t>
      </w:r>
    </w:p>
    <w:p w14:paraId="5CDAF712" w14:textId="111C1B4E" w:rsidR="000A20FE" w:rsidRDefault="000A20FE" w:rsidP="000A20FE">
      <w:pPr>
        <w:pStyle w:val="Paragraphedeliste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2E2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Modèle à confiance bornée (BC)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 :</w:t>
      </w:r>
    </w:p>
    <w:p w14:paraId="039FABA1" w14:textId="77777777" w:rsidR="002B0879" w:rsidRPr="002B0879" w:rsidRDefault="002B0879" w:rsidP="002B087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0713E3A" w14:textId="536FD087" w:rsidR="000A20FE" w:rsidRPr="002B0879" w:rsidRDefault="000A20FE" w:rsidP="002B087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2B0879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2B087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ϵ est </w:t>
      </w:r>
      <w:r w:rsidRPr="002B0879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grand</w:t>
      </w:r>
      <w:r w:rsidRPr="002B087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tous les agents s’influencent et un </w:t>
      </w:r>
      <w:r w:rsidRPr="002B0879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consensus</w:t>
      </w:r>
      <w:r w:rsidRPr="002B087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atteint.</w:t>
      </w:r>
    </w:p>
    <w:p w14:paraId="136CD4AC" w14:textId="49D64986" w:rsidR="000A20FE" w:rsidRPr="000A20FE" w:rsidRDefault="000A20FE" w:rsidP="000A20FE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A20FE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A20F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B087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ϵ est </w:t>
      </w:r>
      <w:r w:rsidRPr="002B0879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petit</w:t>
      </w:r>
      <w:r w:rsidRPr="000A20F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les agents ne prennent en compte que des opinions très proches, ce qui crée </w:t>
      </w:r>
      <w:r w:rsidRPr="000A20F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 groupes séparés et une fragmentation</w:t>
      </w:r>
      <w:r w:rsidRPr="000A20F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127744B" w14:textId="43175038" w:rsidR="000A20FE" w:rsidRDefault="000A20FE" w:rsidP="000A20FE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A20FE">
        <w:rPr>
          <w:rFonts w:ascii="Times New Roman" w:eastAsia="Times New Roman" w:hAnsi="Symbol" w:cs="Times New Roman"/>
          <w:sz w:val="24"/>
          <w:szCs w:val="24"/>
          <w:lang w:eastAsia="fr-FR"/>
        </w:rPr>
        <w:t></w:t>
      </w:r>
      <w:r w:rsidRPr="000A20F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B087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</w:t>
      </w:r>
      <w:r w:rsidR="002B0879" w:rsidRPr="002B0879">
        <w:rPr>
          <w:rFonts w:ascii="Times New Roman" w:eastAsia="Times New Roman" w:hAnsi="Times New Roman" w:cs="Times New Roman"/>
          <w:sz w:val="24"/>
          <w:szCs w:val="24"/>
          <w:lang w:eastAsia="fr-FR"/>
        </w:rPr>
        <w:t>ϵ</w:t>
      </w:r>
      <w:r w:rsidR="002B0879" w:rsidRPr="002B087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2B087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est </w:t>
      </w:r>
      <w:r w:rsidRPr="002B0879">
        <w:rPr>
          <w:rFonts w:ascii="Times New Roman" w:eastAsia="Times New Roman" w:hAnsi="Times New Roman" w:cs="Times New Roman"/>
          <w:sz w:val="24"/>
          <w:szCs w:val="24"/>
          <w:highlight w:val="yellow"/>
          <w:lang w:eastAsia="fr-FR"/>
        </w:rPr>
        <w:t>intermédiaire</w:t>
      </w:r>
      <w:r w:rsidRPr="000A20F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on observe un phénomène de </w:t>
      </w:r>
      <w:r w:rsidRPr="000A20F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polarisation</w:t>
      </w:r>
      <w:r w:rsidRPr="000A20F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où </w:t>
      </w:r>
      <w:r w:rsidRPr="000A20F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deux grands groupes opposés émergent</w:t>
      </w:r>
      <w:r w:rsidRPr="000A20F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06D3D06" w14:textId="29CAF05D" w:rsidR="002B0879" w:rsidRDefault="002B0879" w:rsidP="000A20FE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973E9E3" w14:textId="52161E44" w:rsidR="002B0879" w:rsidRDefault="002B0879" w:rsidP="002B0879">
      <w:pPr>
        <w:pStyle w:val="Paragraphedeliste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t>S</w:t>
      </w:r>
      <w:r>
        <w:t xml:space="preserve">i des </w:t>
      </w:r>
      <w:r w:rsidRPr="002B0879">
        <w:rPr>
          <w:rStyle w:val="lev"/>
          <w:b w:val="0"/>
          <w:bCs w:val="0"/>
          <w:highlight w:val="yellow"/>
        </w:rPr>
        <w:t>écarts d’opinions trop importants se forment</w:t>
      </w:r>
      <w:r>
        <w:t xml:space="preserve">, la fragmentation devient </w:t>
      </w:r>
      <w:r w:rsidRPr="002B0879">
        <w:rPr>
          <w:rStyle w:val="lev"/>
          <w:b w:val="0"/>
          <w:bCs w:val="0"/>
          <w:highlight w:val="yellow"/>
        </w:rPr>
        <w:t>irréversible</w:t>
      </w:r>
      <w:r>
        <w:t>.</w:t>
      </w:r>
    </w:p>
    <w:p w14:paraId="43DB644D" w14:textId="52A3AF7E" w:rsidR="002B0879" w:rsidRDefault="002B0879" w:rsidP="000A20FE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C906696" w14:textId="77777777" w:rsidR="002B0879" w:rsidRPr="000A20FE" w:rsidRDefault="002B0879" w:rsidP="000A20FE">
      <w:pPr>
        <w:pStyle w:val="Paragraphedeliste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E504551" w14:textId="77777777" w:rsidR="000A20FE" w:rsidRPr="000A20FE" w:rsidRDefault="000A20FE" w:rsidP="000A20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E20FA80" w14:textId="77777777" w:rsidR="000A20FE" w:rsidRPr="000A20FE" w:rsidRDefault="000A20FE" w:rsidP="000A20FE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7CD6FDE" w14:textId="77777777" w:rsidR="000A20FE" w:rsidRPr="000A20FE" w:rsidRDefault="000A20FE" w:rsidP="000A20FE">
      <w:pPr>
        <w:pStyle w:val="Paragraphedeliste"/>
        <w:ind w:left="1080"/>
        <w:rPr>
          <w:b/>
          <w:bCs/>
        </w:rPr>
      </w:pPr>
    </w:p>
    <w:sectPr w:rsidR="000A20FE" w:rsidRPr="000A20FE" w:rsidSect="001331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83567"/>
    <w:multiLevelType w:val="multilevel"/>
    <w:tmpl w:val="DD8A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C34C2"/>
    <w:multiLevelType w:val="hybridMultilevel"/>
    <w:tmpl w:val="B2421B0C"/>
    <w:lvl w:ilvl="0" w:tplc="0C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026EB3"/>
    <w:multiLevelType w:val="hybridMultilevel"/>
    <w:tmpl w:val="AD66C92A"/>
    <w:lvl w:ilvl="0" w:tplc="0C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B85855"/>
    <w:multiLevelType w:val="hybridMultilevel"/>
    <w:tmpl w:val="79761A98"/>
    <w:lvl w:ilvl="0" w:tplc="6F2EA5B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5FE139B"/>
    <w:multiLevelType w:val="hybridMultilevel"/>
    <w:tmpl w:val="F3E05966"/>
    <w:lvl w:ilvl="0" w:tplc="A34AF9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9E34D80"/>
    <w:multiLevelType w:val="hybridMultilevel"/>
    <w:tmpl w:val="508A573C"/>
    <w:lvl w:ilvl="0" w:tplc="18B2C2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821"/>
    <w:rsid w:val="000A20FE"/>
    <w:rsid w:val="001331E7"/>
    <w:rsid w:val="002064F4"/>
    <w:rsid w:val="002B0879"/>
    <w:rsid w:val="002B1B08"/>
    <w:rsid w:val="003E2E25"/>
    <w:rsid w:val="004E3A5D"/>
    <w:rsid w:val="00946A2E"/>
    <w:rsid w:val="00A730C5"/>
    <w:rsid w:val="00A857D2"/>
    <w:rsid w:val="00AD75BE"/>
    <w:rsid w:val="00B50CD0"/>
    <w:rsid w:val="00B64444"/>
    <w:rsid w:val="00C145C7"/>
    <w:rsid w:val="00D03821"/>
    <w:rsid w:val="00D44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7F1B1"/>
  <w15:chartTrackingRefBased/>
  <w15:docId w15:val="{2D1AF411-EF97-46E8-9126-B4F620569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AD75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D0382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3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382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D03821"/>
    <w:rPr>
      <w:rFonts w:eastAsiaTheme="minorEastAsia"/>
      <w:color w:val="5A5A5A" w:themeColor="text1" w:themeTint="A5"/>
      <w:spacing w:val="15"/>
    </w:rPr>
  </w:style>
  <w:style w:type="character" w:styleId="Accentuationlgre">
    <w:name w:val="Subtle Emphasis"/>
    <w:basedOn w:val="Policepardfaut"/>
    <w:uiPriority w:val="19"/>
    <w:qFormat/>
    <w:rsid w:val="00D03821"/>
    <w:rPr>
      <w:i/>
      <w:iCs/>
      <w:color w:val="404040" w:themeColor="text1" w:themeTint="BF"/>
    </w:rPr>
  </w:style>
  <w:style w:type="character" w:styleId="lev">
    <w:name w:val="Strong"/>
    <w:basedOn w:val="Policepardfaut"/>
    <w:uiPriority w:val="22"/>
    <w:qFormat/>
    <w:rsid w:val="00D03821"/>
    <w:rPr>
      <w:b/>
      <w:bCs/>
    </w:rPr>
  </w:style>
  <w:style w:type="character" w:styleId="Titredulivre">
    <w:name w:val="Book Title"/>
    <w:basedOn w:val="Policepardfaut"/>
    <w:uiPriority w:val="33"/>
    <w:qFormat/>
    <w:rsid w:val="00D03821"/>
    <w:rPr>
      <w:b/>
      <w:bCs/>
      <w:i/>
      <w:iCs/>
      <w:spacing w:val="5"/>
    </w:rPr>
  </w:style>
  <w:style w:type="character" w:styleId="Textedelespacerserv">
    <w:name w:val="Placeholder Text"/>
    <w:basedOn w:val="Policepardfaut"/>
    <w:uiPriority w:val="99"/>
    <w:semiHidden/>
    <w:rsid w:val="00A857D2"/>
    <w:rPr>
      <w:color w:val="808080"/>
    </w:rPr>
  </w:style>
  <w:style w:type="paragraph" w:styleId="Paragraphedeliste">
    <w:name w:val="List Paragraph"/>
    <w:basedOn w:val="Normal"/>
    <w:uiPriority w:val="34"/>
    <w:qFormat/>
    <w:rsid w:val="00A857D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857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katex-mathml">
    <w:name w:val="katex-mathml"/>
    <w:basedOn w:val="Policepardfaut"/>
    <w:rsid w:val="00A857D2"/>
  </w:style>
  <w:style w:type="character" w:customStyle="1" w:styleId="mord">
    <w:name w:val="mord"/>
    <w:basedOn w:val="Policepardfaut"/>
    <w:rsid w:val="00A857D2"/>
  </w:style>
  <w:style w:type="character" w:customStyle="1" w:styleId="mopen">
    <w:name w:val="mopen"/>
    <w:basedOn w:val="Policepardfaut"/>
    <w:rsid w:val="00A857D2"/>
  </w:style>
  <w:style w:type="character" w:customStyle="1" w:styleId="mbin">
    <w:name w:val="mbin"/>
    <w:basedOn w:val="Policepardfaut"/>
    <w:rsid w:val="00A857D2"/>
  </w:style>
  <w:style w:type="character" w:customStyle="1" w:styleId="mclose">
    <w:name w:val="mclose"/>
    <w:basedOn w:val="Policepardfaut"/>
    <w:rsid w:val="00A857D2"/>
  </w:style>
  <w:style w:type="character" w:customStyle="1" w:styleId="mrel">
    <w:name w:val="mrel"/>
    <w:basedOn w:val="Policepardfaut"/>
    <w:rsid w:val="00A857D2"/>
  </w:style>
  <w:style w:type="character" w:customStyle="1" w:styleId="mop">
    <w:name w:val="mop"/>
    <w:basedOn w:val="Policepardfaut"/>
    <w:rsid w:val="00946A2E"/>
  </w:style>
  <w:style w:type="character" w:customStyle="1" w:styleId="vlist-s">
    <w:name w:val="vlist-s"/>
    <w:basedOn w:val="Policepardfaut"/>
    <w:rsid w:val="00946A2E"/>
  </w:style>
  <w:style w:type="character" w:customStyle="1" w:styleId="mpunct">
    <w:name w:val="mpunct"/>
    <w:basedOn w:val="Policepardfaut"/>
    <w:rsid w:val="00946A2E"/>
  </w:style>
  <w:style w:type="character" w:customStyle="1" w:styleId="Titre2Car">
    <w:name w:val="Titre 2 Car"/>
    <w:basedOn w:val="Policepardfaut"/>
    <w:link w:val="Titre2"/>
    <w:uiPriority w:val="9"/>
    <w:rsid w:val="00AD75B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FA8901-0B97-45C5-B896-F521D08A0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5235</TotalTime>
  <Pages>3</Pages>
  <Words>664</Words>
  <Characters>3653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Bajjou</dc:creator>
  <cp:keywords/>
  <dc:description/>
  <cp:lastModifiedBy>Mahmoud Bajjou</cp:lastModifiedBy>
  <cp:revision>4</cp:revision>
  <dcterms:created xsi:type="dcterms:W3CDTF">2025-03-20T22:32:00Z</dcterms:created>
  <dcterms:modified xsi:type="dcterms:W3CDTF">2025-03-24T21:07:00Z</dcterms:modified>
</cp:coreProperties>
</file>