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829171" w:rsidR="004A497E" w:rsidRDefault="00616618">
      <w:pPr>
        <w:pStyle w:val="Titre"/>
      </w:pPr>
      <w:bookmarkStart w:id="0" w:name="_e7ll05gha3r8" w:colFirst="0" w:colLast="0"/>
      <w:bookmarkEnd w:id="0"/>
      <w:r>
        <w:t>Modèl</w:t>
      </w:r>
      <w:r w:rsidR="002D2222">
        <w:t>e de Plan de Conformité au RGPD</w:t>
      </w:r>
    </w:p>
    <w:p w14:paraId="00000002" w14:textId="77777777" w:rsidR="004A497E" w:rsidRDefault="004A497E"/>
    <w:p w14:paraId="00000003" w14:textId="77777777" w:rsidR="004A497E" w:rsidRDefault="00616618">
      <w:pPr>
        <w:pStyle w:val="Titre2"/>
      </w:pPr>
      <w:bookmarkStart w:id="1" w:name="_k1twnruq6h8i" w:colFirst="0" w:colLast="0"/>
      <w:bookmarkEnd w:id="1"/>
      <w:r>
        <w:t xml:space="preserve">Vue d'Ensemble du Projet </w:t>
      </w:r>
    </w:p>
    <w:p w14:paraId="00000004" w14:textId="7F35676D" w:rsidR="004A497E" w:rsidRDefault="00616618" w:rsidP="002D2222">
      <w:pPr>
        <w:numPr>
          <w:ilvl w:val="0"/>
          <w:numId w:val="4"/>
        </w:numPr>
      </w:pPr>
      <w:r>
        <w:rPr>
          <w:b/>
        </w:rPr>
        <w:t>Nom du Projet :</w:t>
      </w:r>
      <w:r>
        <w:t xml:space="preserve"> </w:t>
      </w:r>
      <w:proofErr w:type="spellStart"/>
      <w:r w:rsidR="002D2222" w:rsidRPr="002D2222">
        <w:t>MovieRec</w:t>
      </w:r>
      <w:proofErr w:type="spellEnd"/>
      <w:r w:rsidR="002D2222" w:rsidRPr="002D2222">
        <w:t>-IA</w:t>
      </w:r>
    </w:p>
    <w:p w14:paraId="00000005" w14:textId="41B6FE4B" w:rsidR="004A497E" w:rsidRPr="004F6984" w:rsidRDefault="00616618" w:rsidP="004F6984">
      <w:pPr>
        <w:numPr>
          <w:ilvl w:val="0"/>
          <w:numId w:val="4"/>
        </w:numPr>
      </w:pPr>
      <w:r>
        <w:rPr>
          <w:b/>
        </w:rPr>
        <w:t>Description :</w:t>
      </w:r>
      <w:r w:rsidR="004F6984" w:rsidRPr="004F6984">
        <w:t xml:space="preserve"> Ce projet a pour but d'améliorer les recommandations de films en intégrant l'analyse </w:t>
      </w:r>
      <w:proofErr w:type="spellStart"/>
      <w:r w:rsidR="004F6984" w:rsidRPr="004F6984">
        <w:t>Big</w:t>
      </w:r>
      <w:proofErr w:type="spellEnd"/>
      <w:r w:rsidR="004F6984" w:rsidRPr="004F6984">
        <w:t xml:space="preserve"> Data et l'apprentissage automatique, offrant ainsi une expérience utilisateur personnalisée et dynamique</w:t>
      </w:r>
      <w:r w:rsidRPr="004F6984">
        <w:t>.</w:t>
      </w:r>
    </w:p>
    <w:p w14:paraId="00000006" w14:textId="3D864E4B" w:rsidR="004A497E" w:rsidRDefault="00616618">
      <w:pPr>
        <w:numPr>
          <w:ilvl w:val="0"/>
          <w:numId w:val="4"/>
        </w:numPr>
      </w:pPr>
      <w:r>
        <w:rPr>
          <w:b/>
        </w:rPr>
        <w:t>Responsable :</w:t>
      </w:r>
      <w:r>
        <w:t xml:space="preserve"> </w:t>
      </w:r>
      <w:r>
        <w:t>EL FAQUIRI Amin</w:t>
      </w:r>
      <w:r>
        <w:t xml:space="preserve"> </w:t>
      </w:r>
    </w:p>
    <w:p w14:paraId="00000007" w14:textId="77777777" w:rsidR="004A497E" w:rsidRDefault="00616618">
      <w:pPr>
        <w:numPr>
          <w:ilvl w:val="0"/>
          <w:numId w:val="4"/>
        </w:numPr>
      </w:pPr>
      <w:r>
        <w:rPr>
          <w:b/>
        </w:rPr>
        <w:t>Sous-traitant(</w:t>
      </w:r>
      <w:r>
        <w:rPr>
          <w:b/>
        </w:rPr>
        <w:t>s) :</w:t>
      </w:r>
      <w:r>
        <w:t xml:space="preserve"> Aucune</w:t>
      </w:r>
    </w:p>
    <w:p w14:paraId="00000008" w14:textId="33A6E5F2" w:rsidR="004A497E" w:rsidRDefault="00616618">
      <w:pPr>
        <w:numPr>
          <w:ilvl w:val="0"/>
          <w:numId w:val="4"/>
        </w:numPr>
      </w:pPr>
      <w:r>
        <w:rPr>
          <w:b/>
        </w:rPr>
        <w:t>Délégué à la Protection des Données (Contact) :</w:t>
      </w:r>
      <w:r w:rsidR="002D2222">
        <w:t xml:space="preserve"> </w:t>
      </w:r>
      <w:r>
        <w:t xml:space="preserve">EL FAQUIRI Amin ; </w:t>
      </w:r>
      <w:hyperlink r:id="rId5" w:history="1">
        <w:r w:rsidR="002D2222" w:rsidRPr="00970B4E">
          <w:rPr>
            <w:rStyle w:val="Lienhypertexte"/>
          </w:rPr>
          <w:t>amin@</w:t>
        </w:r>
      </w:hyperlink>
      <w:hyperlink r:id="rId6">
        <w:r w:rsidR="002D2222">
          <w:rPr>
            <w:color w:val="1155CC"/>
            <w:u w:val="single"/>
          </w:rPr>
          <w:t>movierec</w:t>
        </w:r>
      </w:hyperlink>
      <w:hyperlink r:id="rId7">
        <w:r>
          <w:rPr>
            <w:color w:val="1155CC"/>
            <w:u w:val="single"/>
          </w:rPr>
          <w:t>.com</w:t>
        </w:r>
      </w:hyperlink>
    </w:p>
    <w:p w14:paraId="00000009" w14:textId="77777777" w:rsidR="004A497E" w:rsidRDefault="004A497E"/>
    <w:p w14:paraId="0000000A" w14:textId="77777777" w:rsidR="004A497E" w:rsidRDefault="00616618">
      <w:pPr>
        <w:pStyle w:val="Titre3"/>
        <w:numPr>
          <w:ilvl w:val="0"/>
          <w:numId w:val="2"/>
        </w:numPr>
        <w:spacing w:after="0"/>
      </w:pPr>
      <w:bookmarkStart w:id="2" w:name="_jj97cdptasts" w:colFirst="0" w:colLast="0"/>
      <w:bookmarkEnd w:id="2"/>
      <w:r>
        <w:t>Inventaire des Données et Spécification de l’Objectif</w:t>
      </w:r>
    </w:p>
    <w:p w14:paraId="0000000B" w14:textId="77777777" w:rsidR="004A497E" w:rsidRDefault="00616618">
      <w:pPr>
        <w:numPr>
          <w:ilvl w:val="0"/>
          <w:numId w:val="14"/>
        </w:numPr>
      </w:pPr>
      <w:r>
        <w:rPr>
          <w:b/>
        </w:rPr>
        <w:t>Types de Données Collectées :</w:t>
      </w:r>
      <w:r>
        <w:t xml:space="preserve"> </w:t>
      </w:r>
    </w:p>
    <w:p w14:paraId="0000000C" w14:textId="77777777" w:rsidR="004A497E" w:rsidRDefault="00616618">
      <w:pPr>
        <w:numPr>
          <w:ilvl w:val="1"/>
          <w:numId w:val="14"/>
        </w:numPr>
      </w:pPr>
      <w:r>
        <w:t>Informations Personnelles (IP) : Age, genre, occupation, code zip</w:t>
      </w:r>
    </w:p>
    <w:p w14:paraId="0000000D" w14:textId="77777777" w:rsidR="004A497E" w:rsidRDefault="00616618">
      <w:pPr>
        <w:numPr>
          <w:ilvl w:val="1"/>
          <w:numId w:val="14"/>
        </w:numPr>
      </w:pPr>
      <w:r>
        <w:t>Information de</w:t>
      </w:r>
      <w:r>
        <w:t xml:space="preserve">s films : Titre, genre, rating, </w:t>
      </w:r>
      <w:proofErr w:type="spellStart"/>
      <w:r>
        <w:t>timestamp</w:t>
      </w:r>
      <w:proofErr w:type="spellEnd"/>
    </w:p>
    <w:p w14:paraId="0000000E" w14:textId="77777777" w:rsidR="004A497E" w:rsidRDefault="00616618">
      <w:pPr>
        <w:numPr>
          <w:ilvl w:val="0"/>
          <w:numId w:val="14"/>
        </w:numPr>
      </w:pPr>
      <w:r>
        <w:rPr>
          <w:b/>
        </w:rPr>
        <w:t>Points de Collecte des Données :</w:t>
      </w:r>
      <w:r>
        <w:t xml:space="preserve"> Formulaire d’inscription des </w:t>
      </w:r>
      <w:proofErr w:type="spellStart"/>
      <w:r>
        <w:t>utilsateurs</w:t>
      </w:r>
      <w:proofErr w:type="spellEnd"/>
      <w:r>
        <w:t xml:space="preserve"> </w:t>
      </w:r>
      <w:proofErr w:type="gramStart"/>
      <w:r>
        <w:t>dans</w:t>
      </w:r>
      <w:proofErr w:type="gramEnd"/>
      <w:r>
        <w:t xml:space="preserve"> notre plateforme, API de films</w:t>
      </w:r>
    </w:p>
    <w:p w14:paraId="0000000F" w14:textId="580521FA" w:rsidR="004A497E" w:rsidRDefault="00616618">
      <w:pPr>
        <w:numPr>
          <w:ilvl w:val="0"/>
          <w:numId w:val="14"/>
        </w:numPr>
      </w:pPr>
      <w:r>
        <w:rPr>
          <w:b/>
        </w:rPr>
        <w:t>Objectif de la Collecte et du Traitement des Données :</w:t>
      </w:r>
      <w:r w:rsidR="004F6984" w:rsidRPr="004F6984">
        <w:t xml:space="preserve"> </w:t>
      </w:r>
      <w:r w:rsidR="004F6984" w:rsidRPr="004F6984">
        <w:t>amélior</w:t>
      </w:r>
      <w:r w:rsidR="004F6984">
        <w:t>er les recommandations de films.</w:t>
      </w:r>
    </w:p>
    <w:p w14:paraId="00000010" w14:textId="77777777" w:rsidR="004A497E" w:rsidRDefault="00616618">
      <w:pPr>
        <w:numPr>
          <w:ilvl w:val="0"/>
          <w:numId w:val="14"/>
        </w:numPr>
      </w:pPr>
      <w:r>
        <w:rPr>
          <w:b/>
        </w:rPr>
        <w:t>Base Juridique du Traite</w:t>
      </w:r>
      <w:r>
        <w:rPr>
          <w:b/>
        </w:rPr>
        <w:t>ment :</w:t>
      </w:r>
      <w:r>
        <w:t xml:space="preserve"> Consentement explicite des utilisateurs et exécution du contrat.</w:t>
      </w:r>
    </w:p>
    <w:p w14:paraId="00000011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3" w:name="_a48iposjlvms" w:colFirst="0" w:colLast="0"/>
      <w:bookmarkEnd w:id="3"/>
      <w:r>
        <w:t>Cartographie des Flux de Données</w:t>
      </w:r>
    </w:p>
    <w:p w14:paraId="00000012" w14:textId="24FA0803" w:rsidR="004A497E" w:rsidRDefault="00616618">
      <w:pPr>
        <w:numPr>
          <w:ilvl w:val="0"/>
          <w:numId w:val="7"/>
        </w:numPr>
      </w:pPr>
      <w:r>
        <w:rPr>
          <w:b/>
        </w:rPr>
        <w:t xml:space="preserve">Source des Données </w:t>
      </w:r>
      <w:r>
        <w:t xml:space="preserve">: La plateforme de </w:t>
      </w:r>
      <w:proofErr w:type="spellStart"/>
      <w:r w:rsidR="002D2222" w:rsidRPr="002D2222">
        <w:t>MovieRec</w:t>
      </w:r>
      <w:proofErr w:type="spellEnd"/>
      <w:r w:rsidR="002D2222" w:rsidRPr="002D2222">
        <w:t>-IA</w:t>
      </w:r>
      <w:r>
        <w:t>, API de films.</w:t>
      </w:r>
    </w:p>
    <w:p w14:paraId="00000013" w14:textId="77777777" w:rsidR="004A497E" w:rsidRDefault="00616618">
      <w:pPr>
        <w:numPr>
          <w:ilvl w:val="0"/>
          <w:numId w:val="7"/>
        </w:numPr>
      </w:pPr>
      <w:r>
        <w:rPr>
          <w:b/>
        </w:rPr>
        <w:t>Activités de Traitement des Données</w:t>
      </w:r>
      <w:r>
        <w:rPr>
          <w:b/>
        </w:rPr>
        <w:t xml:space="preserve"> </w:t>
      </w:r>
      <w:r>
        <w:t xml:space="preserve">: Création de l’API, Collecte, analyse, générer des </w:t>
      </w:r>
      <w:proofErr w:type="spellStart"/>
      <w:r>
        <w:t>recommendations</w:t>
      </w:r>
      <w:proofErr w:type="spellEnd"/>
      <w:r>
        <w:t xml:space="preserve"> de films. </w:t>
      </w:r>
    </w:p>
    <w:p w14:paraId="00000014" w14:textId="17F36E28" w:rsidR="004A497E" w:rsidRDefault="00616618">
      <w:pPr>
        <w:numPr>
          <w:ilvl w:val="0"/>
          <w:numId w:val="7"/>
        </w:numPr>
      </w:pPr>
      <w:r>
        <w:rPr>
          <w:b/>
        </w:rPr>
        <w:t xml:space="preserve">Lieux de Stockage des Données </w:t>
      </w:r>
      <w:r>
        <w:t xml:space="preserve">: Cloud Sécurisé </w:t>
      </w:r>
      <w:proofErr w:type="spellStart"/>
      <w:r w:rsidR="002D2222" w:rsidRPr="002D2222">
        <w:t>MovieRec</w:t>
      </w:r>
      <w:proofErr w:type="spellEnd"/>
      <w:r w:rsidR="002D2222" w:rsidRPr="002D2222">
        <w:t>-</w:t>
      </w:r>
      <w:proofErr w:type="gramStart"/>
      <w:r w:rsidR="002D2222" w:rsidRPr="002D2222">
        <w:t>IA</w:t>
      </w:r>
      <w:r>
        <w:t>(</w:t>
      </w:r>
      <w:proofErr w:type="gramEnd"/>
      <w:r>
        <w:t>basé dans l'UE), stockage local de l'appareil (crypté).</w:t>
      </w:r>
    </w:p>
    <w:p w14:paraId="00000015" w14:textId="77777777" w:rsidR="004A497E" w:rsidRDefault="00616618">
      <w:pPr>
        <w:numPr>
          <w:ilvl w:val="0"/>
          <w:numId w:val="7"/>
        </w:numPr>
      </w:pPr>
      <w:r>
        <w:rPr>
          <w:b/>
        </w:rPr>
        <w:t>Destinataires des Données</w:t>
      </w:r>
      <w:r>
        <w:t xml:space="preserve"> : Équipe de support et d'analyse.</w:t>
      </w:r>
    </w:p>
    <w:p w14:paraId="00000016" w14:textId="77777777" w:rsidR="004A497E" w:rsidRDefault="00616618">
      <w:pPr>
        <w:numPr>
          <w:ilvl w:val="0"/>
          <w:numId w:val="7"/>
        </w:numPr>
      </w:pPr>
      <w:r>
        <w:rPr>
          <w:b/>
        </w:rPr>
        <w:t>Tr</w:t>
      </w:r>
      <w:r>
        <w:rPr>
          <w:b/>
        </w:rPr>
        <w:t>ansferts de Données Transfrontaliers</w:t>
      </w:r>
      <w:r>
        <w:t xml:space="preserve"> : Les données des utilisateurs ne sont pas transférées hors de l'UE</w:t>
      </w:r>
    </w:p>
    <w:p w14:paraId="00000017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4" w:name="_tq5def2qoslr" w:colFirst="0" w:colLast="0"/>
      <w:bookmarkEnd w:id="4"/>
      <w:r>
        <w:t>Transparence et Avis de Confidentialité</w:t>
      </w:r>
    </w:p>
    <w:p w14:paraId="00000018" w14:textId="77777777" w:rsidR="004A497E" w:rsidRDefault="00616618">
      <w:pPr>
        <w:numPr>
          <w:ilvl w:val="0"/>
          <w:numId w:val="13"/>
        </w:numPr>
        <w:rPr>
          <w:b/>
        </w:rPr>
      </w:pPr>
      <w:r>
        <w:rPr>
          <w:b/>
        </w:rPr>
        <w:t xml:space="preserve">Détails de la Politique de Confidentialité : </w:t>
      </w:r>
    </w:p>
    <w:p w14:paraId="00000019" w14:textId="77777777" w:rsidR="004A497E" w:rsidRDefault="00616618">
      <w:pPr>
        <w:numPr>
          <w:ilvl w:val="1"/>
          <w:numId w:val="13"/>
        </w:numPr>
      </w:pPr>
      <w:r>
        <w:t xml:space="preserve">Utilisation des données, partage avec des tiers, et droits de l'utilisateur clairement expliqués. </w:t>
      </w:r>
    </w:p>
    <w:p w14:paraId="0000001A" w14:textId="77777777" w:rsidR="004A497E" w:rsidRDefault="00616618">
      <w:pPr>
        <w:numPr>
          <w:ilvl w:val="1"/>
          <w:numId w:val="13"/>
        </w:numPr>
      </w:pPr>
      <w:r>
        <w:t>Coordonnées du DPD pour toute préoccupation concernant la confidentialité.</w:t>
      </w:r>
    </w:p>
    <w:p w14:paraId="0000001B" w14:textId="77777777" w:rsidR="004A497E" w:rsidRDefault="00616618">
      <w:pPr>
        <w:numPr>
          <w:ilvl w:val="0"/>
          <w:numId w:val="13"/>
        </w:numPr>
      </w:pPr>
      <w:r>
        <w:rPr>
          <w:b/>
        </w:rPr>
        <w:t xml:space="preserve">Méthode de Distribution de l'Avis de Confidentialité </w:t>
      </w:r>
      <w:r>
        <w:t>: Notification lors de l'insc</w:t>
      </w:r>
      <w:r>
        <w:t xml:space="preserve">ription de l'utilisateur et accessible dans les paramètres de l'application. </w:t>
      </w:r>
    </w:p>
    <w:p w14:paraId="0000001C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5" w:name="_i78o0qmht8v0" w:colFirst="0" w:colLast="0"/>
      <w:bookmarkEnd w:id="5"/>
      <w:r>
        <w:lastRenderedPageBreak/>
        <w:t xml:space="preserve">Gestion du Consentement </w:t>
      </w:r>
    </w:p>
    <w:p w14:paraId="0000001D" w14:textId="77777777" w:rsidR="004A497E" w:rsidRDefault="00616618">
      <w:pPr>
        <w:numPr>
          <w:ilvl w:val="0"/>
          <w:numId w:val="15"/>
        </w:numPr>
      </w:pPr>
      <w:r>
        <w:rPr>
          <w:b/>
        </w:rPr>
        <w:t>Mécanisme de Consentement</w:t>
      </w:r>
      <w:r>
        <w:t xml:space="preserve"> : </w:t>
      </w:r>
    </w:p>
    <w:p w14:paraId="0000001E" w14:textId="77777777" w:rsidR="004A497E" w:rsidRDefault="00616618">
      <w:pPr>
        <w:numPr>
          <w:ilvl w:val="1"/>
          <w:numId w:val="15"/>
        </w:numPr>
      </w:pPr>
      <w:proofErr w:type="spellStart"/>
      <w:r>
        <w:t>Opt</w:t>
      </w:r>
      <w:proofErr w:type="spellEnd"/>
      <w:r>
        <w:t>-in actif lors de l'inscription et consentement séparé pour les données sensibles</w:t>
      </w:r>
    </w:p>
    <w:p w14:paraId="0000001F" w14:textId="77777777" w:rsidR="004A497E" w:rsidRDefault="00616618">
      <w:pPr>
        <w:numPr>
          <w:ilvl w:val="1"/>
          <w:numId w:val="15"/>
        </w:numPr>
      </w:pPr>
      <w:r>
        <w:t xml:space="preserve">Option facilement accessible pour modifier le consentement à tout moment dans le profil utilisateur. </w:t>
      </w:r>
    </w:p>
    <w:p w14:paraId="00000020" w14:textId="77777777" w:rsidR="004A497E" w:rsidRDefault="00616618">
      <w:pPr>
        <w:numPr>
          <w:ilvl w:val="0"/>
          <w:numId w:val="15"/>
        </w:numPr>
      </w:pPr>
      <w:r>
        <w:rPr>
          <w:b/>
        </w:rPr>
        <w:t xml:space="preserve">Documentation du Consentement </w:t>
      </w:r>
      <w:r>
        <w:t>: Consentement enregistré avec horodatage et version de la politique de confidentialité acceptée.</w:t>
      </w:r>
    </w:p>
    <w:p w14:paraId="00000021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6" w:name="_qd2g4q222dh7" w:colFirst="0" w:colLast="0"/>
      <w:bookmarkEnd w:id="6"/>
      <w:r>
        <w:t>Droits des Sujets de Donné</w:t>
      </w:r>
      <w:r>
        <w:t>es</w:t>
      </w:r>
    </w:p>
    <w:p w14:paraId="00000022" w14:textId="77777777" w:rsidR="004A497E" w:rsidRDefault="00616618">
      <w:pPr>
        <w:numPr>
          <w:ilvl w:val="0"/>
          <w:numId w:val="11"/>
        </w:numPr>
      </w:pPr>
      <w:r>
        <w:rPr>
          <w:b/>
        </w:rPr>
        <w:t>Demandes d'Accès :</w:t>
      </w:r>
      <w:r>
        <w:t xml:space="preserve"> Les utilisateurs peuvent voir toutes leurs données dans l'application sous ‘Mon Profil’ -</w:t>
      </w:r>
      <w:proofErr w:type="gramStart"/>
      <w:r>
        <w:t>&gt;  '</w:t>
      </w:r>
      <w:proofErr w:type="gramEnd"/>
      <w:r>
        <w:t xml:space="preserve">Mes Données'. </w:t>
      </w:r>
    </w:p>
    <w:p w14:paraId="00000023" w14:textId="77777777" w:rsidR="004A497E" w:rsidRDefault="00616618">
      <w:pPr>
        <w:numPr>
          <w:ilvl w:val="0"/>
          <w:numId w:val="11"/>
        </w:numPr>
      </w:pPr>
      <w:r>
        <w:rPr>
          <w:b/>
        </w:rPr>
        <w:t xml:space="preserve">Demandes de Rectification </w:t>
      </w:r>
      <w:r>
        <w:t xml:space="preserve">: Modifiable via les paramètres du profil </w:t>
      </w:r>
      <w:proofErr w:type="gramStart"/>
      <w:r>
        <w:t>utilisateur;</w:t>
      </w:r>
      <w:proofErr w:type="gramEnd"/>
      <w:r>
        <w:t xml:space="preserve"> l'équipe de support est notifiée pour assista</w:t>
      </w:r>
      <w:r>
        <w:t>nce si nécessaire</w:t>
      </w:r>
    </w:p>
    <w:p w14:paraId="00000024" w14:textId="77777777" w:rsidR="004A497E" w:rsidRDefault="00616618">
      <w:pPr>
        <w:numPr>
          <w:ilvl w:val="0"/>
          <w:numId w:val="11"/>
        </w:numPr>
      </w:pPr>
      <w:r>
        <w:rPr>
          <w:b/>
        </w:rPr>
        <w:t>Demandes d'Effacement :</w:t>
      </w:r>
      <w:r>
        <w:t xml:space="preserve"> Fonction 'Supprimer Mon Compte' pour initier l'effacement complet des données.</w:t>
      </w:r>
    </w:p>
    <w:p w14:paraId="00000025" w14:textId="77777777" w:rsidR="004A497E" w:rsidRDefault="00616618">
      <w:pPr>
        <w:numPr>
          <w:ilvl w:val="0"/>
          <w:numId w:val="11"/>
        </w:numPr>
      </w:pPr>
      <w:r>
        <w:rPr>
          <w:b/>
        </w:rPr>
        <w:t>Demandes de Portabilité des Données</w:t>
      </w:r>
      <w:r>
        <w:t xml:space="preserve"> : Fonctionnalité pour exporter les données dans un format lisible pa</w:t>
      </w:r>
      <w:bookmarkStart w:id="7" w:name="_GoBack"/>
      <w:bookmarkEnd w:id="7"/>
      <w:r>
        <w:t>r machine disponible dans les p</w:t>
      </w:r>
      <w:r>
        <w:t xml:space="preserve">aramètres.  </w:t>
      </w:r>
    </w:p>
    <w:p w14:paraId="00000026" w14:textId="77777777" w:rsidR="004A497E" w:rsidRDefault="00616618">
      <w:pPr>
        <w:numPr>
          <w:ilvl w:val="0"/>
          <w:numId w:val="11"/>
        </w:numPr>
      </w:pPr>
      <w:r>
        <w:rPr>
          <w:b/>
        </w:rPr>
        <w:t>Demandes d'Opposition au Traitement</w:t>
      </w:r>
      <w:r>
        <w:t xml:space="preserve"> : Informations de contact pour le DPD fournies pour les objections au traitement. </w:t>
      </w:r>
    </w:p>
    <w:p w14:paraId="00000027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8" w:name="_avdvsvmwj8je" w:colFirst="0" w:colLast="0"/>
      <w:bookmarkEnd w:id="8"/>
      <w:r>
        <w:t xml:space="preserve">Mesures de Sécurité des Données </w:t>
      </w:r>
    </w:p>
    <w:p w14:paraId="00000028" w14:textId="77777777" w:rsidR="004A497E" w:rsidRDefault="00616618">
      <w:pPr>
        <w:numPr>
          <w:ilvl w:val="0"/>
          <w:numId w:val="10"/>
        </w:numPr>
      </w:pPr>
      <w:r>
        <w:rPr>
          <w:b/>
        </w:rPr>
        <w:t xml:space="preserve">Mesures Techniques </w:t>
      </w:r>
      <w:r>
        <w:t xml:space="preserve">: </w:t>
      </w:r>
    </w:p>
    <w:p w14:paraId="00000029" w14:textId="77777777" w:rsidR="004A497E" w:rsidRDefault="00616618">
      <w:pPr>
        <w:numPr>
          <w:ilvl w:val="1"/>
          <w:numId w:val="10"/>
        </w:numPr>
      </w:pPr>
      <w:r>
        <w:t>Cryptage de bout en bout pour les données en transit et au repos</w:t>
      </w:r>
    </w:p>
    <w:p w14:paraId="0000002A" w14:textId="77777777" w:rsidR="004A497E" w:rsidRDefault="00616618">
      <w:pPr>
        <w:numPr>
          <w:ilvl w:val="1"/>
          <w:numId w:val="10"/>
        </w:numPr>
      </w:pPr>
      <w:r>
        <w:t>Auth</w:t>
      </w:r>
      <w:r>
        <w:t>entification biométrique pour l'accès à l'application sur les appareils compatibles</w:t>
      </w:r>
    </w:p>
    <w:p w14:paraId="0000002B" w14:textId="77777777" w:rsidR="004A497E" w:rsidRDefault="00616618">
      <w:pPr>
        <w:numPr>
          <w:ilvl w:val="0"/>
          <w:numId w:val="10"/>
        </w:numPr>
      </w:pPr>
      <w:r>
        <w:rPr>
          <w:b/>
        </w:rPr>
        <w:t xml:space="preserve">Mesures Organisationnelles </w:t>
      </w:r>
      <w:r>
        <w:t xml:space="preserve">: </w:t>
      </w:r>
    </w:p>
    <w:p w14:paraId="0000002C" w14:textId="77777777" w:rsidR="004A497E" w:rsidRDefault="00616618">
      <w:pPr>
        <w:numPr>
          <w:ilvl w:val="1"/>
          <w:numId w:val="10"/>
        </w:numPr>
      </w:pPr>
      <w:r>
        <w:t xml:space="preserve">Formation régulière sur la protection des données et la sécurité pour tous les membres du personnel. </w:t>
      </w:r>
    </w:p>
    <w:p w14:paraId="0000002D" w14:textId="77777777" w:rsidR="004A497E" w:rsidRDefault="00616618">
      <w:pPr>
        <w:numPr>
          <w:ilvl w:val="1"/>
          <w:numId w:val="10"/>
        </w:numPr>
      </w:pPr>
      <w:r>
        <w:t>Contrôles d'accès aux données limitant l</w:t>
      </w:r>
      <w:r>
        <w:t xml:space="preserve">'accès aux informations en fonction des rôles professionnels. </w:t>
      </w:r>
    </w:p>
    <w:p w14:paraId="0000002E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9" w:name="_wixejj1pjk7i" w:colFirst="0" w:colLast="0"/>
      <w:bookmarkEnd w:id="9"/>
      <w:r>
        <w:t xml:space="preserve"> Minimisation des Données et Politique de Conservation</w:t>
      </w:r>
    </w:p>
    <w:p w14:paraId="0000002F" w14:textId="77777777" w:rsidR="004A497E" w:rsidRDefault="00616618">
      <w:pPr>
        <w:numPr>
          <w:ilvl w:val="0"/>
          <w:numId w:val="17"/>
        </w:numPr>
      </w:pPr>
      <w:r>
        <w:rPr>
          <w:b/>
        </w:rPr>
        <w:t xml:space="preserve">Stratégies de Minimisation </w:t>
      </w:r>
      <w:r>
        <w:t>: Seules les données nécessaires pour fournir les services sont collectées.</w:t>
      </w:r>
    </w:p>
    <w:p w14:paraId="00000030" w14:textId="77777777" w:rsidR="004A497E" w:rsidRDefault="00616618">
      <w:pPr>
        <w:numPr>
          <w:ilvl w:val="0"/>
          <w:numId w:val="17"/>
        </w:numPr>
      </w:pPr>
      <w:r>
        <w:rPr>
          <w:b/>
        </w:rPr>
        <w:t>Calendrier de Conservation</w:t>
      </w:r>
      <w:r>
        <w:t xml:space="preserve"> : Les do</w:t>
      </w:r>
      <w:r>
        <w:t xml:space="preserve">nnées sont conservées tant que le compte utilisateur est actif, plus un an pour des fins de sauvegarde </w:t>
      </w:r>
    </w:p>
    <w:p w14:paraId="00000031" w14:textId="77777777" w:rsidR="004A497E" w:rsidRDefault="00616618">
      <w:pPr>
        <w:numPr>
          <w:ilvl w:val="0"/>
          <w:numId w:val="17"/>
        </w:numPr>
      </w:pPr>
      <w:r>
        <w:rPr>
          <w:b/>
        </w:rPr>
        <w:t>Procédures d'Élimination des Données</w:t>
      </w:r>
      <w:r>
        <w:t xml:space="preserve"> : Effacement sécurisé des données de tous les systèmes et sauvegardes après la période de conservation.</w:t>
      </w:r>
    </w:p>
    <w:p w14:paraId="00000032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0" w:name="_lnlwxad17n29" w:colFirst="0" w:colLast="0"/>
      <w:bookmarkEnd w:id="10"/>
      <w:r>
        <w:t>Accords de Traitement des Données (DPA)</w:t>
      </w:r>
    </w:p>
    <w:p w14:paraId="00000033" w14:textId="77777777" w:rsidR="004A497E" w:rsidRDefault="00616618">
      <w:pPr>
        <w:numPr>
          <w:ilvl w:val="0"/>
          <w:numId w:val="12"/>
        </w:numPr>
      </w:pPr>
      <w:r>
        <w:rPr>
          <w:b/>
        </w:rPr>
        <w:t>Détails des DPA avec les Sous-traitants</w:t>
      </w:r>
      <w:r>
        <w:t xml:space="preserve"> : Rôles, responsabilités et exigences de conformité au RGPD clairement définis. </w:t>
      </w:r>
    </w:p>
    <w:p w14:paraId="00000034" w14:textId="7C86E8DF" w:rsidR="004A497E" w:rsidRDefault="00616618">
      <w:pPr>
        <w:numPr>
          <w:ilvl w:val="0"/>
          <w:numId w:val="12"/>
        </w:numPr>
      </w:pPr>
      <w:r>
        <w:rPr>
          <w:b/>
        </w:rPr>
        <w:t>Droits d'Audit</w:t>
      </w:r>
      <w:r>
        <w:t xml:space="preserve"> : </w:t>
      </w:r>
      <w:proofErr w:type="spellStart"/>
      <w:r w:rsidR="002D2222" w:rsidRPr="002D2222">
        <w:t>MovieRec</w:t>
      </w:r>
      <w:proofErr w:type="spellEnd"/>
      <w:r w:rsidR="002D2222" w:rsidRPr="002D2222">
        <w:t>-IA</w:t>
      </w:r>
      <w:r w:rsidR="002D2222">
        <w:t xml:space="preserve"> </w:t>
      </w:r>
      <w:r>
        <w:t>conserve le droit d'auditer les pratiques de données de l’API de fi</w:t>
      </w:r>
      <w:r>
        <w:t>lm.</w:t>
      </w:r>
    </w:p>
    <w:p w14:paraId="00000035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1" w:name="_1f3nva98ynul" w:colFirst="0" w:colLast="0"/>
      <w:bookmarkEnd w:id="11"/>
      <w:r>
        <w:t xml:space="preserve">Évaluation d'Impact sur la Protection des Données (EIPD) </w:t>
      </w:r>
    </w:p>
    <w:p w14:paraId="00000036" w14:textId="77777777" w:rsidR="004A497E" w:rsidRDefault="00616618">
      <w:pPr>
        <w:numPr>
          <w:ilvl w:val="0"/>
          <w:numId w:val="3"/>
        </w:numPr>
      </w:pPr>
      <w:r>
        <w:rPr>
          <w:b/>
        </w:rPr>
        <w:t>Analyse de l'Exigence d'EIPD :</w:t>
      </w:r>
      <w:r>
        <w:t xml:space="preserve"> Nécessaire pour gérer les données </w:t>
      </w:r>
      <w:proofErr w:type="spellStart"/>
      <w:r>
        <w:t>personelles</w:t>
      </w:r>
      <w:proofErr w:type="spellEnd"/>
      <w:r>
        <w:t xml:space="preserve">. </w:t>
      </w:r>
    </w:p>
    <w:p w14:paraId="00000037" w14:textId="77777777" w:rsidR="004A497E" w:rsidRDefault="00616618">
      <w:pPr>
        <w:numPr>
          <w:ilvl w:val="0"/>
          <w:numId w:val="3"/>
        </w:numPr>
      </w:pPr>
      <w:r>
        <w:rPr>
          <w:b/>
        </w:rPr>
        <w:t>Procédure d'EIPD :</w:t>
      </w:r>
      <w:r>
        <w:t xml:space="preserve"> Évaluation des risques associés au traitement des données et décisions sur les stratégies d'atté</w:t>
      </w:r>
      <w:r>
        <w:t xml:space="preserve">nuation. </w:t>
      </w:r>
    </w:p>
    <w:p w14:paraId="00000038" w14:textId="77777777" w:rsidR="004A497E" w:rsidRDefault="00616618">
      <w:pPr>
        <w:numPr>
          <w:ilvl w:val="0"/>
          <w:numId w:val="3"/>
        </w:numPr>
      </w:pPr>
      <w:r>
        <w:rPr>
          <w:b/>
        </w:rPr>
        <w:lastRenderedPageBreak/>
        <w:t xml:space="preserve">Mesures d'Atténuation des Risques </w:t>
      </w:r>
      <w:r>
        <w:t xml:space="preserve">: Anonymisation des données si possible, systèmes de surveillance améliorés. </w:t>
      </w:r>
    </w:p>
    <w:p w14:paraId="00000039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2" w:name="_evbcxfy8klh7" w:colFirst="0" w:colLast="0"/>
      <w:bookmarkEnd w:id="12"/>
      <w:r>
        <w:t>Réponse aux Incidents et Protocole de Violation des Données</w:t>
      </w:r>
    </w:p>
    <w:p w14:paraId="0000003A" w14:textId="77777777" w:rsidR="004A497E" w:rsidRDefault="00616618">
      <w:pPr>
        <w:numPr>
          <w:ilvl w:val="0"/>
          <w:numId w:val="9"/>
        </w:numPr>
      </w:pPr>
      <w:r>
        <w:rPr>
          <w:b/>
        </w:rPr>
        <w:t xml:space="preserve">Méthodes de Détection des Incidents </w:t>
      </w:r>
      <w:r>
        <w:t>: Outils de surveillance pour détecter</w:t>
      </w:r>
      <w:r>
        <w:t xml:space="preserve"> les violations de données. </w:t>
      </w:r>
    </w:p>
    <w:p w14:paraId="0000003B" w14:textId="77777777" w:rsidR="004A497E" w:rsidRDefault="00616618">
      <w:pPr>
        <w:numPr>
          <w:ilvl w:val="0"/>
          <w:numId w:val="9"/>
        </w:numPr>
      </w:pPr>
      <w:r>
        <w:rPr>
          <w:b/>
        </w:rPr>
        <w:t>Procédures de Rapport de Violation :</w:t>
      </w:r>
      <w:r>
        <w:t xml:space="preserve"> Processus interne établi pour un rapport immédiat au DPD et aux autorités compétentes. </w:t>
      </w:r>
    </w:p>
    <w:p w14:paraId="0000003C" w14:textId="77777777" w:rsidR="004A497E" w:rsidRDefault="00616618">
      <w:pPr>
        <w:numPr>
          <w:ilvl w:val="0"/>
          <w:numId w:val="9"/>
        </w:numPr>
      </w:pPr>
      <w:r>
        <w:rPr>
          <w:b/>
        </w:rPr>
        <w:t xml:space="preserve">Format et Calendrier de Notification de Violation </w:t>
      </w:r>
      <w:r>
        <w:t>: Notification par email aux utilisateurs si leurs d</w:t>
      </w:r>
      <w:r>
        <w:t>onnées sont affectées, sans retard indu</w:t>
      </w:r>
    </w:p>
    <w:p w14:paraId="0000003D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3" w:name="_3g534coe4r8t" w:colFirst="0" w:colLast="0"/>
      <w:bookmarkEnd w:id="13"/>
      <w:r>
        <w:t>Surveillance de la Conformité et Audit</w:t>
      </w:r>
    </w:p>
    <w:p w14:paraId="0000003E" w14:textId="77777777" w:rsidR="004A497E" w:rsidRDefault="00616618">
      <w:pPr>
        <w:numPr>
          <w:ilvl w:val="0"/>
          <w:numId w:val="1"/>
        </w:numPr>
      </w:pPr>
      <w:r>
        <w:rPr>
          <w:b/>
        </w:rPr>
        <w:t>Calendrier de Surveillance</w:t>
      </w:r>
      <w:r>
        <w:t xml:space="preserve"> : Vérifications régulières par l'équipe de conformité interne. </w:t>
      </w:r>
    </w:p>
    <w:p w14:paraId="0000003F" w14:textId="77777777" w:rsidR="004A497E" w:rsidRDefault="00616618">
      <w:pPr>
        <w:numPr>
          <w:ilvl w:val="0"/>
          <w:numId w:val="1"/>
        </w:numPr>
      </w:pPr>
      <w:r>
        <w:rPr>
          <w:b/>
        </w:rPr>
        <w:t>Calendrier d'Audit Interne</w:t>
      </w:r>
      <w:r>
        <w:t xml:space="preserve"> : Audit de conformité au RGPD réalisé annuellement par une </w:t>
      </w:r>
      <w:r>
        <w:t xml:space="preserve">entreprise externe. </w:t>
      </w:r>
    </w:p>
    <w:p w14:paraId="00000040" w14:textId="77777777" w:rsidR="004A497E" w:rsidRDefault="00616618">
      <w:pPr>
        <w:numPr>
          <w:ilvl w:val="0"/>
          <w:numId w:val="1"/>
        </w:numPr>
      </w:pPr>
      <w:r>
        <w:rPr>
          <w:b/>
        </w:rPr>
        <w:t>Plan d'Action pour les Constatations de Non-conformité</w:t>
      </w:r>
      <w:r>
        <w:t xml:space="preserve"> : Plan de remédiation en place, avec des procédures d'escalade à la direction</w:t>
      </w:r>
    </w:p>
    <w:p w14:paraId="00000041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4" w:name="_w8lidrz8dpc" w:colFirst="0" w:colLast="0"/>
      <w:bookmarkEnd w:id="14"/>
      <w:r>
        <w:t xml:space="preserve">Documentation et Tenue des Registres </w:t>
      </w:r>
    </w:p>
    <w:p w14:paraId="00000042" w14:textId="77777777" w:rsidR="004A497E" w:rsidRDefault="00616618">
      <w:pPr>
        <w:numPr>
          <w:ilvl w:val="0"/>
          <w:numId w:val="5"/>
        </w:numPr>
      </w:pPr>
      <w:r>
        <w:rPr>
          <w:b/>
        </w:rPr>
        <w:t xml:space="preserve">Registres d'Activité de Traitement </w:t>
      </w:r>
      <w:r>
        <w:t xml:space="preserve">: Journaux détaillés maintenus dans le logiciel de conformité. </w:t>
      </w:r>
    </w:p>
    <w:p w14:paraId="00000043" w14:textId="77777777" w:rsidR="004A497E" w:rsidRDefault="00616618">
      <w:pPr>
        <w:numPr>
          <w:ilvl w:val="0"/>
          <w:numId w:val="5"/>
        </w:numPr>
      </w:pPr>
      <w:r>
        <w:rPr>
          <w:b/>
        </w:rPr>
        <w:t>Documentation sur la Protection des Données</w:t>
      </w:r>
      <w:r>
        <w:t xml:space="preserve"> : Stockée en toute sécurité avec les données du compte utilisateur. </w:t>
      </w:r>
    </w:p>
    <w:p w14:paraId="00000044" w14:textId="77777777" w:rsidR="004A497E" w:rsidRDefault="00616618">
      <w:pPr>
        <w:numPr>
          <w:ilvl w:val="0"/>
          <w:numId w:val="5"/>
        </w:numPr>
      </w:pPr>
      <w:r>
        <w:rPr>
          <w:b/>
        </w:rPr>
        <w:t xml:space="preserve">Registres de Formation </w:t>
      </w:r>
      <w:r>
        <w:t>: Journaux de toutes les sessions de formation du person</w:t>
      </w:r>
      <w:r>
        <w:t>nel et présence.</w:t>
      </w:r>
    </w:p>
    <w:p w14:paraId="00000045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5" w:name="_slija3l3svq5" w:colFirst="0" w:colLast="0"/>
      <w:bookmarkEnd w:id="15"/>
      <w:r>
        <w:t>Délégué à la Protection des Données (DPD)</w:t>
      </w:r>
    </w:p>
    <w:p w14:paraId="00000046" w14:textId="48DC78DA" w:rsidR="004A497E" w:rsidRDefault="00616618">
      <w:pPr>
        <w:numPr>
          <w:ilvl w:val="0"/>
          <w:numId w:val="18"/>
        </w:numPr>
      </w:pPr>
      <w:r>
        <w:rPr>
          <w:b/>
        </w:rPr>
        <w:t>Nomination du DPD</w:t>
      </w:r>
      <w:r>
        <w:t xml:space="preserve"> : </w:t>
      </w:r>
      <w:r w:rsidR="002D2222">
        <w:t xml:space="preserve">AMIN </w:t>
      </w:r>
      <w:proofErr w:type="spellStart"/>
      <w:r w:rsidR="002D2222">
        <w:t>Elfaquiri</w:t>
      </w:r>
      <w:proofErr w:type="spellEnd"/>
      <w:r>
        <w:t xml:space="preserve">, avec une claire indépendance dans son rôle. </w:t>
      </w:r>
    </w:p>
    <w:p w14:paraId="00000047" w14:textId="77777777" w:rsidR="004A497E" w:rsidRDefault="00616618">
      <w:pPr>
        <w:numPr>
          <w:ilvl w:val="0"/>
          <w:numId w:val="18"/>
        </w:numPr>
      </w:pPr>
      <w:r>
        <w:rPr>
          <w:b/>
        </w:rPr>
        <w:t>Responsabilités du DPD</w:t>
      </w:r>
      <w:r>
        <w:t xml:space="preserve"> : Superviser la conformité, être un point de contact pour les sujets de données et les autori</w:t>
      </w:r>
      <w:r>
        <w:t xml:space="preserve">tés de surveillance. </w:t>
      </w:r>
    </w:p>
    <w:p w14:paraId="00000048" w14:textId="77777777" w:rsidR="004A497E" w:rsidRDefault="00616618">
      <w:pPr>
        <w:numPr>
          <w:ilvl w:val="0"/>
          <w:numId w:val="18"/>
        </w:numPr>
      </w:pPr>
      <w:r>
        <w:rPr>
          <w:b/>
        </w:rPr>
        <w:t>Structure de Rapport du DPD</w:t>
      </w:r>
      <w:r>
        <w:t xml:space="preserve"> : Ligne directe avec le CTO et le conseil d'administration. </w:t>
      </w:r>
    </w:p>
    <w:p w14:paraId="00000049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6" w:name="_5egv2n6ph9qi" w:colFirst="0" w:colLast="0"/>
      <w:bookmarkEnd w:id="16"/>
      <w:r>
        <w:t xml:space="preserve">Formation et Sensibilisation </w:t>
      </w:r>
    </w:p>
    <w:p w14:paraId="0000004A" w14:textId="77777777" w:rsidR="004A497E" w:rsidRDefault="00616618">
      <w:pPr>
        <w:numPr>
          <w:ilvl w:val="0"/>
          <w:numId w:val="8"/>
        </w:numPr>
      </w:pPr>
      <w:r>
        <w:rPr>
          <w:b/>
        </w:rPr>
        <w:t xml:space="preserve">Plan de Programme de Formation </w:t>
      </w:r>
      <w:r>
        <w:t xml:space="preserve">: Bases du RGPD, manipulation spécifique des données de l'application, protocoles de sécurité. </w:t>
      </w:r>
    </w:p>
    <w:p w14:paraId="0000004B" w14:textId="77777777" w:rsidR="004A497E" w:rsidRDefault="00616618">
      <w:pPr>
        <w:numPr>
          <w:ilvl w:val="0"/>
          <w:numId w:val="8"/>
        </w:numPr>
      </w:pPr>
      <w:r>
        <w:rPr>
          <w:b/>
        </w:rPr>
        <w:t xml:space="preserve">Fréquence de Formation </w:t>
      </w:r>
      <w:r>
        <w:t xml:space="preserve">: Annuellement pour tout le personnel, avec formation supplémentaire lors de changements dans les rôles de traitement des données. </w:t>
      </w:r>
    </w:p>
    <w:p w14:paraId="0000004C" w14:textId="77777777" w:rsidR="004A497E" w:rsidRDefault="00616618">
      <w:pPr>
        <w:numPr>
          <w:ilvl w:val="0"/>
          <w:numId w:val="8"/>
        </w:numPr>
      </w:pPr>
      <w:r>
        <w:rPr>
          <w:b/>
        </w:rPr>
        <w:t>Campa</w:t>
      </w:r>
      <w:r>
        <w:rPr>
          <w:b/>
        </w:rPr>
        <w:t>gnes de Sensibilisation</w:t>
      </w:r>
      <w:r>
        <w:t xml:space="preserve"> : Newsletter mensuelle sur les meilleures pratiques de protection des données. </w:t>
      </w:r>
    </w:p>
    <w:p w14:paraId="0000004D" w14:textId="77777777" w:rsidR="004A497E" w:rsidRDefault="00616618">
      <w:pPr>
        <w:pStyle w:val="Titre3"/>
        <w:numPr>
          <w:ilvl w:val="0"/>
          <w:numId w:val="2"/>
        </w:numPr>
        <w:spacing w:before="0" w:after="0"/>
      </w:pPr>
      <w:bookmarkStart w:id="17" w:name="_vnmajos2598p" w:colFirst="0" w:colLast="0"/>
      <w:bookmarkEnd w:id="17"/>
      <w:r>
        <w:t xml:space="preserve"> Mécanisme de Révision et de Mise à Jour</w:t>
      </w:r>
    </w:p>
    <w:p w14:paraId="0000004E" w14:textId="77777777" w:rsidR="004A497E" w:rsidRDefault="00616618">
      <w:pPr>
        <w:numPr>
          <w:ilvl w:val="0"/>
          <w:numId w:val="16"/>
        </w:numPr>
      </w:pPr>
      <w:r>
        <w:rPr>
          <w:b/>
        </w:rPr>
        <w:t>Fréquence de Révision</w:t>
      </w:r>
      <w:r>
        <w:t xml:space="preserve"> : Révision </w:t>
      </w:r>
      <w:proofErr w:type="spellStart"/>
      <w:r>
        <w:t>bi-annuelle</w:t>
      </w:r>
      <w:proofErr w:type="spellEnd"/>
      <w:r>
        <w:t xml:space="preserve"> du plan de conformité au RGPD. </w:t>
      </w:r>
    </w:p>
    <w:p w14:paraId="0000004F" w14:textId="77777777" w:rsidR="004A497E" w:rsidRDefault="00616618">
      <w:pPr>
        <w:numPr>
          <w:ilvl w:val="0"/>
          <w:numId w:val="16"/>
        </w:numPr>
      </w:pPr>
      <w:r>
        <w:rPr>
          <w:b/>
        </w:rPr>
        <w:t xml:space="preserve">Procédures de Mise à Jour </w:t>
      </w:r>
      <w:r>
        <w:t>: Les ch</w:t>
      </w:r>
      <w:r>
        <w:t xml:space="preserve">angements sont approuvés par le DPD et l'équipe juridique. </w:t>
      </w:r>
    </w:p>
    <w:p w14:paraId="00000050" w14:textId="77777777" w:rsidR="004A497E" w:rsidRDefault="00616618">
      <w:pPr>
        <w:numPr>
          <w:ilvl w:val="0"/>
          <w:numId w:val="16"/>
        </w:numPr>
      </w:pPr>
      <w:r>
        <w:rPr>
          <w:b/>
        </w:rPr>
        <w:t>Processus de Gestion des Changements</w:t>
      </w:r>
      <w:r>
        <w:t xml:space="preserve"> : Procédure documentée pour mettre en œuvre les changements dans toute l'organisation. </w:t>
      </w:r>
    </w:p>
    <w:p w14:paraId="00000051" w14:textId="77777777" w:rsidR="004A497E" w:rsidRDefault="00616618">
      <w:pPr>
        <w:pStyle w:val="Titre3"/>
      </w:pPr>
      <w:bookmarkStart w:id="18" w:name="_e0j1jfu7co8r" w:colFirst="0" w:colLast="0"/>
      <w:bookmarkEnd w:id="18"/>
      <w:r>
        <w:lastRenderedPageBreak/>
        <w:t>Validation</w:t>
      </w:r>
    </w:p>
    <w:p w14:paraId="00000052" w14:textId="2B87F1EB" w:rsidR="004A497E" w:rsidRDefault="00616618" w:rsidP="002D2222">
      <w:pPr>
        <w:numPr>
          <w:ilvl w:val="0"/>
          <w:numId w:val="6"/>
        </w:numPr>
      </w:pPr>
      <w:r>
        <w:t xml:space="preserve">Préparé par : </w:t>
      </w:r>
      <w:r w:rsidR="002D2222">
        <w:t xml:space="preserve"> </w:t>
      </w:r>
      <w:r w:rsidR="002D2222">
        <w:t>EL FAQUIRI Amin</w:t>
      </w:r>
    </w:p>
    <w:p w14:paraId="00000053" w14:textId="2AEC1ACA" w:rsidR="004A497E" w:rsidRDefault="00616618">
      <w:pPr>
        <w:numPr>
          <w:ilvl w:val="0"/>
          <w:numId w:val="6"/>
        </w:numPr>
      </w:pPr>
      <w:r>
        <w:t>Examiné par : EL FAQUIRI Amin</w:t>
      </w:r>
      <w:r w:rsidR="002D2222">
        <w:t xml:space="preserve"> </w:t>
      </w:r>
    </w:p>
    <w:sectPr w:rsidR="004A49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E1B"/>
    <w:multiLevelType w:val="multilevel"/>
    <w:tmpl w:val="9F5047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D03A72"/>
    <w:multiLevelType w:val="multilevel"/>
    <w:tmpl w:val="DCCC25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6635CE"/>
    <w:multiLevelType w:val="multilevel"/>
    <w:tmpl w:val="C5FAB9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E4046D"/>
    <w:multiLevelType w:val="multilevel"/>
    <w:tmpl w:val="F8D0EB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2088A"/>
    <w:multiLevelType w:val="multilevel"/>
    <w:tmpl w:val="AD1222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D16DED"/>
    <w:multiLevelType w:val="multilevel"/>
    <w:tmpl w:val="E62E35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F32239"/>
    <w:multiLevelType w:val="multilevel"/>
    <w:tmpl w:val="3EC44A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4919E1"/>
    <w:multiLevelType w:val="multilevel"/>
    <w:tmpl w:val="11F2EA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542210"/>
    <w:multiLevelType w:val="multilevel"/>
    <w:tmpl w:val="EE7CB4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5C25C2"/>
    <w:multiLevelType w:val="multilevel"/>
    <w:tmpl w:val="93521B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642F3E"/>
    <w:multiLevelType w:val="multilevel"/>
    <w:tmpl w:val="38D0D9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E7365D8"/>
    <w:multiLevelType w:val="multilevel"/>
    <w:tmpl w:val="9B0ED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B97ABF"/>
    <w:multiLevelType w:val="multilevel"/>
    <w:tmpl w:val="711A5C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11247EF"/>
    <w:multiLevelType w:val="multilevel"/>
    <w:tmpl w:val="D5C2FF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40F65D4"/>
    <w:multiLevelType w:val="multilevel"/>
    <w:tmpl w:val="727C7C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B1839FC"/>
    <w:multiLevelType w:val="multilevel"/>
    <w:tmpl w:val="9168AF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CA56DB"/>
    <w:multiLevelType w:val="multilevel"/>
    <w:tmpl w:val="AF54A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9E1F05"/>
    <w:multiLevelType w:val="multilevel"/>
    <w:tmpl w:val="7A662F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1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4"/>
  </w:num>
  <w:num w:numId="10">
    <w:abstractNumId w:val="17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4"/>
  </w:num>
  <w:num w:numId="16">
    <w:abstractNumId w:val="0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E"/>
    <w:rsid w:val="002D2222"/>
    <w:rsid w:val="004A497E"/>
    <w:rsid w:val="004F6984"/>
    <w:rsid w:val="0061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9CD3"/>
  <w15:docId w15:val="{6C39F720-2BFB-4000-B735-CD3202B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2222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D2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nelfquiri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fnassuf12@gmail.com" TargetMode="External"/><Relationship Id="rId5" Type="http://schemas.openxmlformats.org/officeDocument/2006/relationships/hyperlink" Target="mailto:amin@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3</cp:revision>
  <dcterms:created xsi:type="dcterms:W3CDTF">2023-12-04T21:22:00Z</dcterms:created>
  <dcterms:modified xsi:type="dcterms:W3CDTF">2023-12-04T21:55:00Z</dcterms:modified>
</cp:coreProperties>
</file>