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corso-java-se-21-programming"/>
    <w:p>
      <w:pPr>
        <w:pStyle w:val="Heading1"/>
      </w:pPr>
      <w:r>
        <w:t xml:space="preserve">Corso Java SE 21 programming:</w:t>
      </w:r>
    </w:p>
    <w:bookmarkStart w:id="9" w:name="X0690a4e33e24b129e58149f57ce2e2f769b91b4"/>
    <w:p>
      <w:pPr>
        <w:pStyle w:val="Heading2"/>
      </w:pPr>
      <w:r>
        <w:t xml:space="preserve">Modulo 1: Gestione di data, ora, testo, valori numerici e booleani</w:t>
      </w:r>
    </w:p>
    <w:p>
      <w:pPr>
        <w:pStyle w:val="Compact"/>
        <w:numPr>
          <w:ilvl w:val="0"/>
          <w:numId w:val="1001"/>
        </w:numPr>
      </w:pPr>
      <w:r>
        <w:t xml:space="preserve">Utilizzare Primitive e Classi Wrapper</w:t>
      </w:r>
    </w:p>
    <w:p>
      <w:pPr>
        <w:pStyle w:val="Compact"/>
        <w:numPr>
          <w:ilvl w:val="0"/>
          <w:numId w:val="1001"/>
        </w:numPr>
      </w:pPr>
      <w:r>
        <w:t xml:space="preserve">Valutare espressioni aritmetiche e Booleane</w:t>
      </w:r>
    </w:p>
    <w:p>
      <w:pPr>
        <w:pStyle w:val="Compact"/>
        <w:numPr>
          <w:ilvl w:val="0"/>
          <w:numId w:val="1001"/>
        </w:numPr>
      </w:pPr>
      <w:r>
        <w:t xml:space="preserve">utilizzare l’API Math e applicare regole di precedenza</w:t>
      </w:r>
    </w:p>
    <w:p>
      <w:pPr>
        <w:pStyle w:val="Compact"/>
        <w:numPr>
          <w:ilvl w:val="0"/>
          <w:numId w:val="1001"/>
        </w:numPr>
      </w:pPr>
      <w:r>
        <w:t xml:space="preserve">Conversioni di tipo e Casting</w:t>
      </w:r>
    </w:p>
    <w:p>
      <w:pPr>
        <w:pStyle w:val="Compact"/>
        <w:numPr>
          <w:ilvl w:val="0"/>
          <w:numId w:val="1001"/>
        </w:numPr>
      </w:pPr>
      <w:r>
        <w:t xml:space="preserve">Manipolare il testo, inclusi i blocchi di testo</w:t>
      </w:r>
    </w:p>
    <w:p>
      <w:pPr>
        <w:pStyle w:val="Compact"/>
        <w:numPr>
          <w:ilvl w:val="0"/>
          <w:numId w:val="1001"/>
        </w:numPr>
      </w:pPr>
      <w:r>
        <w:t xml:space="preserve">Utilizzare le classi String e StringBuilder</w:t>
      </w:r>
    </w:p>
    <w:p>
      <w:pPr>
        <w:pStyle w:val="Compact"/>
        <w:numPr>
          <w:ilvl w:val="0"/>
          <w:numId w:val="1001"/>
        </w:numPr>
      </w:pPr>
      <w:r>
        <w:t xml:space="preserve">Manipolare data e ora</w:t>
      </w:r>
    </w:p>
    <w:p>
      <w:pPr>
        <w:pStyle w:val="Compact"/>
        <w:numPr>
          <w:ilvl w:val="0"/>
          <w:numId w:val="1001"/>
        </w:numPr>
      </w:pPr>
      <w:r>
        <w:t xml:space="preserve">Manipolare oggetti Duration, Period, instant e Time-Zone</w:t>
      </w:r>
    </w:p>
    <w:p>
      <w:pPr>
        <w:pStyle w:val="Compact"/>
        <w:numPr>
          <w:ilvl w:val="0"/>
          <w:numId w:val="1001"/>
        </w:numPr>
      </w:pPr>
      <w:r>
        <w:t xml:space="preserve">Includere l’ora legale utilizzando l’API Date-Time</w:t>
      </w:r>
    </w:p>
    <w:bookmarkEnd w:id="9"/>
    <w:bookmarkStart w:id="10" w:name="X87a97d97b95ef180744fa1b41f8c7cdf85f29f1"/>
    <w:p>
      <w:pPr>
        <w:pStyle w:val="Heading2"/>
      </w:pPr>
      <w:r>
        <w:t xml:space="preserve">Modulo 2: Controllo del flusso di programma</w:t>
      </w:r>
    </w:p>
    <w:p>
      <w:pPr>
        <w:pStyle w:val="Compact"/>
        <w:numPr>
          <w:ilvl w:val="0"/>
          <w:numId w:val="1002"/>
        </w:numPr>
      </w:pPr>
      <w:r>
        <w:t xml:space="preserve">Creare costrutti di controllo del flusso di programma con if/else</w:t>
      </w:r>
    </w:p>
    <w:p>
      <w:pPr>
        <w:pStyle w:val="Compact"/>
        <w:numPr>
          <w:ilvl w:val="0"/>
          <w:numId w:val="1002"/>
        </w:numPr>
      </w:pPr>
      <w:r>
        <w:t xml:space="preserve">Creare costrutti di controllo del flusso di programma con istruzioni switch ed espressioni</w:t>
      </w:r>
    </w:p>
    <w:p>
      <w:pPr>
        <w:pStyle w:val="Compact"/>
        <w:numPr>
          <w:ilvl w:val="0"/>
          <w:numId w:val="1002"/>
        </w:numPr>
      </w:pPr>
      <w:r>
        <w:t xml:space="preserve">Creare costrutti di controllo del flusso di programma con cicli, istruzioni break e continue</w:t>
      </w:r>
    </w:p>
    <w:bookmarkEnd w:id="10"/>
    <w:bookmarkStart w:id="11" w:name="X30d394fea5073d8eaed0d9f008a07bfcc798d45"/>
    <w:p>
      <w:pPr>
        <w:pStyle w:val="Heading2"/>
      </w:pPr>
      <w:r>
        <w:t xml:space="preserve">Modulo 3: Utilizzo di concetti orientati agli oggetti in Java</w:t>
      </w:r>
    </w:p>
    <w:p>
      <w:pPr>
        <w:pStyle w:val="Compact"/>
        <w:numPr>
          <w:ilvl w:val="0"/>
          <w:numId w:val="1003"/>
        </w:numPr>
      </w:pPr>
      <w:r>
        <w:t xml:space="preserve">Dichiarare e istanziare oggetti Java</w:t>
      </w:r>
    </w:p>
    <w:p>
      <w:pPr>
        <w:pStyle w:val="Compact"/>
        <w:numPr>
          <w:ilvl w:val="0"/>
          <w:numId w:val="1003"/>
        </w:numPr>
      </w:pPr>
      <w:r>
        <w:t xml:space="preserve">Oggetti di classi annidate</w:t>
      </w:r>
    </w:p>
    <w:p>
      <w:pPr>
        <w:pStyle w:val="Compact"/>
        <w:numPr>
          <w:ilvl w:val="0"/>
          <w:numId w:val="1003"/>
        </w:numPr>
      </w:pPr>
      <w:r>
        <w:t xml:space="preserve">Ciclo di vita degli oggetti</w:t>
      </w:r>
    </w:p>
    <w:p>
      <w:pPr>
        <w:pStyle w:val="Compact"/>
        <w:numPr>
          <w:ilvl w:val="0"/>
          <w:numId w:val="1003"/>
        </w:numPr>
      </w:pPr>
      <w:r>
        <w:t xml:space="preserve">Creazione</w:t>
      </w:r>
    </w:p>
    <w:p>
      <w:pPr>
        <w:pStyle w:val="Compact"/>
        <w:numPr>
          <w:ilvl w:val="0"/>
          <w:numId w:val="1003"/>
        </w:numPr>
      </w:pPr>
      <w:r>
        <w:t xml:space="preserve">Riassegnazione dei riferimenti</w:t>
      </w:r>
    </w:p>
    <w:p>
      <w:pPr>
        <w:pStyle w:val="Compact"/>
        <w:numPr>
          <w:ilvl w:val="0"/>
          <w:numId w:val="1003"/>
        </w:numPr>
      </w:pPr>
      <w:r>
        <w:t xml:space="preserve">Garbage collection</w:t>
      </w:r>
    </w:p>
    <w:p>
      <w:pPr>
        <w:pStyle w:val="Compact"/>
        <w:numPr>
          <w:ilvl w:val="0"/>
          <w:numId w:val="1003"/>
        </w:numPr>
      </w:pPr>
      <w:r>
        <w:t xml:space="preserve">Creare classi e record</w:t>
      </w:r>
    </w:p>
    <w:p>
      <w:pPr>
        <w:pStyle w:val="Compact"/>
        <w:numPr>
          <w:ilvl w:val="0"/>
          <w:numId w:val="1003"/>
        </w:numPr>
      </w:pPr>
      <w:r>
        <w:t xml:space="preserve">Definire e utilizzare campi e metodi statici e di istanza</w:t>
      </w:r>
    </w:p>
    <w:p>
      <w:pPr>
        <w:pStyle w:val="Compact"/>
        <w:numPr>
          <w:ilvl w:val="0"/>
          <w:numId w:val="1003"/>
        </w:numPr>
      </w:pPr>
      <w:r>
        <w:t xml:space="preserve">Definire i costruttori e inizializzatori statici e di istanza</w:t>
      </w:r>
    </w:p>
    <w:p>
      <w:pPr>
        <w:pStyle w:val="Compact"/>
        <w:numPr>
          <w:ilvl w:val="0"/>
          <w:numId w:val="1003"/>
        </w:numPr>
      </w:pPr>
      <w:r>
        <w:t xml:space="preserve">Implementare metodi overloaded, inclusi i metodi var-arg</w:t>
      </w:r>
    </w:p>
    <w:p>
      <w:pPr>
        <w:pStyle w:val="Compact"/>
        <w:numPr>
          <w:ilvl w:val="0"/>
          <w:numId w:val="1003"/>
        </w:numPr>
      </w:pPr>
      <w:r>
        <w:t xml:space="preserve">Gli ambiti delle variabili</w:t>
      </w:r>
    </w:p>
    <w:p>
      <w:pPr>
        <w:pStyle w:val="Compact"/>
        <w:numPr>
          <w:ilvl w:val="0"/>
          <w:numId w:val="1003"/>
        </w:numPr>
      </w:pPr>
      <w:r>
        <w:t xml:space="preserve">Applicare l’incapsulamento</w:t>
      </w:r>
    </w:p>
    <w:p>
      <w:pPr>
        <w:pStyle w:val="Compact"/>
        <w:numPr>
          <w:ilvl w:val="0"/>
          <w:numId w:val="1003"/>
        </w:numPr>
      </w:pPr>
      <w:r>
        <w:t xml:space="preserve">Creare oggetti immutabili</w:t>
      </w:r>
    </w:p>
    <w:p>
      <w:pPr>
        <w:pStyle w:val="Compact"/>
        <w:numPr>
          <w:ilvl w:val="0"/>
          <w:numId w:val="1003"/>
        </w:numPr>
      </w:pPr>
      <w:r>
        <w:t xml:space="preserve">Utilizzare l’inferenza del tipo di variabile locale</w:t>
      </w:r>
    </w:p>
    <w:p>
      <w:pPr>
        <w:pStyle w:val="Compact"/>
        <w:numPr>
          <w:ilvl w:val="0"/>
          <w:numId w:val="1003"/>
        </w:numPr>
      </w:pPr>
      <w:r>
        <w:t xml:space="preserve">Implementare l’ereditarietà</w:t>
      </w:r>
    </w:p>
    <w:p>
      <w:pPr>
        <w:pStyle w:val="Compact"/>
        <w:numPr>
          <w:ilvl w:val="0"/>
          <w:numId w:val="1003"/>
        </w:numPr>
      </w:pPr>
      <w:r>
        <w:t xml:space="preserve">Tipi astratti e sealed</w:t>
      </w:r>
    </w:p>
    <w:p>
      <w:pPr>
        <w:pStyle w:val="Compact"/>
        <w:numPr>
          <w:ilvl w:val="0"/>
          <w:numId w:val="1003"/>
        </w:numPr>
      </w:pPr>
      <w:r>
        <w:t xml:space="preserve">Le classi record</w:t>
      </w:r>
    </w:p>
    <w:p>
      <w:pPr>
        <w:pStyle w:val="Compact"/>
        <w:numPr>
          <w:ilvl w:val="0"/>
          <w:numId w:val="1003"/>
        </w:numPr>
      </w:pPr>
      <w:r>
        <w:t xml:space="preserve">Modificatori di Accesso in Java</w:t>
      </w:r>
    </w:p>
    <w:p>
      <w:pPr>
        <w:pStyle w:val="Compact"/>
        <w:numPr>
          <w:ilvl w:val="0"/>
          <w:numId w:val="1003"/>
        </w:numPr>
      </w:pPr>
      <w:r>
        <w:t xml:space="preserve">Public, Private e Protected</w:t>
      </w:r>
    </w:p>
    <w:p>
      <w:pPr>
        <w:pStyle w:val="Compact"/>
        <w:numPr>
          <w:ilvl w:val="0"/>
          <w:numId w:val="1003"/>
        </w:numPr>
      </w:pPr>
      <w:r>
        <w:t xml:space="preserve">Le Classi Wrapper</w:t>
      </w:r>
    </w:p>
    <w:p>
      <w:pPr>
        <w:pStyle w:val="Compact"/>
        <w:numPr>
          <w:ilvl w:val="0"/>
          <w:numId w:val="1003"/>
        </w:numPr>
      </w:pPr>
      <w:r>
        <w:t xml:space="preserve">Le Classi Wrapper, Boxing ed Autoboxing</w:t>
      </w:r>
    </w:p>
    <w:p>
      <w:pPr>
        <w:pStyle w:val="Compact"/>
        <w:numPr>
          <w:ilvl w:val="0"/>
          <w:numId w:val="1003"/>
        </w:numPr>
      </w:pPr>
      <w:r>
        <w:t xml:space="preserve">Le Classi di libreria</w:t>
      </w:r>
    </w:p>
    <w:p>
      <w:pPr>
        <w:pStyle w:val="Compact"/>
        <w:numPr>
          <w:ilvl w:val="0"/>
          <w:numId w:val="1003"/>
        </w:numPr>
      </w:pPr>
      <w:r>
        <w:t xml:space="preserve">Cosa è un Metodo in Java</w:t>
      </w:r>
    </w:p>
    <w:p>
      <w:pPr>
        <w:pStyle w:val="Compact"/>
        <w:numPr>
          <w:ilvl w:val="0"/>
          <w:numId w:val="1003"/>
        </w:numPr>
      </w:pPr>
      <w:r>
        <w:t xml:space="preserve">Definizione di un Metodo</w:t>
      </w:r>
    </w:p>
    <w:p>
      <w:pPr>
        <w:pStyle w:val="Compact"/>
        <w:numPr>
          <w:ilvl w:val="0"/>
          <w:numId w:val="1003"/>
        </w:numPr>
      </w:pPr>
      <w:r>
        <w:t xml:space="preserve">Cosa si intende per CamelCase</w:t>
      </w:r>
    </w:p>
    <w:p>
      <w:pPr>
        <w:pStyle w:val="Compact"/>
        <w:numPr>
          <w:ilvl w:val="0"/>
          <w:numId w:val="1003"/>
        </w:numPr>
      </w:pPr>
      <w:r>
        <w:t xml:space="preserve">Metodi e parametri</w:t>
      </w:r>
    </w:p>
    <w:p>
      <w:pPr>
        <w:pStyle w:val="Compact"/>
        <w:numPr>
          <w:ilvl w:val="0"/>
          <w:numId w:val="1003"/>
        </w:numPr>
      </w:pPr>
      <w:r>
        <w:t xml:space="preserve">I Metodi e la clausola throws</w:t>
      </w:r>
    </w:p>
    <w:p>
      <w:pPr>
        <w:pStyle w:val="Compact"/>
        <w:numPr>
          <w:ilvl w:val="0"/>
          <w:numId w:val="1003"/>
        </w:numPr>
      </w:pPr>
      <w:r>
        <w:t xml:space="preserve">Signature, la firma dei Metodi e l’Overloading</w:t>
      </w:r>
    </w:p>
    <w:p>
      <w:pPr>
        <w:pStyle w:val="Compact"/>
        <w:numPr>
          <w:ilvl w:val="0"/>
          <w:numId w:val="1003"/>
        </w:numPr>
      </w:pPr>
      <w:r>
        <w:t xml:space="preserve">Qualificatore static, Metodi Static e Metodi d’Istanza</w:t>
      </w:r>
    </w:p>
    <w:p>
      <w:pPr>
        <w:pStyle w:val="Compact"/>
        <w:numPr>
          <w:ilvl w:val="0"/>
          <w:numId w:val="1003"/>
        </w:numPr>
      </w:pPr>
      <w:r>
        <w:t xml:space="preserve">Qualificatore final, metodi e variabili</w:t>
      </w:r>
    </w:p>
    <w:p>
      <w:pPr>
        <w:pStyle w:val="Compact"/>
        <w:numPr>
          <w:ilvl w:val="0"/>
          <w:numId w:val="1003"/>
        </w:numPr>
      </w:pPr>
      <w:r>
        <w:t xml:space="preserve">Override dei metodi, incluso quello della classe Object</w:t>
      </w:r>
    </w:p>
    <w:p>
      <w:pPr>
        <w:pStyle w:val="Compact"/>
        <w:numPr>
          <w:ilvl w:val="0"/>
          <w:numId w:val="1003"/>
        </w:numPr>
      </w:pPr>
      <w:r>
        <w:t xml:space="preserve">Implementare il polimorfismo e distinguere tra tipo di oggetto e tipo di riferimento</w:t>
      </w:r>
    </w:p>
    <w:p>
      <w:pPr>
        <w:pStyle w:val="Compact"/>
        <w:numPr>
          <w:ilvl w:val="0"/>
          <w:numId w:val="1003"/>
        </w:numPr>
      </w:pPr>
      <w:r>
        <w:t xml:space="preserve">Eseguire il cast del tipo di riferimento</w:t>
      </w:r>
    </w:p>
    <w:p>
      <w:pPr>
        <w:pStyle w:val="Compact"/>
        <w:numPr>
          <w:ilvl w:val="0"/>
          <w:numId w:val="1003"/>
        </w:numPr>
      </w:pPr>
      <w:r>
        <w:t xml:space="preserve">Identificare i tipi di oggetto utilizzando l’operatore instanceof</w:t>
      </w:r>
    </w:p>
    <w:p>
      <w:pPr>
        <w:pStyle w:val="Compact"/>
        <w:numPr>
          <w:ilvl w:val="0"/>
          <w:numId w:val="1003"/>
        </w:numPr>
      </w:pPr>
      <w:r>
        <w:t xml:space="preserve">Il pattern matching con l’operatore instanceof e il costrutto switch</w:t>
      </w:r>
    </w:p>
    <w:p>
      <w:pPr>
        <w:pStyle w:val="Compact"/>
        <w:numPr>
          <w:ilvl w:val="0"/>
          <w:numId w:val="1003"/>
        </w:numPr>
      </w:pPr>
      <w:r>
        <w:t xml:space="preserve">Creare e utilizzare interfacce</w:t>
      </w:r>
    </w:p>
    <w:p>
      <w:pPr>
        <w:pStyle w:val="Compact"/>
        <w:numPr>
          <w:ilvl w:val="0"/>
          <w:numId w:val="1003"/>
        </w:numPr>
      </w:pPr>
      <w:r>
        <w:t xml:space="preserve">Interfacce funzionali e metodi di interfaccia privati, statici e predefiniti</w:t>
      </w:r>
    </w:p>
    <w:p>
      <w:pPr>
        <w:pStyle w:val="Compact"/>
        <w:numPr>
          <w:ilvl w:val="0"/>
          <w:numId w:val="1003"/>
        </w:numPr>
      </w:pPr>
      <w:r>
        <w:t xml:space="preserve">Creare e utilizzare tipi enum con campi, metodi e costruttori</w:t>
      </w:r>
    </w:p>
    <w:bookmarkEnd w:id="11"/>
    <w:bookmarkStart w:id="12" w:name="modulo-4-gestione-delle-eccezioni"/>
    <w:p>
      <w:pPr>
        <w:pStyle w:val="Heading2"/>
      </w:pPr>
      <w:r>
        <w:t xml:space="preserve">Modulo 4: Gestione delle eccezioni</w:t>
      </w:r>
    </w:p>
    <w:p>
      <w:pPr>
        <w:pStyle w:val="Compact"/>
        <w:numPr>
          <w:ilvl w:val="0"/>
          <w:numId w:val="1004"/>
        </w:numPr>
      </w:pPr>
      <w:r>
        <w:t xml:space="preserve">Gestire le eccezioni utilizzando try/catch/finally</w:t>
      </w:r>
    </w:p>
    <w:p>
      <w:pPr>
        <w:pStyle w:val="Compact"/>
        <w:numPr>
          <w:ilvl w:val="0"/>
          <w:numId w:val="1004"/>
        </w:numPr>
      </w:pPr>
      <w:r>
        <w:t xml:space="preserve">Gestire le eccezioni utilizzando try-with-resources</w:t>
      </w:r>
    </w:p>
    <w:p>
      <w:pPr>
        <w:pStyle w:val="Compact"/>
        <w:numPr>
          <w:ilvl w:val="0"/>
          <w:numId w:val="1004"/>
        </w:numPr>
      </w:pPr>
      <w:r>
        <w:t xml:space="preserve">Gestire le eccezioni utilizzando blocchi multi-catch</w:t>
      </w:r>
    </w:p>
    <w:p>
      <w:pPr>
        <w:pStyle w:val="Compact"/>
        <w:numPr>
          <w:ilvl w:val="0"/>
          <w:numId w:val="1004"/>
        </w:numPr>
      </w:pPr>
      <w:r>
        <w:t xml:space="preserve">Eccezioni personalizzate</w:t>
      </w:r>
    </w:p>
    <w:bookmarkEnd w:id="12"/>
    <w:bookmarkStart w:id="13" w:name="modulo-5-lavorare-con-array-e-collection"/>
    <w:p>
      <w:pPr>
        <w:pStyle w:val="Heading2"/>
      </w:pPr>
      <w:r>
        <w:t xml:space="preserve">Modulo 5: Lavorare con array e Collection</w:t>
      </w:r>
    </w:p>
    <w:p>
      <w:pPr>
        <w:pStyle w:val="Compact"/>
        <w:numPr>
          <w:ilvl w:val="0"/>
          <w:numId w:val="1005"/>
        </w:numPr>
      </w:pPr>
      <w:r>
        <w:t xml:space="preserve">Creare array</w:t>
      </w:r>
    </w:p>
    <w:p>
      <w:pPr>
        <w:pStyle w:val="Compact"/>
        <w:numPr>
          <w:ilvl w:val="0"/>
          <w:numId w:val="1005"/>
        </w:numPr>
      </w:pPr>
      <w:r>
        <w:t xml:space="preserve">Creare liste</w:t>
      </w:r>
    </w:p>
    <w:p>
      <w:pPr>
        <w:pStyle w:val="Compact"/>
        <w:numPr>
          <w:ilvl w:val="0"/>
          <w:numId w:val="1005"/>
        </w:numPr>
      </w:pPr>
      <w:r>
        <w:t xml:space="preserve">Creare Collection, set, map e deque</w:t>
      </w:r>
    </w:p>
    <w:p>
      <w:pPr>
        <w:pStyle w:val="Compact"/>
        <w:numPr>
          <w:ilvl w:val="0"/>
          <w:numId w:val="1005"/>
        </w:numPr>
      </w:pPr>
      <w:r>
        <w:t xml:space="preserve">Aggiungere, rimuovere, aggiornare, recuperare e ordinare i loro elementi</w:t>
      </w:r>
    </w:p>
    <w:bookmarkEnd w:id="13"/>
    <w:bookmarkStart w:id="14" w:name="X5a92b105877ccec88799b27fc4805b8adae2c72"/>
    <w:p>
      <w:pPr>
        <w:pStyle w:val="Heading2"/>
      </w:pPr>
      <w:r>
        <w:t xml:space="preserve">Modulo 6: Lavorare con flussi ed espressioni Lambda</w:t>
      </w:r>
    </w:p>
    <w:p>
      <w:pPr>
        <w:pStyle w:val="Compact"/>
        <w:numPr>
          <w:ilvl w:val="0"/>
          <w:numId w:val="1006"/>
        </w:numPr>
      </w:pPr>
      <w:r>
        <w:t xml:space="preserve">Oggetti Java e flussi primitivi</w:t>
      </w:r>
    </w:p>
    <w:p>
      <w:pPr>
        <w:pStyle w:val="Compact"/>
        <w:numPr>
          <w:ilvl w:val="0"/>
          <w:numId w:val="1006"/>
        </w:numPr>
      </w:pPr>
      <w:r>
        <w:t xml:space="preserve">Espressioni Lambda che implementano interfacce funzionali</w:t>
      </w:r>
    </w:p>
    <w:p>
      <w:pPr>
        <w:pStyle w:val="Compact"/>
        <w:numPr>
          <w:ilvl w:val="0"/>
          <w:numId w:val="1006"/>
        </w:numPr>
      </w:pPr>
      <w:r>
        <w:t xml:space="preserve">Creare, filtrare, trasformare, elaborare e ordinare dati</w:t>
      </w:r>
    </w:p>
    <w:p>
      <w:pPr>
        <w:pStyle w:val="Compact"/>
        <w:numPr>
          <w:ilvl w:val="0"/>
          <w:numId w:val="1006"/>
        </w:numPr>
      </w:pPr>
      <w:r>
        <w:t xml:space="preserve">Eseguire la decomposizione</w:t>
      </w:r>
    </w:p>
    <w:p>
      <w:pPr>
        <w:pStyle w:val="Compact"/>
        <w:numPr>
          <w:ilvl w:val="0"/>
          <w:numId w:val="1006"/>
        </w:numPr>
      </w:pPr>
      <w:r>
        <w:t xml:space="preserve">Eseguire la concatenazione</w:t>
      </w:r>
    </w:p>
    <w:p>
      <w:pPr>
        <w:pStyle w:val="Compact"/>
        <w:numPr>
          <w:ilvl w:val="0"/>
          <w:numId w:val="1006"/>
        </w:numPr>
      </w:pPr>
      <w:r>
        <w:t xml:space="preserve">Eseguire la riduzione</w:t>
      </w:r>
    </w:p>
    <w:p>
      <w:pPr>
        <w:pStyle w:val="Compact"/>
        <w:numPr>
          <w:ilvl w:val="0"/>
          <w:numId w:val="1006"/>
        </w:numPr>
      </w:pPr>
      <w:r>
        <w:t xml:space="preserve">Eseguire il raggruppamento e il partizionamento su flussi sequenziali e paralleli</w:t>
      </w:r>
    </w:p>
    <w:bookmarkEnd w:id="14"/>
    <w:bookmarkStart w:id="15" w:name="X02d35857536c95f64a300c023b71a26bcb92fb5"/>
    <w:p>
      <w:pPr>
        <w:pStyle w:val="Heading2"/>
      </w:pPr>
      <w:r>
        <w:t xml:space="preserve">Modulo 7: Creare pacchetti e distribuire codice Java</w:t>
      </w:r>
    </w:p>
    <w:p>
      <w:pPr>
        <w:pStyle w:val="Compact"/>
        <w:numPr>
          <w:ilvl w:val="0"/>
          <w:numId w:val="1007"/>
        </w:numPr>
      </w:pPr>
      <w:r>
        <w:t xml:space="preserve">Definire moduli ed esporre il contenuto dei moduli</w:t>
      </w:r>
    </w:p>
    <w:p>
      <w:pPr>
        <w:pStyle w:val="Compact"/>
        <w:numPr>
          <w:ilvl w:val="0"/>
          <w:numId w:val="1007"/>
        </w:numPr>
      </w:pPr>
      <w:r>
        <w:t xml:space="preserve">Reflection e le dipendenze dei moduli</w:t>
      </w:r>
    </w:p>
    <w:p>
      <w:pPr>
        <w:pStyle w:val="Compact"/>
        <w:numPr>
          <w:ilvl w:val="0"/>
          <w:numId w:val="1007"/>
        </w:numPr>
      </w:pPr>
      <w:r>
        <w:t xml:space="preserve">Definire servizi, provider e consumer</w:t>
      </w:r>
    </w:p>
    <w:p>
      <w:pPr>
        <w:pStyle w:val="Compact"/>
        <w:numPr>
          <w:ilvl w:val="0"/>
          <w:numId w:val="1007"/>
        </w:numPr>
      </w:pPr>
      <w:r>
        <w:t xml:space="preserve">Compilare codice Java</w:t>
      </w:r>
    </w:p>
    <w:p>
      <w:pPr>
        <w:pStyle w:val="Compact"/>
        <w:numPr>
          <w:ilvl w:val="0"/>
          <w:numId w:val="1007"/>
        </w:numPr>
      </w:pPr>
      <w:r>
        <w:t xml:space="preserve">Creare file JAR modulari e non modulari</w:t>
      </w:r>
    </w:p>
    <w:p>
      <w:pPr>
        <w:pStyle w:val="Compact"/>
        <w:numPr>
          <w:ilvl w:val="0"/>
          <w:numId w:val="1007"/>
        </w:numPr>
      </w:pPr>
      <w:r>
        <w:t xml:space="preserve">Runtime images e implementare la migrazione ai moduli utilizzando moduli unnamed ed automatici</w:t>
      </w:r>
    </w:p>
    <w:bookmarkEnd w:id="15"/>
    <w:bookmarkStart w:id="16" w:name="Xc6e416f31a9268cbc4766f70cd145e5e1777191"/>
    <w:p>
      <w:pPr>
        <w:pStyle w:val="Heading2"/>
      </w:pPr>
      <w:r>
        <w:t xml:space="preserve">Modulo 8: Gestione dell’esecuzione simultanea del codice</w:t>
      </w:r>
    </w:p>
    <w:p>
      <w:pPr>
        <w:pStyle w:val="Compact"/>
        <w:numPr>
          <w:ilvl w:val="0"/>
          <w:numId w:val="1008"/>
        </w:numPr>
      </w:pPr>
      <w:r>
        <w:t xml:space="preserve">Platform e Virtual Thread</w:t>
      </w:r>
    </w:p>
    <w:p>
      <w:pPr>
        <w:pStyle w:val="Compact"/>
        <w:numPr>
          <w:ilvl w:val="0"/>
          <w:numId w:val="1008"/>
        </w:numPr>
      </w:pPr>
      <w:r>
        <w:t xml:space="preserve">Utilizzare oggetti Runnable e Callable</w:t>
      </w:r>
    </w:p>
    <w:p>
      <w:pPr>
        <w:pStyle w:val="Compact"/>
        <w:numPr>
          <w:ilvl w:val="0"/>
          <w:numId w:val="1008"/>
        </w:numPr>
      </w:pPr>
      <w:r>
        <w:t xml:space="preserve">Gestire il ciclo di vita dei thread</w:t>
      </w:r>
    </w:p>
    <w:p>
      <w:pPr>
        <w:pStyle w:val="Compact"/>
        <w:numPr>
          <w:ilvl w:val="0"/>
          <w:numId w:val="1008"/>
        </w:numPr>
      </w:pPr>
      <w:r>
        <w:t xml:space="preserve">Utilizzare diversi servizi Executor e API simultanee per eseguire i Task</w:t>
      </w:r>
    </w:p>
    <w:p>
      <w:pPr>
        <w:pStyle w:val="Compact"/>
        <w:numPr>
          <w:ilvl w:val="0"/>
          <w:numId w:val="1008"/>
        </w:numPr>
      </w:pPr>
      <w:r>
        <w:t xml:space="preserve">Sviluppare codice thread-safe</w:t>
      </w:r>
    </w:p>
    <w:p>
      <w:pPr>
        <w:pStyle w:val="Compact"/>
        <w:numPr>
          <w:ilvl w:val="0"/>
          <w:numId w:val="1008"/>
        </w:numPr>
      </w:pPr>
      <w:r>
        <w:t xml:space="preserve">Utilizzare meccanismi di blocco e API simultanee</w:t>
      </w:r>
    </w:p>
    <w:p>
      <w:pPr>
        <w:pStyle w:val="Compact"/>
        <w:numPr>
          <w:ilvl w:val="0"/>
          <w:numId w:val="1008"/>
        </w:numPr>
      </w:pPr>
      <w:r>
        <w:t xml:space="preserve">Elaborare raccolte Java contemporaneamente</w:t>
      </w:r>
    </w:p>
    <w:p>
      <w:pPr>
        <w:pStyle w:val="Compact"/>
        <w:numPr>
          <w:ilvl w:val="0"/>
          <w:numId w:val="1008"/>
        </w:numPr>
      </w:pPr>
      <w:r>
        <w:t xml:space="preserve">Utilizzare flussi paralleli</w:t>
      </w:r>
    </w:p>
    <w:bookmarkEnd w:id="16"/>
    <w:bookmarkStart w:id="17" w:name="modulo-9-utilizzo-dellapi-java-io"/>
    <w:p>
      <w:pPr>
        <w:pStyle w:val="Heading2"/>
      </w:pPr>
      <w:r>
        <w:t xml:space="preserve">Modulo 9: Utilizzo dell’API Java I/O</w:t>
      </w:r>
    </w:p>
    <w:p>
      <w:pPr>
        <w:pStyle w:val="Compact"/>
        <w:numPr>
          <w:ilvl w:val="0"/>
          <w:numId w:val="1009"/>
        </w:numPr>
      </w:pPr>
      <w:r>
        <w:t xml:space="preserve">Leggere e scrivere dalla console</w:t>
      </w:r>
    </w:p>
    <w:p>
      <w:pPr>
        <w:pStyle w:val="Compact"/>
        <w:numPr>
          <w:ilvl w:val="0"/>
          <w:numId w:val="1009"/>
        </w:numPr>
      </w:pPr>
      <w:r>
        <w:t xml:space="preserve">File di dati utilizzando flussi di I/O</w:t>
      </w:r>
    </w:p>
    <w:p>
      <w:pPr>
        <w:pStyle w:val="Compact"/>
        <w:numPr>
          <w:ilvl w:val="0"/>
          <w:numId w:val="1009"/>
        </w:numPr>
      </w:pPr>
      <w:r>
        <w:t xml:space="preserve">Serializzare e deserializzare oggetti Java</w:t>
      </w:r>
    </w:p>
    <w:p>
      <w:pPr>
        <w:pStyle w:val="Compact"/>
        <w:numPr>
          <w:ilvl w:val="0"/>
          <w:numId w:val="1009"/>
        </w:numPr>
      </w:pPr>
      <w:r>
        <w:t xml:space="preserve">Costruire oggetti Path</w:t>
      </w:r>
    </w:p>
    <w:p>
      <w:pPr>
        <w:pStyle w:val="Compact"/>
        <w:numPr>
          <w:ilvl w:val="0"/>
          <w:numId w:val="1009"/>
        </w:numPr>
      </w:pPr>
      <w:r>
        <w:t xml:space="preserve">Attraversare oggetti Path</w:t>
      </w:r>
    </w:p>
    <w:p>
      <w:pPr>
        <w:pStyle w:val="Compact"/>
        <w:numPr>
          <w:ilvl w:val="0"/>
          <w:numId w:val="1009"/>
        </w:numPr>
      </w:pPr>
      <w:r>
        <w:t xml:space="preserve">Creare oggetti Path</w:t>
      </w:r>
    </w:p>
    <w:p>
      <w:pPr>
        <w:pStyle w:val="Compact"/>
        <w:numPr>
          <w:ilvl w:val="0"/>
          <w:numId w:val="1009"/>
        </w:numPr>
      </w:pPr>
      <w:r>
        <w:t xml:space="preserve">Leggere oggetti Path</w:t>
      </w:r>
    </w:p>
    <w:p>
      <w:pPr>
        <w:pStyle w:val="Compact"/>
        <w:numPr>
          <w:ilvl w:val="0"/>
          <w:numId w:val="1009"/>
        </w:numPr>
      </w:pPr>
      <w:r>
        <w:t xml:space="preserve">Scrivere oggetti Path</w:t>
      </w:r>
    </w:p>
    <w:p>
      <w:pPr>
        <w:pStyle w:val="Compact"/>
        <w:numPr>
          <w:ilvl w:val="0"/>
          <w:numId w:val="1009"/>
        </w:numPr>
      </w:pPr>
      <w:r>
        <w:t xml:space="preserve">Leggere oggetti Path</w:t>
      </w:r>
    </w:p>
    <w:p>
      <w:pPr>
        <w:pStyle w:val="Compact"/>
        <w:numPr>
          <w:ilvl w:val="0"/>
          <w:numId w:val="1009"/>
        </w:numPr>
      </w:pPr>
      <w:r>
        <w:t xml:space="preserve">Scrivere oggetti Path</w:t>
      </w:r>
    </w:p>
    <w:p>
      <w:pPr>
        <w:pStyle w:val="Compact"/>
        <w:numPr>
          <w:ilvl w:val="0"/>
          <w:numId w:val="1009"/>
        </w:numPr>
      </w:pPr>
      <w:r>
        <w:t xml:space="preserve">Leggere le proprietà utilizzando l’API java.nio.file</w:t>
      </w:r>
    </w:p>
    <w:bookmarkEnd w:id="17"/>
    <w:bookmarkStart w:id="18" w:name="X8d0d15243cc39e8f9693fbe08fee1096de6733f"/>
    <w:p>
      <w:pPr>
        <w:pStyle w:val="Heading2"/>
      </w:pPr>
      <w:r>
        <w:t xml:space="preserve">Modulo 10: Implementare la localizzazione e simulazione del Test di esame</w:t>
      </w:r>
    </w:p>
    <w:p>
      <w:pPr>
        <w:pStyle w:val="Compact"/>
        <w:numPr>
          <w:ilvl w:val="0"/>
          <w:numId w:val="1010"/>
        </w:numPr>
      </w:pPr>
      <w:r>
        <w:t xml:space="preserve">Implementare la localizzazione utilizzando impostazioni locali e bundle di risorse</w:t>
      </w:r>
    </w:p>
    <w:p>
      <w:pPr>
        <w:pStyle w:val="Compact"/>
        <w:numPr>
          <w:ilvl w:val="0"/>
          <w:numId w:val="1010"/>
        </w:numPr>
      </w:pPr>
      <w:r>
        <w:t xml:space="preserve">Analizzare e formattare messaggi, date, ore e numeri</w:t>
      </w:r>
    </w:p>
    <w:p>
      <w:pPr>
        <w:pStyle w:val="Compact"/>
        <w:numPr>
          <w:ilvl w:val="0"/>
          <w:numId w:val="1010"/>
        </w:numPr>
      </w:pPr>
      <w:r>
        <w:t xml:space="preserve">Includere valori di valuta e percentuali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2026-02-24T08:06:19Z</dcterms:created>
  <dcterms:modified xsi:type="dcterms:W3CDTF">2026-02-24T08:06:19Z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