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F3964"/>
          <w:sz w:val="44"/>
        </w:rPr>
        <w:t>Intelligent Platform for Reporting &amp; Analysis</w:t>
      </w:r>
    </w:p>
    <w:p>
      <w:pPr>
        <w:spacing w:before="120"/>
        <w:jc w:val="center"/>
      </w:pPr>
      <w:r>
        <w:rPr>
          <w:color w:val="2E74B5"/>
          <w:sz w:val="28"/>
        </w:rPr>
        <w:t>ETL Project — Technical Report &amp; Documentation</w:t>
      </w:r>
    </w:p>
    <w:p/>
    <w:p/>
    <w:p>
      <w:pPr>
        <w:jc w:val="center"/>
      </w:pPr>
      <w:r>
        <w:rPr>
          <w:b/>
          <w:color w:val="1F3964"/>
        </w:rPr>
        <w:t xml:space="preserve">Tech Stack:  </w:t>
      </w:r>
      <w:r>
        <w:rPr>
          <w:color w:val="404040"/>
        </w:rPr>
        <w:t>Python · pandas · hdbcli · SAP Datasphere (HANA) · SQL</w:t>
      </w:r>
    </w:p>
    <w:p>
      <w:pPr>
        <w:jc w:val="center"/>
      </w:pPr>
      <w:r>
        <w:rPr>
          <w:b/>
          <w:color w:val="1F3964"/>
        </w:rPr>
        <w:t xml:space="preserve">Architecture:  </w:t>
      </w:r>
      <w:r>
        <w:rPr>
          <w:color w:val="404040"/>
        </w:rPr>
        <w:t>Extract → Transform → Load (three-layer)</w:t>
      </w:r>
    </w:p>
    <w:p>
      <w:pPr>
        <w:jc w:val="center"/>
      </w:pPr>
      <w:r>
        <w:rPr>
          <w:b/>
          <w:color w:val="1F3964"/>
        </w:rPr>
        <w:t xml:space="preserve">Date:  </w:t>
      </w:r>
      <w:r>
        <w:rPr>
          <w:color w:val="404040"/>
        </w:rPr>
        <w:t>July 22, 2026</w:t>
      </w:r>
    </w:p>
    <w:p>
      <w:pPr>
        <w:jc w:val="center"/>
      </w:pPr>
      <w:r>
        <w:rPr>
          <w:b/>
          <w:color w:val="1F3964"/>
        </w:rPr>
        <w:t xml:space="preserve">Version:  </w:t>
      </w:r>
      <w:r>
        <w:rPr>
          <w:color w:val="404040"/>
        </w:rPr>
        <w:t>1.0</w:t>
      </w:r>
    </w:p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Executive Summary</w:t>
      </w:r>
    </w:p>
    <w:p>
      <w:pPr>
        <w:spacing w:after="80"/>
      </w:pPr>
      <w:r>
        <w:t>This document describes the Intelligent Platform for Reporting &amp; Analysis — a modular Python ETL framework designed to consolidate financial data from multiple sources (Excel workbooks, relational databases, REST APIs, and SAP ERP) into a star-schema data model hosted on SAP Datasphere (SAP HANA). The platform enables finance teams to compare budget, actuals, and forecast figures across entities, cost centres, accounts, and time periods.</w:t>
      </w:r>
    </w:p>
    <w:p>
      <w:pPr>
        <w:spacing w:after="80"/>
      </w:pPr>
      <w:r>
        <w:t>The ETL framework follows a three-layer architecture: Extraction (source adapters), Transformation (pandas-based cleaning and mapping), and Loading (HANA-native bulk insert via hdbcli or SQLAlchemy-HANA). All components share uniform abstract contracts, making it straightforward to add new sources or destinations without changing existing logic.</w:t>
      </w:r>
    </w:p>
    <w:p>
      <w:pPr>
        <w:spacing w:before="240" w:after="80"/>
      </w:pPr>
      <w:r>
        <w:rPr>
          <w:b/>
          <w:color w:val="2E74B5"/>
          <w:sz w:val="26"/>
        </w:rPr>
        <w:t>Key Capabilities</w:t>
      </w:r>
    </w:p>
    <w:p>
      <w:pPr>
        <w:pStyle w:val="ListBullet"/>
        <w:spacing w:after="40"/>
        <w:ind w:left="360"/>
      </w:pPr>
      <w:r>
        <w:t>Multi-source extraction: Excel, relational databases, REST APIs, SAP OData</w:t>
      </w:r>
    </w:p>
    <w:p>
      <w:pPr>
        <w:pStyle w:val="ListBullet"/>
        <w:spacing w:after="40"/>
        <w:ind w:left="360"/>
      </w:pPr>
      <w:r>
        <w:t>Pluggable transformations: cleaning, column mapping, aggregation, and chaining</w:t>
      </w:r>
    </w:p>
    <w:p>
      <w:pPr>
        <w:pStyle w:val="ListBullet"/>
        <w:spacing w:after="40"/>
        <w:ind w:left="360"/>
      </w:pPr>
      <w:r>
        <w:t>SAP Datasphere loading: dynamic DDL generation + bulk insert via hdbcli</w:t>
      </w:r>
    </w:p>
    <w:p>
      <w:pPr>
        <w:pStyle w:val="ListBullet"/>
        <w:spacing w:after="40"/>
        <w:ind w:left="360"/>
      </w:pPr>
      <w:r>
        <w:t>Explicit star-schema DDL: pre-defined SQL scripts for FACT_FINANCE and 5 dimension tables</w:t>
      </w:r>
    </w:p>
    <w:p>
      <w:pPr>
        <w:pStyle w:val="ListBullet"/>
        <w:spacing w:after="40"/>
        <w:ind w:left="360"/>
      </w:pPr>
      <w:r>
        <w:t>Configuration-driven: YAML files with environment-variable substitution</w:t>
      </w:r>
    </w:p>
    <w:p>
      <w:pPr>
        <w:pStyle w:val="ListBullet"/>
        <w:spacing w:after="40"/>
        <w:ind w:left="360"/>
      </w:pPr>
      <w:r>
        <w:t>Observability: structured logging, typed exception hierarchy, retry logic</w:t>
      </w:r>
    </w:p>
    <w:p>
      <w:pPr>
        <w:pStyle w:val="ListBullet"/>
        <w:spacing w:after="40"/>
        <w:ind w:left="360"/>
      </w:pPr>
      <w:r>
        <w:t>Testability: full pytest suite with mocked Datasphere connections</w:t>
      </w:r>
    </w:p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1. Project Overview</w:t>
      </w:r>
    </w:p>
    <w:p>
      <w:pPr>
        <w:spacing w:before="240" w:after="80"/>
      </w:pPr>
      <w:r>
        <w:rPr>
          <w:b/>
          <w:color w:val="2E74B5"/>
          <w:sz w:val="26"/>
        </w:rPr>
        <w:t>1.1  Context &amp; Goals</w:t>
      </w:r>
    </w:p>
    <w:p>
      <w:pPr>
        <w:spacing w:after="80"/>
      </w:pPr>
      <w:r>
        <w:t>Financial reporting processes often rely on fragmented data stored in Excel files, ERP systems (SAP), and databases managed by different teams. Consolidating this data manually is error-prone and time-consuming. This platform automates the full data pipeline — from raw source files to an analytical data model ready for BI tools and management dashboards.</w:t>
      </w:r>
    </w:p>
    <w:p>
      <w:pPr>
        <w:spacing w:after="80"/>
      </w:pPr>
      <w:r>
        <w:t>Primary goals:</w:t>
      </w:r>
    </w:p>
    <w:p>
      <w:pPr>
        <w:pStyle w:val="ListBullet"/>
        <w:spacing w:after="40"/>
        <w:ind w:left="360"/>
      </w:pPr>
      <w:r>
        <w:t>Automate extraction from heterogeneous sources with zero manual steps</w:t>
      </w:r>
    </w:p>
    <w:p>
      <w:pPr>
        <w:pStyle w:val="ListBullet"/>
        <w:spacing w:after="40"/>
        <w:ind w:left="360"/>
      </w:pPr>
      <w:r>
        <w:t>Apply consistent cleansing and transformation rules before loading</w:t>
      </w:r>
    </w:p>
    <w:p>
      <w:pPr>
        <w:pStyle w:val="ListBullet"/>
        <w:spacing w:after="40"/>
        <w:ind w:left="360"/>
      </w:pPr>
      <w:r>
        <w:t>Deliver data into a star schema on SAP Datasphere for fast analytical queries</w:t>
      </w:r>
    </w:p>
    <w:p>
      <w:pPr>
        <w:pStyle w:val="ListBullet"/>
        <w:spacing w:after="40"/>
        <w:ind w:left="360"/>
      </w:pPr>
      <w:r>
        <w:t>Maintain full lineage: every row knows its source, extraction timestamp, and transformations applied</w:t>
      </w:r>
    </w:p>
    <w:p>
      <w:pPr>
        <w:spacing w:before="240" w:after="80"/>
      </w:pPr>
      <w:r>
        <w:rPr>
          <w:b/>
          <w:color w:val="2E74B5"/>
          <w:sz w:val="26"/>
        </w:rPr>
        <w:t>1.2 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88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Python 3.11+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Core runtime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Data processing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pandas ≥ 2.2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In-memory DataFrame operations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HANA driver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hdbcli ≥ 2.21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Native SAP HANA client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HANA dialect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sqlalchemy-hana ≥ 3.0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SQLAlchemy integration for HANA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Excel parsing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openpyxl / xlrd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Read .xlsx / .xls workbooks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requests ≥ 2.32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REST API &amp; SAP OData extraction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Orchestration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Prefect ≥ 3.0 (planned)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Workflow scheduling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Config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PyYAML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YAML configuration files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pytest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Unit &amp; integration test suite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Destination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SAP Datasphere (HANA)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Analytical data warehouse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1.3  Folder Structure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Intelligente_Plateform_Reporting_Analyse/</w:t>
        <w:br/>
        <w:t>├── ETLS/                        # ETL framework</w:t>
        <w:br/>
        <w:t>│   ├── core/                    # Abstract base classes, config, logging, retry</w:t>
        <w:br/>
        <w:t>│   ├── Extraction_Scripts/      # Source adapters (Excel, DB, API, SAP OData)</w:t>
        <w:br/>
        <w:t>│   ├── Transformation_Scripts/  # Cleaning, mapping, aggregation, pipeline</w:t>
        <w:br/>
        <w:t>│   ├── Loading_Scripts/         # Destination adapters (HANA, DB, file, API)</w:t>
        <w:br/>
        <w:t>│   └── config/                  # YAML configuration files</w:t>
        <w:br/>
        <w:t>├── sql/</w:t>
        <w:br/>
        <w:t>│   └── ddl/                     # SQL DDL scripts for star-schema tables</w:t>
        <w:br/>
        <w:t>├── tests/                       # pytest test suites</w:t>
        <w:br/>
        <w:t>├── DATA/                        # Sample &amp; test data files</w:t>
        <w:br/>
        <w:t>├── docs/                        # Generated documentation (this file)</w:t>
        <w:br/>
        <w:t>├── .env.example                 # Environment variable template</w:t>
        <w:br/>
        <w:t>└── requirements.txt             # Python dependencies</w:t>
      </w:r>
    </w:p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2. Architecture Overview</w:t>
      </w:r>
    </w:p>
    <w:p>
      <w:pPr>
        <w:spacing w:before="240" w:after="80"/>
      </w:pPr>
      <w:r>
        <w:rPr>
          <w:b/>
          <w:color w:val="2E74B5"/>
          <w:sz w:val="26"/>
        </w:rPr>
        <w:t>2.1  Three-Layer ETL Pattern</w:t>
      </w:r>
    </w:p>
    <w:p>
      <w:pPr>
        <w:spacing w:after="80"/>
      </w:pPr>
      <w:r>
        <w:t>The platform is built around a strict three-layer pattern. Each layer communicates with the next through typed result objects (ExtractionResult → DataFrame → LoadResult), ensuring that layers are independently testable and replaceable.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SOURCE LAYER                                           │</w:t>
        <w:br/>
        <w:t>│  Excel files  │  Databases  │  REST APIs  │  SAP OData  │</w:t>
        <w:br/>
        <w:t>└───────────────────────┬─────────────────────────────────┘</w:t>
        <w:br/>
        <w:t xml:space="preserve">                        │  ExtractionResult (DataFrame + metadata)</w:t>
        <w:br/>
        <w:t>┌───────────────────────▼─────────────────────────────────┐</w:t>
        <w:br/>
        <w:t>│  EXTRACTION LAYER   (ETLS/Extraction_Scripts/)          │</w:t>
        <w:br/>
        <w:t>│  ExcelExtractor  │  DatabaseExtractor  │  APIExtractor  │</w:t>
        <w:br/>
        <w:t>│  SAPODataExtractor                                      │</w:t>
        <w:br/>
        <w:t>└───────────────────────┬─────────────────────────────────┘</w:t>
        <w:br/>
        <w:t xml:space="preserve">                        │  pandas DataFrame</w:t>
        <w:br/>
        <w:t>┌───────────────────────▼─────────────────────────────────┐</w:t>
        <w:br/>
        <w:t>│  TRANSFORMATION LAYER  (ETLS/Transformation_Scripts/)   │</w:t>
        <w:br/>
        <w:t>│  CleaningTransformer  │  MappingTransformer             │</w:t>
        <w:br/>
        <w:t>│  AggregationTransformer  │  PipelineTransformer         │</w:t>
        <w:br/>
        <w:t>└───────────────────────┬─────────────────────────────────┘</w:t>
        <w:br/>
        <w:t xml:space="preserve">                        │  pandas DataFrame (cleaned)</w:t>
        <w:br/>
        <w:t>┌───────────────────────▼─────────────────────────────────┐</w:t>
        <w:br/>
        <w:t>│  LOADING LAYER     (ETLS/Loading_Scripts/)              │</w:t>
        <w:br/>
        <w:t>│  DataSphereLoader (hdbcli)  │  DatabaseLoader           │</w:t>
        <w:br/>
        <w:t>│  FileLoader                 │  APILoader                │</w:t>
        <w:br/>
        <w:t>└───────────────────────┬─────────────────────────────────┘</w:t>
        <w:br/>
        <w:t xml:space="preserve">                        │  LoadResult</w:t>
        <w:br/>
        <w:t>┌───────────────────────▼─────────────────────────────────┐</w:t>
        <w:br/>
        <w:t>│  SAP DATASPHERE   (star schema)                         │</w:t>
        <w:br/>
        <w:t>│  FACT_FINANCE  │  DIM_TEMPS  │  DIM_ENTITE  │  …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spacing w:before="240" w:after="80"/>
      </w:pPr>
      <w:r>
        <w:rPr>
          <w:b/>
          <w:color w:val="2E74B5"/>
          <w:sz w:val="26"/>
        </w:rPr>
        <w:t>2.2  Core Contracts</w:t>
      </w:r>
    </w:p>
    <w:p>
      <w:pPr>
        <w:spacing w:after="80"/>
      </w:pPr>
      <w:r>
        <w:t>Every layer exposes an abstract base class in ETLS/core/ that defines a single execute() method and a typed result dataclass. Concrete implementations only need to override the internal _run() method.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Base class</w:t>
            </w:r>
          </w:p>
        </w:tc>
        <w:tc>
          <w:tcPr>
            <w:tcW w:type="dxa" w:w="2592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 type</w:t>
            </w:r>
          </w:p>
        </w:tc>
        <w:tc>
          <w:tcPr>
            <w:tcW w:type="dxa" w:w="460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BaseExtractor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ExtractionResult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dataframe, row_count, source_type, duration_s, metadata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BaseTransformer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TransformationResult</w:t>
            </w:r>
          </w:p>
        </w:tc>
        <w:tc>
          <w:tcPr>
            <w:tcW w:type="dxa" w:w="460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dataframe, input_rows, output_rows, lineage</w:t>
            </w:r>
          </w:p>
        </w:tc>
      </w:tr>
      <w:tr>
        <w:tc>
          <w:tcPr>
            <w:tcW w:type="dxa" w:w="2304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BaseLoader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LoadResult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rows_written, destination, table, duration_s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2.3  Cross-Cutting Concerns</w:t>
      </w:r>
    </w:p>
    <w:p>
      <w:pPr>
        <w:pStyle w:val="ListBullet"/>
        <w:spacing w:after="40"/>
        <w:ind w:left="360"/>
      </w:pPr>
      <w:r>
        <w:t>Configuration — YAML files loaded by ETLS/core/config.py with ${ENV_VAR:default} expansion</w:t>
      </w:r>
    </w:p>
    <w:p>
      <w:pPr>
        <w:pStyle w:val="ListBullet"/>
        <w:spacing w:after="40"/>
        <w:ind w:left="360"/>
      </w:pPr>
      <w:r>
        <w:t>Logging — Centralised setup in ETLS/core/logging_config.py; every component logs extraction/transform/load events</w:t>
      </w:r>
    </w:p>
    <w:p>
      <w:pPr>
        <w:pStyle w:val="ListBullet"/>
        <w:spacing w:after="40"/>
        <w:ind w:left="360"/>
      </w:pPr>
      <w:r>
        <w:t>Retry — Exponential-backoff decorator (@with_retry) in ETLS/core/retry.py applied to network calls</w:t>
      </w:r>
    </w:p>
    <w:p>
      <w:pPr>
        <w:pStyle w:val="ListBullet"/>
        <w:spacing w:after="40"/>
        <w:ind w:left="360"/>
      </w:pPr>
      <w:r>
        <w:t>Exceptions — Typed hierarchy in ETLS/core/exceptions.py: ConfigError, ExtractionError, TransformationError, LoadError</w:t>
      </w:r>
    </w:p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3. ETL Pipeline Walkthrough</w:t>
      </w:r>
    </w:p>
    <w:p>
      <w:pPr>
        <w:spacing w:before="240" w:after="80"/>
      </w:pPr>
      <w:r>
        <w:rPr>
          <w:b/>
          <w:color w:val="2E74B5"/>
          <w:sz w:val="26"/>
        </w:rPr>
        <w:t>3.1  Extraction Layer</w:t>
      </w:r>
    </w:p>
    <w:p>
      <w:pPr>
        <w:spacing w:after="80"/>
      </w:pPr>
      <w:r>
        <w:t>The extraction layer reads raw data from a source and returns a standardised ExtractionResult containing a pandas DataFrame plus provenance metadata.</w:t>
      </w:r>
    </w:p>
    <w:p>
      <w:pPr>
        <w:spacing w:before="160" w:after="40"/>
      </w:pPr>
      <w:r>
        <w:rPr>
          <w:b/>
          <w:color w:val="1F3964"/>
          <w:sz w:val="22"/>
        </w:rPr>
        <w:t>ExcelExtractor</w:t>
      </w:r>
    </w:p>
    <w:p>
      <w:pPr>
        <w:spacing w:after="80"/>
      </w:pPr>
      <w:r>
        <w:t>Reads .xlsx, .xlsm, and .xls workbooks. Supports sheet selection by name or index, header-row configuration, and range selection. Uses openpyxl for modern formats and xlrd for legacy .xls files.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from ETLS.Extraction_Scripts.Excel_Extractor import ExcelExtractor</w:t>
        <w:br/>
        <w:br/>
        <w:t>extractor = ExcelExtractor(</w:t>
        <w:br/>
        <w:t xml:space="preserve">    file_path="DATA/Finance_2024.xlsx",</w:t>
        <w:br/>
        <w:t xml:space="preserve">    sheet_name="Budget",</w:t>
        <w:br/>
        <w:t xml:space="preserve">    header_row=0</w:t>
        <w:br/>
        <w:t>)</w:t>
        <w:br/>
        <w:t>result = extractor.extract()</w:t>
        <w:br/>
        <w:t>df = result.dataframe          # pandas DataFrame</w:t>
        <w:br/>
        <w:t>print(result.row_count)        # e.g. 12 000</w:t>
      </w:r>
    </w:p>
    <w:p>
      <w:pPr>
        <w:spacing w:before="160" w:after="40"/>
      </w:pPr>
      <w:r>
        <w:rPr>
          <w:b/>
          <w:color w:val="1F3964"/>
          <w:sz w:val="22"/>
        </w:rPr>
        <w:t>DatabaseExtractor</w:t>
      </w:r>
    </w:p>
    <w:p>
      <w:pPr>
        <w:spacing w:after="80"/>
      </w:pPr>
      <w:r>
        <w:t>Reads from any SQLAlchemy-supported database (PostgreSQL, MySQL, SQL Server, SQLite, Oracle). Accepts either a raw SQL query or a table name for a full scan.</w:t>
      </w:r>
    </w:p>
    <w:p>
      <w:pPr>
        <w:spacing w:before="160" w:after="40"/>
      </w:pPr>
      <w:r>
        <w:rPr>
          <w:b/>
          <w:color w:val="1F3964"/>
          <w:sz w:val="22"/>
        </w:rPr>
        <w:t>APIExtractor</w:t>
      </w:r>
    </w:p>
    <w:p>
      <w:pPr>
        <w:spacing w:after="80"/>
      </w:pPr>
      <w:r>
        <w:t>Consumes REST APIs with configurable authentication (Basic, Bearer token) and automatic pagination. Returns a flattened DataFrame from JSON responses.</w:t>
      </w:r>
    </w:p>
    <w:p>
      <w:pPr>
        <w:spacing w:before="160" w:after="40"/>
      </w:pPr>
      <w:r>
        <w:rPr>
          <w:b/>
          <w:color w:val="1F3964"/>
          <w:sz w:val="22"/>
        </w:rPr>
        <w:t>SAPODataExtractor</w:t>
      </w:r>
    </w:p>
    <w:p>
      <w:pPr>
        <w:spacing w:after="80"/>
      </w:pPr>
      <w:r>
        <w:t>Reads entities from SAP ERP via OData V2/V4 (SAP Gateway). Handles CSRF token negotiation, server-side paging, and OData query options ($filter, $select, $expand).</w:t>
      </w:r>
    </w:p>
    <w:p>
      <w:pPr>
        <w:spacing w:before="240" w:after="80"/>
      </w:pPr>
      <w:r>
        <w:rPr>
          <w:b/>
          <w:color w:val="2E74B5"/>
          <w:sz w:val="26"/>
        </w:rPr>
        <w:t>3.2  Transformation Layer</w:t>
      </w:r>
    </w:p>
    <w:p>
      <w:pPr>
        <w:spacing w:after="80"/>
      </w:pPr>
      <w:r>
        <w:t>Transformers accept a pandas DataFrame and return a TransformationResult with the processed DataFrame and a lineage record (input rows → output rows). Transformers can be chained with PipelineTransformer.</w:t>
      </w:r>
    </w:p>
    <w:p>
      <w:pPr>
        <w:spacing w:before="160" w:after="40"/>
      </w:pPr>
      <w:r>
        <w:rPr>
          <w:b/>
          <w:color w:val="1F3964"/>
          <w:sz w:val="22"/>
        </w:rPr>
        <w:t>CleaningTransformer</w:t>
      </w:r>
    </w:p>
    <w:p>
      <w:pPr>
        <w:pStyle w:val="ListBullet"/>
        <w:spacing w:after="40"/>
        <w:ind w:left="360"/>
      </w:pPr>
      <w:r>
        <w:t>Normalise column names to snake_case</w:t>
      </w:r>
    </w:p>
    <w:p>
      <w:pPr>
        <w:pStyle w:val="ListBullet"/>
        <w:spacing w:after="40"/>
        <w:ind w:left="360"/>
      </w:pPr>
      <w:r>
        <w:t>Strip leading/trailing whitespace from string columns</w:t>
      </w:r>
    </w:p>
    <w:p>
      <w:pPr>
        <w:pStyle w:val="ListBullet"/>
        <w:spacing w:after="40"/>
        <w:ind w:left="360"/>
      </w:pPr>
      <w:r>
        <w:t>Fill or drop null values (configurable per column)</w:t>
      </w:r>
    </w:p>
    <w:p>
      <w:pPr>
        <w:pStyle w:val="ListBullet"/>
        <w:spacing w:after="40"/>
        <w:ind w:left="360"/>
      </w:pPr>
      <w:r>
        <w:t>Remove duplicate rows</w:t>
      </w:r>
    </w:p>
    <w:p>
      <w:pPr>
        <w:pStyle w:val="ListBullet"/>
        <w:spacing w:after="40"/>
        <w:ind w:left="360"/>
      </w:pPr>
      <w:r>
        <w:t>Cast columns to target dtypes (int, float, datetime, bool)</w:t>
      </w:r>
    </w:p>
    <w:p>
      <w:pPr>
        <w:spacing w:before="160" w:after="40"/>
      </w:pPr>
      <w:r>
        <w:rPr>
          <w:b/>
          <w:color w:val="1F3964"/>
          <w:sz w:val="22"/>
        </w:rPr>
        <w:t>MappingTransformer</w:t>
      </w:r>
    </w:p>
    <w:p>
      <w:pPr>
        <w:pStyle w:val="ListBullet"/>
        <w:spacing w:after="40"/>
        <w:ind w:left="360"/>
      </w:pPr>
      <w:r>
        <w:t>Rename columns (old_name → new_name mapping)</w:t>
      </w:r>
    </w:p>
    <w:p>
      <w:pPr>
        <w:pStyle w:val="ListBullet"/>
        <w:spacing w:after="40"/>
        <w:ind w:left="360"/>
      </w:pPr>
      <w:r>
        <w:t>Remap cell values via lookup dictionaries</w:t>
      </w:r>
    </w:p>
    <w:p>
      <w:pPr>
        <w:pStyle w:val="ListBullet"/>
        <w:spacing w:after="40"/>
        <w:ind w:left="360"/>
      </w:pPr>
      <w:r>
        <w:t>Add computed columns (expressions or constant values)</w:t>
      </w:r>
    </w:p>
    <w:p>
      <w:pPr>
        <w:pStyle w:val="ListBullet"/>
        <w:spacing w:after="40"/>
        <w:ind w:left="360"/>
      </w:pPr>
      <w:r>
        <w:t>Keep only specified columns / drop unwanted ones</w:t>
      </w:r>
    </w:p>
    <w:p>
      <w:pPr>
        <w:spacing w:before="160" w:after="40"/>
      </w:pPr>
      <w:r>
        <w:rPr>
          <w:b/>
          <w:color w:val="1F3964"/>
          <w:sz w:val="22"/>
        </w:rPr>
        <w:t>AggregationTransformer</w:t>
      </w:r>
    </w:p>
    <w:p>
      <w:pPr>
        <w:pStyle w:val="ListBullet"/>
        <w:spacing w:after="40"/>
        <w:ind w:left="360"/>
      </w:pPr>
      <w:r>
        <w:t>GroupBy with multiple aggregation functions (sum, mean, count, min, max)</w:t>
      </w:r>
    </w:p>
    <w:p>
      <w:pPr>
        <w:pStyle w:val="ListBullet"/>
        <w:spacing w:after="40"/>
        <w:ind w:left="360"/>
      </w:pPr>
      <w:r>
        <w:t>Pivot tables</w:t>
      </w:r>
    </w:p>
    <w:p>
      <w:pPr>
        <w:pStyle w:val="ListBullet"/>
        <w:spacing w:after="40"/>
        <w:ind w:left="360"/>
      </w:pPr>
      <w:r>
        <w:t>Multi-column sort</w:t>
      </w:r>
    </w:p>
    <w:p>
      <w:pPr>
        <w:spacing w:before="160" w:after="40"/>
      </w:pPr>
      <w:r>
        <w:rPr>
          <w:b/>
          <w:color w:val="1F3964"/>
          <w:sz w:val="22"/>
        </w:rPr>
        <w:t>PipelineTransformer — Chaining Example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from ETLS.Transformation_Scripts.pipeline_transformer import PipelineTransformer</w:t>
        <w:br/>
        <w:t>from ETLS.Transformation_Scripts.cleaning_transformer import CleaningTransformer</w:t>
        <w:br/>
        <w:t>from ETLS.Transformation_Scripts.mapping_transformer import MappingTransformer</w:t>
        <w:br/>
        <w:br/>
        <w:t>pipeline = PipelineTransformer([</w:t>
        <w:br/>
        <w:t xml:space="preserve">    CleaningTransformer(drop_nulls=['compte', 'montant']),</w:t>
        <w:br/>
        <w:t xml:space="preserve">    MappingTransformer(rename={'cde_entite': 'CODE_ENTITE',</w:t>
        <w:br/>
        <w:t xml:space="preserve">                               'mnt_reel':   'MONTANT_REEL'}),</w:t>
        <w:br/>
        <w:t>])</w:t>
        <w:br/>
        <w:t>result = pipeline.transform(df)</w:t>
        <w:br/>
        <w:t>clean_df = result.dataframe</w:t>
      </w:r>
    </w:p>
    <w:p>
      <w:pPr>
        <w:spacing w:before="240" w:after="80"/>
      </w:pPr>
      <w:r>
        <w:rPr>
          <w:b/>
          <w:color w:val="2E74B5"/>
          <w:sz w:val="26"/>
        </w:rPr>
        <w:t>3.3  Loading Layer — SAP Datasphere</w:t>
      </w:r>
    </w:p>
    <w:p>
      <w:pPr>
        <w:spacing w:after="80"/>
      </w:pPr>
      <w:r>
        <w:t>DataSphereLoader writes a pandas DataFrame into an SAP Datasphere Open SQL Schema table. It supports two driver paths and falls back automatically:</w:t>
      </w:r>
    </w:p>
    <w:p>
      <w:pPr>
        <w:pStyle w:val="ListBullet"/>
        <w:spacing w:after="40"/>
        <w:ind w:left="360"/>
      </w:pPr>
      <w:r>
        <w:t>Primary path: sqlalchemy-hana dialect → df.to_sql() for large batches</w:t>
      </w:r>
    </w:p>
    <w:p>
      <w:pPr>
        <w:pStyle w:val="ListBullet"/>
        <w:spacing w:after="40"/>
        <w:ind w:left="360"/>
      </w:pPr>
      <w:r>
        <w:t>Fallback path: raw hdbcli → cursor.executemany() for direct HANA connectivity</w:t>
      </w:r>
    </w:p>
    <w:p>
      <w:pPr>
        <w:spacing w:before="160" w:after="40"/>
      </w:pPr>
      <w:r>
        <w:rPr>
          <w:b/>
          <w:color w:val="1F3964"/>
          <w:sz w:val="22"/>
        </w:rPr>
        <w:t>Connection configuration (ETLS/config/database_config.yaml)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datasphere:</w:t>
        <w:br/>
        <w:t xml:space="preserve">  host:     ${DS_HOST}          # e.g. abc123.hanacloud.ondemand.com</w:t>
        <w:br/>
        <w:t xml:space="preserve">  port:     ${DS_PORT:443}</w:t>
        <w:br/>
        <w:t xml:space="preserve">  user:     ${DS_USER}</w:t>
        <w:br/>
        <w:t xml:space="preserve">  password: ${DS_PASSWORD}</w:t>
        <w:br/>
        <w:t xml:space="preserve">  schema:   ${DS_SCHEMA}        # Open SQL Schema name</w:t>
        <w:br/>
        <w:t xml:space="preserve">  encrypt:  true</w:t>
      </w:r>
    </w:p>
    <w:p>
      <w:pPr>
        <w:spacing w:before="160" w:after="40"/>
      </w:pPr>
      <w:r>
        <w:rPr>
          <w:b/>
          <w:color w:val="1F3964"/>
          <w:sz w:val="22"/>
        </w:rPr>
        <w:t>Loading a DataFrame into FACT_FINANCE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from ETLS.Loading_Scripts.datasphere_loader import DataSphereLoader</w:t>
        <w:br/>
        <w:br/>
        <w:t>loader = DataSphereLoader(</w:t>
        <w:br/>
        <w:t xml:space="preserve">    table="FACT_FINANCE",</w:t>
        <w:br/>
        <w:t xml:space="preserve">    if_exists="append"          # append | replace | fail</w:t>
        <w:br/>
        <w:t>)</w:t>
        <w:br/>
        <w:t>result = loader.load(clean_df)</w:t>
        <w:br/>
        <w:t>print(result.rows_written)      # e.g. 12 000</w:t>
      </w:r>
    </w:p>
    <w:p>
      <w:pPr>
        <w:spacing w:before="160" w:after="40"/>
      </w:pPr>
      <w:r>
        <w:rPr>
          <w:b/>
          <w:color w:val="1F3964"/>
          <w:sz w:val="22"/>
        </w:rPr>
        <w:t>if_exists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172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633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63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INSERT rows into existing table (table must exist)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replace</w:t>
            </w:r>
          </w:p>
        </w:tc>
        <w:tc>
          <w:tcPr>
            <w:tcW w:type="dxa" w:w="63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DROP TABLE → CREATE TABLE → INSERT (full reload)</w:t>
            </w:r>
          </w:p>
        </w:tc>
      </w:tr>
      <w:tr>
        <w:tc>
          <w:tcPr>
            <w:tcW w:type="dxa" w:w="172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fail</w:t>
            </w:r>
          </w:p>
        </w:tc>
        <w:tc>
          <w:tcPr>
            <w:tcW w:type="dxa" w:w="63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Raise LoadError if table already exists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4. Star Schema Data Model</w:t>
      </w:r>
    </w:p>
    <w:p>
      <w:pPr>
        <w:spacing w:after="80"/>
      </w:pPr>
      <w:r>
        <w:t>The analytical data model uses a classic star schema. FACT_FINANCE sits at the centre; five dimension tables provide the descriptive context for each financial measure. SQL DDL scripts are in sql/ddl/ and can be executed directly in the SAP Datasphere SQL Console.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 xml:space="preserve">                  ┌─────────────┐</w:t>
        <w:br/>
        <w:t xml:space="preserve">                  │  DIM_TEMPS  │</w:t>
        <w:br/>
        <w:t xml:space="preserve">                  └──────┬──────┘</w:t>
        <w:br/>
        <w:t xml:space="preserve">  ┌─────────────┐        │        ┌──────────────┐</w:t>
        <w:br/>
        <w:t xml:space="preserve">  │  DIM_ENTITE │────────┤        │  DIM_COMPTE  │</w:t>
        <w:br/>
        <w:t xml:space="preserve">  └─────────────┘        │        └──────┬───────┘</w:t>
        <w:br/>
        <w:t xml:space="preserve">                   ┌─────▼──────┐        │</w:t>
        <w:br/>
        <w:t xml:space="preserve">                   │FACT_FINANCE│◄───────┘</w:t>
        <w:br/>
        <w:t xml:space="preserve">                   └─────┬──────┘</w:t>
        <w:br/>
        <w:t xml:space="preserve">  ┌─────────────┐        │        ┌───────────────┐</w:t>
        <w:br/>
        <w:t xml:space="preserve">  │  DIM_CENTRE │────────┘        │ DIM_SCENARIO  │</w:t>
        <w:br/>
        <w:t xml:space="preserve">  └─────────────┘                 └───────────────┘</w:t>
      </w:r>
    </w:p>
    <w:p>
      <w:pPr>
        <w:spacing w:before="240" w:after="80"/>
      </w:pPr>
      <w:r>
        <w:rPr>
          <w:b/>
          <w:color w:val="2E74B5"/>
          <w:sz w:val="26"/>
        </w:rPr>
        <w:t>4.1  FACT_FINANCE</w:t>
      </w:r>
    </w:p>
    <w:p>
      <w:pPr>
        <w:spacing w:after="80"/>
      </w:pPr>
      <w:r>
        <w:t>Grain: one row per (date, entity, account, cost centre, scenario).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73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ID_FAIT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BIGINT (identity)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primary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ID_TEMPS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FK → DIM_TEMPS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ID_ENTITE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FK → DIM_ENTITE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ID_COMPTE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FK → DIM_COMPTE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ID_CENTRE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FK → DIM_CENTRE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ID_SCENARIO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FK → DIM_SCENARIO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NUM_PIECE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Source document / journal entry number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SOURCE_SYSTEME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Origin system (SAP, Excel, ERP…)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MONTANT_BUDGET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DECIMAL(18,2)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Budget amount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MONTANT_REEL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DECIMAL(18,2)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Actual amount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MONTANT_FORECAST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DECIMAL(18,2)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Forecast amount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ECART_BUDGET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DECIMAL(18,2) GENERATED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MONTANT_REEL − MONTANT_BUDGET (computed)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ECART_FORECAST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DECIMAL(18,2) GENERATED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MONTANT_REEL − MONTANT_FORECAST (computed)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TAUX_REALISATION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DECIMAL(8,4)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Actual ÷ Budget (%)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DATE_CHARGEMENT</w:t>
            </w:r>
          </w:p>
        </w:tc>
        <w:tc>
          <w:tcPr>
            <w:tcW w:type="dxa" w:w="273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ETL load timestamp (default: NOW)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DATE_MAJ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Last update timestamp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4.2  DIM_TEMPS</w:t>
      </w:r>
    </w:p>
    <w:p>
      <w:pPr>
        <w:spacing w:after="80"/>
      </w:pPr>
      <w:r>
        <w:t>Calendar dimension. Surrogate key: YYYYMMDD integer (e.g. 20240115).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ID_TEMPS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 (PK)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key — date as YYYYMMDD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DATE_COMPLETE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Full date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JOUR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Day of month (1–31)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JOUR_SEMAINE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Day of week (1=Monday … 7=Sunday)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NOM_JOUR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Day name (Lundi, …)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SEMAINE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ISO week number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MOIS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Month (1–12)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NOM_MOIS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Month name (Janvier, …)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TRIMESTRE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Quarter (1–4)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NOM_TRIMESTRE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Quarter label (T1, T2, T3, T4)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SEMESTRE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Half-year (1–2)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ANNEE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Year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ANNEE_MOIS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NVARCHAR(7)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Year-month label (2024-01)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EST_JOUR_FERIE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Public holiday flag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EST_WEEK_END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Weekend flag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4.3  DIM_ENTITE</w:t>
      </w:r>
    </w:p>
    <w:p>
      <w:pPr>
        <w:spacing w:after="80"/>
      </w:pPr>
      <w:r>
        <w:t>Organisational / legal entity dimension (SAP company code equivalent).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ID_ENTITE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 (PK)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CODE_ENTITE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Business key (SAP company code)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NOM_ENTITE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Entity full name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TYPE_ENTITE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Siège, Filiale, Agence …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GROUPE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Parent group name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REGION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Geographic region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PAYS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Country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CODE_PAYS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NVARCHAR(3)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ISO 3166-1 alpha-3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DEVISE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NVARCHAR(3)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ISO 4217 currency (MAD, EUR …)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ACTIF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Active flag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DATE_CREATION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Entity creation date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DATE_FERMETURE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Entity closure date (nullable)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4.4  DIM_COMPTE</w:t>
      </w:r>
    </w:p>
    <w:p>
      <w:pPr>
        <w:spacing w:after="80"/>
      </w:pPr>
      <w:r>
        <w:t>Chart-of-accounts dimension (PCG / OHADA compliant).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ID_COMPTE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 (PK)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CODE_COMPTE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GL account number (unique)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LIBELLE_COMPTE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Account description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CLASSE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PCG class (1–7)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TYPE_COMPTE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Bilan, Résultat, Analytique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CATEGORIE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Produit, Charge, Actif, Passif …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SOUS_CATEGORIE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Sub-category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SENS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DEBIT or CREDIT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COMPTE_PARENT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Parent account code (hierarchy rollup)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NIVEAU_HIERARCHIE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Depth level in hierarchy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EST_FEUILLE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True if leaf node (no children)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ACTIF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Active flag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4.5  DIM_CENTRE</w:t>
      </w:r>
    </w:p>
    <w:p>
      <w:pPr>
        <w:spacing w:after="80"/>
      </w:pPr>
      <w:r>
        <w:t>Cost-centre / profit-centre dimension.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ID_CENTRE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 (PK)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CODE_CENTRE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SAP cost-centre code (unique)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NOM_CENTRE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Cost-centre name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TYPE_CENTRE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Coût, Profit, Investissement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DEPARTEMENT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Department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DIRECTION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Business unit / direction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RESPONSABLE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Centre manager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ID_ENTITE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Logical FK → DIM_ENTITE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CENTRE_PARENT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Parent centre (hierarchy rollup)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NIVEAU_HIERARCHIE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Depth level in hierarchy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EST_FEUILLE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True if leaf node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ACTIF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Active flag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4.6  DIM_SCENARIO</w:t>
      </w:r>
    </w:p>
    <w:p>
      <w:pPr>
        <w:spacing w:after="80"/>
      </w:pPr>
      <w:r>
        <w:t>Budget / forecast / actual scenario dimension.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44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17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ID_SCENARIO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INTEGER (PK)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Surrogate key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CODE_SCENARIO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Unique scenario code (e.g. BUDGET_2024)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NOM_SCENARIO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Scenario display name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TYPE_SCENARIO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NVARCHAR(30)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BUDGET | REEL | FORECAST | REVISED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ANNEE_EXERCICE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SMALLINT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Fiscal year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Version label (V1, V2 …)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STATUT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NVARCHAR(20)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ACTIF | ARCHIVE | BROUILLON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NVARCHAR(500)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Free-text description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DATE_CREATION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Creation date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DATE_VALIDATION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Approval date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CREATEUR</w:t>
            </w:r>
          </w:p>
        </w:tc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NVARCHAR(100)</w:t>
            </w:r>
          </w:p>
        </w:tc>
        <w:tc>
          <w:tcPr>
            <w:tcW w:type="dxa" w:w="417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Created by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ACTIF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417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Active flag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964"/>
          <w:sz w:val="32"/>
        </w:rPr>
        <w:t>Appendix A — Configuration Reference</w:t>
      </w:r>
    </w:p>
    <w:p>
      <w:pPr>
        <w:spacing w:after="80"/>
      </w:pPr>
      <w:r>
        <w:t>All YAML config files live in ETLS/config/. Values of the form ${VAR} or ${VAR:default} are expanded from environment variables at runtime. Secrets should never be committed; use .env (see .env.example).</w:t>
      </w:r>
    </w:p>
    <w:p>
      <w:pPr>
        <w:spacing w:before="240" w:after="80"/>
      </w:pPr>
      <w:r>
        <w:rPr>
          <w:b/>
          <w:color w:val="2E74B5"/>
          <w:sz w:val="26"/>
        </w:rPr>
        <w:t>Required environment variables for Datasphere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600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3024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DS_HOST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abc123.hanacloud.ondemand.com</w:t>
            </w:r>
          </w:p>
        </w:tc>
        <w:tc>
          <w:tcPr>
            <w:tcW w:type="dxa" w:w="3024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Datasphere HANA endpoint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DS_PORT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443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Port (default 443)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DS_USER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TECH_ETL</w:t>
            </w:r>
          </w:p>
        </w:tc>
        <w:tc>
          <w:tcPr>
            <w:tcW w:type="dxa" w:w="3024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Technical user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DS_PASSWORD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••••••••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Password (secret)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DS_SCHEMA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FINANCE_SCHEMA</w:t>
            </w:r>
          </w:p>
        </w:tc>
        <w:tc>
          <w:tcPr>
            <w:tcW w:type="dxa" w:w="3024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Open SQL Schema name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6"/>
        </w:rPr>
        <w:t>Deployment checklist</w:t>
      </w:r>
    </w:p>
    <w:p>
      <w:pPr>
        <w:pStyle w:val="ListBullet"/>
        <w:spacing w:after="40"/>
        <w:ind w:left="360"/>
      </w:pPr>
      <w:r>
        <w:t>Step 1: Copy .env.example → .env and fill in all DS_* variables</w:t>
      </w:r>
    </w:p>
    <w:p>
      <w:pPr>
        <w:pStyle w:val="ListBullet"/>
        <w:spacing w:after="40"/>
        <w:ind w:left="360"/>
      </w:pPr>
      <w:r>
        <w:t>Step 2: Run sql/ddl/00_all_tables.sql in Datasphere SQL Console to create the schema tables</w:t>
      </w:r>
    </w:p>
    <w:p>
      <w:pPr>
        <w:pStyle w:val="ListBullet"/>
        <w:spacing w:after="40"/>
        <w:ind w:left="360"/>
      </w:pPr>
      <w:r>
        <w:t>Step 3: Place source Excel file in DATA/Excel/ or update excel_config.yaml with the correct path</w:t>
      </w:r>
    </w:p>
    <w:p>
      <w:pPr>
        <w:pStyle w:val="ListBullet"/>
        <w:spacing w:after="40"/>
        <w:ind w:left="360"/>
      </w:pPr>
      <w:r>
        <w:t>Step 4: Run the ETL pipeline script: python etl_run.py</w:t>
      </w:r>
    </w:p>
    <w:p>
      <w:pPr>
        <w:pStyle w:val="ListBullet"/>
        <w:spacing w:after="40"/>
        <w:ind w:left="360"/>
      </w:pPr>
      <w:r>
        <w:t>Step 5: Verify row counts in Datasphere: SELECT COUNT(*) FROM FACT_FINANCE</w:t>
      </w:r>
    </w:p>
    <w:p>
      <w:pPr>
        <w:spacing w:before="360" w:after="120"/>
      </w:pPr>
      <w:r>
        <w:rPr>
          <w:b/>
          <w:color w:val="1F3964"/>
          <w:sz w:val="32"/>
        </w:rPr>
        <w:t>Appendix B —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5328"/>
            <w:shd w:val="clear" w:color="auto" w:fill="2E74B5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test_etl_pipeline.py</w:t>
            </w:r>
          </w:p>
        </w:tc>
        <w:tc>
          <w:tcPr>
            <w:tcW w:type="dxa" w:w="532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CSV → File pipeline (coffee &amp; chocolate sales)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test_db_etl_pipeline.py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Excel → SQLite database loading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test_db_file_pipeline.py</w:t>
            </w:r>
          </w:p>
        </w:tc>
        <w:tc>
          <w:tcPr>
            <w:tcW w:type="dxa" w:w="532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Database → File (CSV/Excel) pipeline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test_api_etl_pipeline.py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REST API extraction with mocked responses</w:t>
            </w:r>
          </w:p>
        </w:tc>
      </w:tr>
      <w:tr>
        <w:tc>
          <w:tcPr>
            <w:tcW w:type="dxa" w:w="3456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test_sap_datasphere_pipeline.py</w:t>
            </w:r>
          </w:p>
        </w:tc>
        <w:tc>
          <w:tcPr>
            <w:tcW w:type="dxa" w:w="5328"/>
            <w:shd w:val="clear" w:color="auto" w:fill="F2F2F2"/>
            <w:tcBorders>
              <w:top w:val="single" w:sz="4" w:color="2E74B5"/>
              <w:left w:val="single" w:sz="4" w:color="2E74B5"/>
              <w:bottom w:val="single" w:sz="4" w:color="2E74B5"/>
              <w:right w:val="single" w:sz="4" w:color="2E74B5"/>
              <w:insideH w:val="single" w:sz="4" w:color="2E74B5"/>
              <w:insideV w:val="single" w:sz="4" w:color="2E74B5"/>
            </w:tcBorders>
          </w:tcPr>
          <w:p>
            <w:r>
              <w:rPr>
                <w:sz w:val="19"/>
              </w:rPr>
              <w:t>Excel → SAP Datasphere (mocked hdbcli connection)</w:t>
            </w:r>
          </w:p>
        </w:tc>
      </w:tr>
    </w:tbl>
    <w:p/>
    <w:p>
      <w:pPr>
        <w:spacing w:after="80"/>
      </w:pPr>
      <w:r>
        <w:t>Run all tests from the project root:</w:t>
      </w:r>
    </w:p>
    <w:p>
      <w:pPr>
        <w:spacing w:after="120"/>
        <w:ind w:left="576"/>
      </w:pPr>
      <w:r>
        <w:rPr>
          <w:rFonts w:ascii="Courier New" w:hAnsi="Courier New"/>
          <w:color w:val="1A1A1A"/>
          <w:sz w:val="18"/>
        </w:rPr>
        <w:t>pytest tests/ -v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