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Improve in predicting loan default to decrise Fns and maximiwe profit </w:t>
      </w:r>
    </w:p>
    <w:p>
      <w:pPr>
        <w:spacing/>
        <w:jc w:val="center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1- using weight XGBoosting (</w:t>
      </w:r>
      <w:r>
        <w:rPr>
          <w:b/>
          <w:sz w:val="32"/>
          <w:szCs w:val="32"/>
        </w:rPr>
        <w:t>WXGB</w:t>
      </w:r>
      <w:r>
        <w:rPr>
          <w:sz w:val="32"/>
          <w:szCs w:val="32"/>
        </w:rPr>
        <w:t>)</w:t>
      </w:r>
      <w:r>
        <w:t xml:space="preserve"> </w:t>
      </w:r>
      <w:r>
        <w:rPr>
          <w:sz w:val="32"/>
          <w:szCs w:val="32"/>
        </w:rPr>
        <w:t>to predect Load Defeault</w:t>
      </w:r>
    </w:p>
    <w:p>
      <w:r/>
    </w:p>
    <w:p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2- We have to use Cost-sensitiv learning like class weighting to check class imblance – class 0 and class 1 – The number of FN &amp; TN at each class - for imblance classes we have to use </w:t>
      </w:r>
      <w:r>
        <w:rPr>
          <w:b/>
          <w:sz w:val="32"/>
          <w:szCs w:val="32"/>
        </w:rPr>
        <w:t>Cost-Sensitive Classifiers</w:t>
      </w:r>
      <w:r>
        <w:rPr>
          <w:sz w:val="32"/>
          <w:szCs w:val="32"/>
        </w:rPr>
      </w:r>
    </w:p>
    <w:p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 To consider fail cost in class 1 is more that class 0 </w:t>
      </w:r>
    </w:p>
    <w:p>
      <w:pPr>
        <w:spacing w:line="48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Custom scoring function : the goal is to decrease FNs and increasing TNs</w:t>
      </w:r>
    </w:p>
    <w:p>
      <w:pPr>
        <w:spacing w:line="48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>3-custom scoring function:</w:t>
      </w:r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تعریف تابع امتیازدهی سفارشی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· LDLDLD = مدت زمان جاری وام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· TTT = مدت وام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· IRIRIR = نرخ بهره</w:t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· LALALA = مبلغ وام</w:t>
      </w:r>
    </w:p>
    <w:p>
      <w:pPr>
        <w:spacing w:line="48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sz w:val="32"/>
          <w:szCs w:val="32"/>
        </w:rPr>
        <w:t xml:space="preserve"> This function calculate Profit from True Negatives (TNs) and Loss from False Negatives (FNs)</w:t>
      </w:r>
      <w:r/>
    </w:p>
    <w:p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4- instead of Accuracy we have to use: G-mean - Macro Avearage f1 Recall for class 1- </w:t>
      </w:r>
      <w:r>
        <w:rPr>
          <w:b/>
          <w:sz w:val="32"/>
          <w:szCs w:val="32"/>
        </w:rPr>
        <w:t>Precision</w:t>
      </w:r>
      <w:r>
        <w:t xml:space="preserve"> </w:t>
      </w:r>
      <w:r>
        <w:rPr>
          <w:sz w:val="32"/>
          <w:szCs w:val="32"/>
        </w:rPr>
        <w:t>- AUC</w:t>
      </w:r>
    </w:p>
    <w:p>
      <w:pPr>
        <w:spacing w:line="480" w:lineRule="auto"/>
        <w:rPr>
          <w:b/>
          <w:sz w:val="32"/>
          <w:szCs w:val="32"/>
        </w:rPr>
      </w:pPr>
      <w:r>
        <w:rPr>
          <w:sz w:val="32"/>
          <w:szCs w:val="32"/>
        </w:rPr>
        <w:t xml:space="preserve">G-mean : </w:t>
      </w:r>
      <w:r>
        <w:rPr>
          <w:b/>
          <w:sz w:val="32"/>
          <w:szCs w:val="32"/>
        </w:rPr>
        <w:t>G-mean = √ (Sensitivity × Specificity)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b/>
          <w:sz w:val="32"/>
          <w:szCs w:val="32"/>
        </w:rPr>
        <w:t>حساسیت (Sensitivity)</w:t>
      </w:r>
      <w:r>
        <w:rPr>
          <w:sz w:val="32"/>
          <w:szCs w:val="32"/>
        </w:rPr>
        <w:t>: دقت در پیش‌بینی نمونه‌های مثبت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sz w:val="32"/>
          <w:szCs w:val="32"/>
        </w:rPr>
        <w:t xml:space="preserve">· </w:t>
      </w:r>
      <w:r>
        <w:rPr>
          <w:b/>
          <w:sz w:val="32"/>
          <w:szCs w:val="32"/>
        </w:rPr>
        <w:t>ویژگی (Specificity)</w:t>
      </w:r>
      <w:r>
        <w:rPr>
          <w:sz w:val="32"/>
          <w:szCs w:val="32"/>
        </w:rPr>
        <w:t>: دقت در پیش‌بینی نمونه‌های منفی</w:t>
      </w:r>
    </w:p>
    <w:p>
      <w:pPr>
        <w:spacing w:line="480" w:lineRule="auto"/>
        <w:rPr>
          <w:b/>
        </w:rPr>
      </w:pPr>
      <w:r>
        <w:rPr>
          <w:b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>This critria show balance in model performance between class 0 and 1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32"/>
          <w:szCs w:val="32"/>
        </w:rPr>
      </w:pPr>
      <w:r>
        <w:rPr>
          <w:b/>
          <w:sz w:val="32"/>
          <w:szCs w:val="32"/>
        </w:rPr>
        <w:t>Macro-Average F1</w:t>
      </w:r>
      <w:r>
        <w:rPr>
          <w:sz w:val="32"/>
          <w:szCs w:val="32"/>
        </w:rPr>
        <w:t xml:space="preserve">: calculate F1 score </w:t>
      </w:r>
      <w:r>
        <w:rPr>
          <w:color w:val="ff0000"/>
          <w:sz w:val="32"/>
          <w:szCs w:val="32"/>
        </w:rPr>
        <w:t>for each class</w:t>
      </w:r>
      <w:r>
        <w:rPr>
          <w:sz w:val="32"/>
          <w:szCs w:val="32"/>
        </w:rPr>
        <w:t xml:space="preserve"> and then calculate avereage each class - this method use Recall for class 0 and 1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5-use K-Fold Cross-Validation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6- XGB algorithim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7- SHAP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.........................................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1- </w:t>
      </w:r>
      <w:r>
        <w:rPr>
          <w:b/>
          <w:sz w:val="32"/>
          <w:szCs w:val="32"/>
        </w:rPr>
        <w:t>feature engineering</w:t>
      </w:r>
      <w:r>
        <w:rPr>
          <w:sz w:val="32"/>
          <w:szCs w:val="32"/>
        </w:rPr>
        <w:t xml:space="preserve"> :like duplicate rows - missing value - removing useless features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2- converting categorial variables to dummy variables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3- EDA: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- Showing distributaion between class 0 and 1 to see class imbalanced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-Pearson correlation matrix to show collerelation to show which features have high correlation to remove them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-removing outliers for just special features and not all features to improve the model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- removing features that have high correlation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4-Xgboost: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Training set = 80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Validation set = 10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Test set = 10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tbl>
      <w:tblPr>
        <w:name w:val="Table1"/>
        <w:tabOrder w:val="0"/>
        <w:jc w:val="left"/>
        <w:tblInd w:w="0" w:type="dxa"/>
        <w:tblW w:w="9360" w:type="dxa"/>
        <w:pPr>
          <w:tabs defTabSz="708"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</w:pPr>
      </w:tblPr>
      <w:tblGrid>
        <w:gridCol w:w="2340"/>
        <w:gridCol w:w="2340"/>
        <w:gridCol w:w="2340"/>
        <w:gridCol w:w="2340"/>
      </w:tblGrid>
      <w:tr>
        <w:trPr>
          <w:tblHeader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مدل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کاهش TN (%)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کاهش FN (%)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FNها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b/>
              </w:rPr>
            </w:pPr>
            <w:r>
              <w:rPr>
                <w:b/>
              </w:rPr>
              <w:t>Weighted XGBoost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12.15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80.08</w:t>
            </w:r>
          </w:p>
        </w:tc>
        <w:tc>
          <w:tcPr>
            <w:tcW w:w="125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1524</w:t>
            </w:r>
          </w:p>
        </w:tc>
      </w:tr>
    </w:tbl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tbl>
      <w:tblPr>
        <w:name w:val="Table2"/>
        <w:tabOrder w:val="0"/>
        <w:jc w:val="left"/>
        <w:tblInd w:w="0" w:type="dxa"/>
        <w:tblW w:w="9351" w:type="dxa"/>
        <w:pPr>
          <w:tabs defTabSz="708"/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</w:pPr>
      </w:tblPr>
      <w:tblGrid>
        <w:gridCol w:w="3117"/>
        <w:gridCol w:w="3117"/>
        <w:gridCol w:w="3117"/>
      </w:tblGrid>
      <w:tr>
        <w:trPr>
          <w:tblHeader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مدل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سود ($)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افزایش (%)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Weighted XGBoost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45,595,661</w:t>
            </w:r>
          </w:p>
        </w:tc>
        <w:tc>
          <w:tcPr>
            <w:tcW w:w="1665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5803987" protected="0"/>
          </w:tcPr>
          <w:p>
            <w:pPr>
              <w:tabs defTabSz="708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1031</w:t>
            </w:r>
          </w:p>
        </w:tc>
      </w:tr>
    </w:tbl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جدول ۱۱:</w:t>
      </w:r>
      <w:r>
        <w:t xml:space="preserve"> مقایسه سودآوری مدل‌های منتخب در مجموعه تست به همراه درصد افزایش (نسبت به Logistic Regression پایه)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3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keepNext/>
        <w:keepLines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4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5803987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2026-04-10T03:50:35Z</dcterms:created>
  <dcterms:modified xsi:type="dcterms:W3CDTF">2026-04-10T06:53:07Z</dcterms:modified>
</cp:coreProperties>
</file>