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Customer Information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customer_id</w:t>
      </w:r>
      <w:r>
        <w:rPr>
          <w:rFonts w:cs="Arial"/>
          <w:bCs/>
          <w:szCs w:val="28"/>
        </w:rPr>
        <w:t xml:space="preserve"> → Unique identifier for each customer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age</w:t>
      </w:r>
      <w:r>
        <w:rPr>
          <w:rFonts w:cs="Arial"/>
          <w:bCs/>
          <w:szCs w:val="28"/>
        </w:rPr>
        <w:t xml:space="preserve"> → Customer’s age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occupation_status</w:t>
      </w:r>
      <w:r>
        <w:rPr>
          <w:rFonts w:cs="Arial"/>
          <w:bCs/>
          <w:szCs w:val="28"/>
        </w:rPr>
        <w:t xml:space="preserve"> → Employment status (e.g., Employed, Unemployed)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years_employed</w:t>
      </w:r>
      <w:r>
        <w:rPr>
          <w:rFonts w:cs="Arial"/>
          <w:bCs/>
          <w:szCs w:val="28"/>
        </w:rPr>
        <w:t xml:space="preserve"> → Work experience in years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 Financial Situation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annual_income</w:t>
      </w:r>
      <w:r>
        <w:rPr>
          <w:rFonts w:cs="Arial"/>
          <w:bCs/>
          <w:szCs w:val="28"/>
        </w:rPr>
        <w:t xml:space="preserve"> → Yearly income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savings_assets</w:t>
      </w:r>
      <w:r>
        <w:rPr>
          <w:rFonts w:cs="Arial"/>
          <w:bCs/>
          <w:szCs w:val="28"/>
        </w:rPr>
        <w:t xml:space="preserve"> → Savings or owned assets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current_debt</w:t>
      </w:r>
      <w:r>
        <w:rPr>
          <w:rFonts w:cs="Arial"/>
          <w:bCs/>
          <w:szCs w:val="28"/>
        </w:rPr>
        <w:t xml:space="preserve"> → Total existing debt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 Credit History &amp; Risk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credit_score</w:t>
      </w:r>
      <w:r>
        <w:rPr>
          <w:rFonts w:cs="Arial"/>
          <w:bCs/>
          <w:szCs w:val="28"/>
        </w:rPr>
        <w:t xml:space="preserve"> → Creditworthiness score </w:t>
      </w:r>
      <w:r>
        <w:rPr>
          <w:rFonts w:cs="Arial"/>
          <w:bCs/>
          <w:color w:val="ff0000"/>
          <w:szCs w:val="28"/>
        </w:rPr>
        <w:t>(higher = better)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credit_history_years</w:t>
      </w:r>
      <w:r>
        <w:rPr>
          <w:rFonts w:cs="Arial"/>
          <w:bCs/>
          <w:szCs w:val="28"/>
        </w:rPr>
        <w:t xml:space="preserve"> → Length of credit history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highlight w:val="yellow"/>
          <w:bCs/>
          <w:szCs w:val="28"/>
        </w:rPr>
      </w:pPr>
      <w:r>
        <w:rPr>
          <w:rFonts w:cs="Arial"/>
          <w:b/>
          <w:highlight w:val="yellow"/>
          <w:bCs/>
          <w:szCs w:val="28"/>
        </w:rPr>
        <w:t>defaults_on_file</w:t>
      </w:r>
      <w:r>
        <w:rPr>
          <w:rFonts w:cs="Arial"/>
          <w:highlight w:val="yellow"/>
          <w:bCs/>
          <w:szCs w:val="28"/>
        </w:rPr>
        <w:t xml:space="preserve"> → Past loan defaults (0 = no, 1 = yes)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highlight w:val="yellow"/>
          <w:bCs/>
          <w:szCs w:val="28"/>
        </w:rPr>
      </w:pPr>
      <w:r>
        <w:rPr>
          <w:rFonts w:cs="Arial"/>
          <w:b/>
          <w:highlight w:val="yellow"/>
          <w:bCs/>
          <w:szCs w:val="28"/>
        </w:rPr>
        <w:t>delinquencies_last_2yrs</w:t>
      </w:r>
      <w:r>
        <w:rPr>
          <w:rFonts w:cs="Arial"/>
          <w:highlight w:val="yellow"/>
          <w:bCs/>
          <w:szCs w:val="28"/>
        </w:rPr>
        <w:t xml:space="preserve"> → Late payments in last 2 years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highlight w:val="yellow"/>
          <w:bCs/>
          <w:szCs w:val="28"/>
        </w:rPr>
      </w:pPr>
      <w:r>
        <w:rPr>
          <w:rFonts w:cs="Arial"/>
          <w:b/>
          <w:highlight w:val="yellow"/>
          <w:bCs/>
          <w:szCs w:val="28"/>
        </w:rPr>
        <w:t>derogatory_marks</w:t>
      </w:r>
      <w:r>
        <w:rPr>
          <w:rFonts w:cs="Arial"/>
          <w:highlight w:val="yellow"/>
          <w:bCs/>
          <w:szCs w:val="28"/>
        </w:rPr>
        <w:t xml:space="preserve"> → Negative records (e.g., bankruptcies)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 Loan Information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highlight w:val="yellow"/>
          <w:bCs/>
          <w:szCs w:val="28"/>
        </w:rPr>
        <w:t>product_type</w:t>
      </w:r>
      <w:r>
        <w:rPr>
          <w:rFonts w:cs="Arial"/>
          <w:highlight w:val="yellow"/>
          <w:bCs/>
          <w:szCs w:val="28"/>
        </w:rPr>
        <w:t xml:space="preserve"> → Type of loan</w:t>
      </w:r>
      <w:r>
        <w:rPr>
          <w:rFonts w:cs="Arial"/>
          <w:bCs/>
          <w:szCs w:val="28"/>
        </w:rPr>
        <w:t xml:space="preserve"> (e.g., Credit Card, Personal Loan)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loan_intent</w:t>
      </w:r>
      <w:r>
        <w:rPr>
          <w:rFonts w:cs="Arial"/>
          <w:bCs/>
          <w:szCs w:val="28"/>
        </w:rPr>
        <w:t xml:space="preserve"> → Purpose of loan (e.g., Business, Home Improvement)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loan_amount</w:t>
      </w:r>
      <w:r>
        <w:rPr>
          <w:rFonts w:cs="Arial"/>
          <w:bCs/>
          <w:szCs w:val="28"/>
        </w:rPr>
        <w:t xml:space="preserve"> → Amount requested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interest_rate</w:t>
      </w:r>
      <w:r>
        <w:rPr>
          <w:rFonts w:cs="Arial"/>
          <w:bCs/>
          <w:szCs w:val="28"/>
        </w:rPr>
        <w:t xml:space="preserve"> → Interest rate (%)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⚖️ Financial Ratios (Very Important)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debt_to_income_ratio</w:t>
      </w:r>
      <w:r>
        <w:rPr>
          <w:rFonts w:cs="Arial"/>
          <w:bCs/>
          <w:szCs w:val="28"/>
        </w:rPr>
        <w:t xml:space="preserve"> → Debt relative to income </w:t>
      </w:r>
      <w:r>
        <w:rPr>
          <w:rFonts w:cs="Arial"/>
          <w:bCs/>
          <w:color w:val="ff0000"/>
          <w:szCs w:val="28"/>
        </w:rPr>
        <w:t>(higher = riskier)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loan_to_income_ratio</w:t>
      </w:r>
      <w:r>
        <w:rPr>
          <w:rFonts w:cs="Arial"/>
          <w:bCs/>
          <w:szCs w:val="28"/>
        </w:rPr>
        <w:t xml:space="preserve"> → Loan size compared to income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payment_to_income_ratio</w:t>
      </w:r>
      <w:r>
        <w:rPr>
          <w:rFonts w:cs="Arial"/>
          <w:bCs/>
          <w:szCs w:val="28"/>
        </w:rPr>
        <w:t xml:space="preserve"> → Monthly payment burden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 Target Variable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loan_status</w:t>
      </w:r>
      <w:r>
        <w:rPr>
          <w:rFonts w:cs="Arial"/>
          <w:bCs/>
          <w:szCs w:val="28"/>
        </w:rPr>
        <w:t xml:space="preserve"> → Outcome </w:t>
      </w:r>
      <w:r>
        <w:rPr>
          <w:rFonts w:cs="Arial"/>
          <w:bCs/>
          <w:color w:val="ff0000"/>
          <w:szCs w:val="28"/>
        </w:rPr>
        <w:t>(e.g., 1 = default / risky, 0 = safe)</w:t>
      </w: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 Key Insight (for your thesis)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The </w:t>
      </w:r>
      <w:r>
        <w:rPr>
          <w:rFonts w:cs="Arial"/>
          <w:b/>
          <w:bCs/>
          <w:szCs w:val="28"/>
        </w:rPr>
        <w:t>most important features</w:t>
      </w:r>
      <w:r>
        <w:rPr>
          <w:rFonts w:cs="Arial"/>
          <w:bCs/>
          <w:szCs w:val="28"/>
        </w:rPr>
        <w:t xml:space="preserve"> for credit risk are:</w:t>
        <w:br w:type="textWrapping"/>
        <w:t> credit_score, current_debt, annual_income,</w:t>
        <w:br w:type="textWrapping"/>
        <w:t> debt_to_income_ratio, delinquencies_last_2yrs,</w:t>
        <w:br w:type="textWrapping"/>
        <w:t> loan_amount, interest_rate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These directly impact </w:t>
      </w:r>
      <w:r>
        <w:rPr>
          <w:rFonts w:cs="Arial"/>
          <w:b/>
          <w:bCs/>
          <w:szCs w:val="28"/>
        </w:rPr>
        <w:t>risk prediction, cost-sensitive decisions, and model reliability</w:t>
      </w:r>
      <w:r>
        <w:rPr>
          <w:rFonts w:cs="Arial"/>
          <w:bCs/>
          <w:szCs w:val="28"/>
        </w:rPr>
        <w:t>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2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If you want, I can also help you </w:t>
      </w:r>
      <w:r>
        <w:rPr>
          <w:rFonts w:cs="Arial"/>
          <w:b/>
          <w:bCs/>
          <w:szCs w:val="28"/>
        </w:rPr>
        <w:t>write this as a clean paragraph for your thesis report</w:t>
      </w:r>
      <w:r>
        <w:rPr>
          <w:rFonts w:cs="Arial"/>
          <w:bCs/>
          <w:szCs w:val="28"/>
        </w:rPr>
        <w:t>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credit_score → Creditworthiness score (higher = better).how it calculate?delinquencies_last_2yrs → Late payments in last 2 years derogatory_marks → Negative records (e.g., bankruptcies).loan_to_income_ratio → Loan size compared to income payment_to_income_ratio → Monthly payment burden.explain about this in english and persian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Here’s a </w:t>
      </w:r>
      <w:r>
        <w:rPr>
          <w:rFonts w:cs="Arial"/>
          <w:b/>
          <w:bCs/>
          <w:szCs w:val="28"/>
        </w:rPr>
        <w:t>clear explanation in both English and Persian</w:t>
      </w:r>
      <w:r>
        <w:rPr>
          <w:rFonts w:cs="Arial"/>
          <w:bCs/>
          <w:szCs w:val="28"/>
        </w:rPr>
        <w:t xml:space="preserve"> for each feature you asked about: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3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 Credit Score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 English: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A </w:t>
      </w:r>
      <w:r>
        <w:rPr>
          <w:rFonts w:cs="Arial"/>
          <w:b/>
          <w:bCs/>
          <w:szCs w:val="28"/>
        </w:rPr>
        <w:t>credit score</w:t>
      </w:r>
      <w:r>
        <w:rPr>
          <w:rFonts w:cs="Arial"/>
          <w:bCs/>
          <w:szCs w:val="28"/>
        </w:rPr>
        <w:t xml:space="preserve"> is a number that represents how reliable a person is in paying back money.</w:t>
        <w:br w:type="textWrapping"/>
        <w:t>It is usually calculated based on: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Payment history (did you pay on time?)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Amount of debt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Length of credit history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Types of credit used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New credit inquiries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Cs/>
          <w:szCs w:val="28"/>
        </w:rPr>
        <w:t xml:space="preserve">Higher score → </w:t>
      </w:r>
      <w:r>
        <w:rPr>
          <w:rFonts w:cs="Arial"/>
          <w:b/>
          <w:bCs/>
          <w:szCs w:val="28"/>
        </w:rPr>
        <w:t>lower risk</w:t>
        <w:br w:type="textWrapping"/>
      </w:r>
      <w:r>
        <w:rPr>
          <w:rFonts w:cs="Arial"/>
          <w:bCs/>
          <w:szCs w:val="28"/>
        </w:rPr>
        <w:t xml:space="preserve"> Lower score → </w:t>
      </w:r>
      <w:r>
        <w:rPr>
          <w:rFonts w:cs="Arial"/>
          <w:b/>
          <w:bCs/>
          <w:szCs w:val="28"/>
        </w:rPr>
        <w:t>higher risk</w:t>
      </w:r>
      <w:r>
        <w:rPr>
          <w:rFonts w:cs="Arial"/>
          <w:b/>
          <w:bCs/>
          <w:szCs w:val="28"/>
        </w:rPr>
      </w:r>
    </w:p>
    <w:p>
      <w:pPr>
        <w:pStyle w:val="para3"/>
        <w:spacing/>
        <w:jc w:val="righ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 فارسی:</w:t>
      </w:r>
    </w:p>
    <w:p>
      <w:pPr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امتیاز اعتباری (Credit Score)</w:t>
      </w:r>
      <w:r>
        <w:rPr>
          <w:rFonts w:cs="Arial"/>
          <w:bCs/>
          <w:szCs w:val="28"/>
        </w:rPr>
        <w:t xml:space="preserve"> عددی است که نشان می‌دهد یک فرد چقدر در بازپرداخت بدهی قابل اعتماد است.</w:t>
        <w:br w:type="textWrapping"/>
        <w:t>این امتیاز بر اساس موارد زیر محاسبه می‌شود: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سابقه پرداخت (آیا به موقع پرداخت کرده؟)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میزان بدهی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مدت سابقه اعتباری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نوع وام‌ها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درخواست‌های جدید برای وام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Cs/>
          <w:szCs w:val="28"/>
        </w:rPr>
        <w:t xml:space="preserve">امتیاز بالا → </w:t>
      </w:r>
      <w:r>
        <w:rPr>
          <w:rFonts w:cs="Arial"/>
          <w:b/>
          <w:bCs/>
          <w:szCs w:val="28"/>
        </w:rPr>
        <w:t>ریسک کمتر</w:t>
        <w:br w:type="textWrapping"/>
      </w:r>
      <w:r>
        <w:rPr>
          <w:rFonts w:cs="Arial"/>
          <w:bCs/>
          <w:szCs w:val="28"/>
        </w:rPr>
        <w:t xml:space="preserve"> امتیاز پایین → </w:t>
      </w:r>
      <w:r>
        <w:rPr>
          <w:rFonts w:cs="Arial"/>
          <w:b/>
          <w:bCs/>
          <w:szCs w:val="28"/>
        </w:rPr>
        <w:t>ریسک بیشتر</w:t>
      </w:r>
      <w:r>
        <w:rPr>
          <w:rFonts w:cs="Arial"/>
          <w:b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4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2. Delinquencies (Last 2 Years)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 English: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This shows how many times a person </w:t>
      </w:r>
      <w:r>
        <w:rPr>
          <w:rFonts w:cs="Arial"/>
          <w:b/>
          <w:bCs/>
          <w:szCs w:val="28"/>
        </w:rPr>
        <w:t>missed or was late on payments</w:t>
      </w:r>
      <w:r>
        <w:rPr>
          <w:rFonts w:cs="Arial"/>
          <w:bCs/>
          <w:szCs w:val="28"/>
        </w:rPr>
        <w:t xml:space="preserve"> in the last 2 years.</w:t>
        <w:br w:type="textWrapping"/>
        <w:t>More delinquencies → higher risk.</w:t>
      </w:r>
    </w:p>
    <w:p>
      <w:pPr>
        <w:pStyle w:val="para3"/>
        <w:spacing/>
        <w:jc w:val="righ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 فارسی:</w:t>
      </w:r>
    </w:p>
    <w:p>
      <w:pPr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این متغیر نشان می‌دهد فرد در دو سال گذشته چند بار </w:t>
      </w:r>
      <w:r>
        <w:rPr>
          <w:rFonts w:cs="Arial"/>
          <w:b/>
          <w:bCs/>
          <w:szCs w:val="28"/>
        </w:rPr>
        <w:t>پرداخت‌هایش را دیر انجام داده یا پرداخت نکرده است</w:t>
      </w:r>
      <w:r>
        <w:rPr>
          <w:rFonts w:cs="Arial"/>
          <w:bCs/>
          <w:szCs w:val="28"/>
        </w:rPr>
        <w:t>.</w:t>
        <w:br w:type="textWrapping"/>
        <w:t>عدد بیشتر → ریسک بالاتر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5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 Derogatory Marks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 English: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These are </w:t>
      </w:r>
      <w:r>
        <w:rPr>
          <w:rFonts w:cs="Arial"/>
          <w:b/>
          <w:bCs/>
          <w:szCs w:val="28"/>
        </w:rPr>
        <w:t>serious negative records</w:t>
      </w:r>
      <w:r>
        <w:rPr>
          <w:rFonts w:cs="Arial"/>
          <w:bCs/>
          <w:szCs w:val="28"/>
        </w:rPr>
        <w:t xml:space="preserve"> in a credit report, such as: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Bankruptcy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Collections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Legal judgments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More derogatory marks → very high risk.</w:t>
      </w:r>
    </w:p>
    <w:p>
      <w:pPr>
        <w:pStyle w:val="para3"/>
        <w:spacing/>
        <w:jc w:val="righ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 فارسی:</w:t>
      </w:r>
    </w:p>
    <w:p>
      <w:pPr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این‌ها </w:t>
      </w:r>
      <w:r>
        <w:rPr>
          <w:rFonts w:cs="Arial"/>
          <w:b/>
          <w:bCs/>
          <w:szCs w:val="28"/>
        </w:rPr>
        <w:t>سوابق منفی جدی</w:t>
      </w:r>
      <w:r>
        <w:rPr>
          <w:rFonts w:cs="Arial"/>
          <w:bCs/>
          <w:szCs w:val="28"/>
        </w:rPr>
        <w:t xml:space="preserve"> در پرونده اعتباری هستند، مثل: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ورشکستگی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بدهی‌های وصولی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مشکلات حقوقی</w:t>
      </w:r>
    </w:p>
    <w:p>
      <w:pPr>
        <w:numPr>
          <w:ilvl w:val="0"/>
          <w:numId w:val="1"/>
        </w:numPr>
        <w:ind w:left="283" w:hanging="283"/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تعداد بیشتر → ریسک بسیار بالا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6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 Loan-to-Income Ratio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 English: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This measures how big the loan is compared to the person’s income: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Loan-to-Income = Loan Amount / Annual Income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Higher ratio → loan is large compared to income → riskier.</w:t>
      </w:r>
    </w:p>
    <w:p>
      <w:pPr>
        <w:pStyle w:val="para3"/>
        <w:spacing/>
        <w:jc w:val="righ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 فارسی:</w:t>
      </w:r>
    </w:p>
    <w:p>
      <w:pPr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این نسبت نشان می‌دهد مبلغ وام نسبت به درآمد فرد چقدر است:</w:t>
      </w:r>
    </w:p>
    <w:p>
      <w:pPr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نسبت وام به درآمد = مبلغ وام ÷ درآمد سالانه</w:t>
      </w:r>
    </w:p>
    <w:p>
      <w:pPr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عدد بالاتر → وام بزرگ‌تر نسبت به درآمد → ریسک بیشتر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7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 Payment-to-Income Ratio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 English: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This shows how much of a person’s income is used for </w:t>
      </w:r>
      <w:r>
        <w:rPr>
          <w:rFonts w:cs="Arial"/>
          <w:b/>
          <w:bCs/>
          <w:szCs w:val="28"/>
        </w:rPr>
        <w:t>loan payments</w:t>
      </w:r>
      <w:r>
        <w:rPr>
          <w:rFonts w:cs="Arial"/>
          <w:bCs/>
          <w:szCs w:val="28"/>
        </w:rPr>
        <w:t>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Payment-to-Income = Monthly Payment / Monthly Income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Higher ratio → more financial pressure → higher risk.</w:t>
      </w:r>
    </w:p>
    <w:p>
      <w:pPr>
        <w:pStyle w:val="para3"/>
        <w:spacing/>
        <w:jc w:val="righ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 فارسی:</w:t>
      </w:r>
    </w:p>
    <w:p>
      <w:pPr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 xml:space="preserve">این نسبت نشان می‌دهد چه مقدار از درآمد فرد صرف </w:t>
      </w:r>
      <w:r>
        <w:rPr>
          <w:rFonts w:cs="Arial"/>
          <w:b/>
          <w:bCs/>
          <w:szCs w:val="28"/>
        </w:rPr>
        <w:t>پرداخت اقساط وام</w:t>
      </w:r>
      <w:r>
        <w:rPr>
          <w:rFonts w:cs="Arial"/>
          <w:bCs/>
          <w:szCs w:val="28"/>
        </w:rPr>
        <w:t xml:space="preserve"> می‌شود:</w:t>
      </w:r>
    </w:p>
    <w:p>
      <w:pPr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Cs w:val="28"/>
        </w:rPr>
      </w:pPr>
      <w:r>
        <w:rPr>
          <w:rFonts w:cs="Arial"/>
          <w:b/>
          <w:bCs/>
          <w:szCs w:val="28"/>
        </w:rPr>
        <w:t>نسبت پرداخت به درآمد = قسط ماهانه ÷ درآمد ماهانه</w:t>
      </w:r>
    </w:p>
    <w:p>
      <w:pPr>
        <w:spacing/>
        <w:jc w:val="right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عدد بالاتر → فشار مالی بیشتر → ریسک بالاتر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38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1"/>
    <w:tmLastPosFrameIdx w:val="0"/>
    <w:tmLastPosCaret>
      <w:tmLastPosPgfIdx w:val="49"/>
      <w:tmLastPosIdx w:val="59"/>
    </w:tmLastPosCaret>
    <w:tmLastPosAnchor>
      <w:tmLastPosPgfIdx w:val="49"/>
      <w:tmLastPosIdx w:val="22"/>
    </w:tmLastPosAnchor>
    <w:tmLastPosTblRect w:left="0" w:top="0" w:right="0" w:bottom="0"/>
  </w:tmLastPos>
  <w:tmAppRevision w:date="1774630521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2026-03-22T18:28:10Z</dcterms:created>
  <dcterms:modified xsi:type="dcterms:W3CDTF">2026-03-27T16:55:21Z</dcterms:modified>
</cp:coreProperties>
</file>