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ENGLISH SUMMARY (Condensed ~10 pages style)</w:t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Introduction &amp; Problem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Machine Learning (ML) is widely used in healthcare for diagnosis and prediction.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A major challenge is </w:t>
      </w:r>
      <w:r>
        <w:rPr>
          <w:rFonts w:cs="Arial"/>
          <w:b/>
          <w:bCs/>
          <w:sz w:val="32"/>
          <w:szCs w:val="32"/>
        </w:rPr>
        <w:t>class imbalance</w:t>
      </w:r>
      <w:r>
        <w:rPr>
          <w:rFonts w:cs="Arial"/>
          <w:b w:val="0"/>
          <w:bCs/>
          <w:sz w:val="32"/>
          <w:szCs w:val="32"/>
        </w:rPr>
        <w:t>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Example: few disease cases vs many healthy cases.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Standard ML models: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Focus on majority class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Perform poorly on minority class (important cases like diseases)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 This leads to </w:t>
      </w:r>
      <w:r>
        <w:rPr>
          <w:rFonts w:cs="Arial"/>
          <w:b/>
          <w:bCs/>
          <w:sz w:val="32"/>
          <w:szCs w:val="32"/>
        </w:rPr>
        <w:t>dangerous errors</w:t>
      </w:r>
      <w:r>
        <w:rPr>
          <w:rFonts w:cs="Arial"/>
          <w:b w:val="0"/>
          <w:bCs/>
          <w:sz w:val="32"/>
          <w:szCs w:val="32"/>
        </w:rPr>
        <w:t>, especially in medical decisions.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What is Class Imbalance?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Defined using </w:t>
      </w:r>
      <w:r>
        <w:rPr>
          <w:rFonts w:cs="Arial"/>
          <w:b/>
          <w:bCs/>
          <w:sz w:val="32"/>
          <w:szCs w:val="32"/>
        </w:rPr>
        <w:t>Imbalance Ratio (IR)</w:t>
      </w:r>
      <w:r>
        <w:rPr>
          <w:rFonts w:cs="Arial"/>
          <w:b w:val="0"/>
          <w:bCs/>
          <w:sz w:val="32"/>
          <w:szCs w:val="32"/>
        </w:rPr>
        <w:t>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IR = Majority / Minority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Example: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1:100 → minority class is very rare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Why it matters: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Models ignore minority class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Misclassification of minority = high real-world risk (e.g., missed diagnosis)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Main Solutions to Imbalance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3.1 Data-Level Methods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Modify dataset: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Oversampling (add minority samples)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Undersampling (remove majority samples)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⚠️ </w:t>
      </w:r>
      <w:r>
        <w:rPr>
          <w:rFonts w:cs="Arial"/>
          <w:b w:val="0"/>
          <w:highlight w:val="yellow"/>
          <w:bCs/>
          <w:sz w:val="32"/>
          <w:szCs w:val="32"/>
        </w:rPr>
        <w:t>Problems: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Overfitting (oversampling)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Information loss (undersampling)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3.2 Algorithm-Level Methods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Modify ML algorithms to focus more on minority class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highlight w:val="yellow"/>
          <w:sz w:val="32"/>
          <w:szCs w:val="32"/>
        </w:rPr>
      </w:pPr>
      <w:r>
        <w:rPr>
          <w:sz w:val="32"/>
          <w:szCs w:val="32"/>
        </w:rPr>
        <w:t xml:space="preserve">3.3 </w:t>
      </w:r>
      <w:r>
        <w:rPr>
          <w:highlight w:val="yellow"/>
          <w:sz w:val="32"/>
          <w:szCs w:val="32"/>
        </w:rPr>
        <w:t>Cost-Sensitive Learning (CSL)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 xml:space="preserve">Assign </w:t>
      </w:r>
      <w:r>
        <w:rPr>
          <w:rFonts w:cs="Arial"/>
          <w:b/>
          <w:highlight w:val="yellow"/>
          <w:bCs/>
          <w:sz w:val="32"/>
          <w:szCs w:val="32"/>
        </w:rPr>
        <w:t>different costs to errors</w:t>
      </w:r>
      <w:r>
        <w:rPr>
          <w:rFonts w:cs="Arial"/>
          <w:b w:val="0"/>
          <w:highlight w:val="yellow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Example: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Missing a disease (FN) is worse than false alarm (FP)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 This is the </w:t>
      </w:r>
      <w:r>
        <w:rPr>
          <w:rFonts w:cs="Arial"/>
          <w:b/>
          <w:bCs/>
          <w:sz w:val="32"/>
          <w:szCs w:val="32"/>
        </w:rPr>
        <w:t>core focus of the paper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What is Cost-Sensitive Learning (CSL)?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 xml:space="preserve">CSL integrates </w:t>
      </w:r>
      <w:r>
        <w:rPr>
          <w:rFonts w:cs="Arial"/>
          <w:b/>
          <w:highlight w:val="yellow"/>
          <w:bCs/>
          <w:sz w:val="32"/>
          <w:szCs w:val="32"/>
        </w:rPr>
        <w:t>misclassification costs into training</w:t>
      </w:r>
      <w:r>
        <w:rPr>
          <w:rFonts w:cs="Arial"/>
          <w:b w:val="0"/>
          <w:highlight w:val="yellow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Works at: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Data level (weights)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Algorithm level (loss functions)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 Goal: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Reduce</w:t>
      </w:r>
      <w:r>
        <w:rPr>
          <w:rFonts w:cs="Arial"/>
          <w:b w:val="0"/>
          <w:bCs/>
          <w:sz w:val="32"/>
          <w:szCs w:val="32"/>
        </w:rPr>
        <w:t xml:space="preserve"> costly errors (especially </w:t>
      </w:r>
      <w:r>
        <w:rPr>
          <w:rFonts w:cs="Arial"/>
          <w:b w:val="0"/>
          <w:highlight w:val="yellow"/>
          <w:bCs/>
          <w:sz w:val="32"/>
          <w:szCs w:val="32"/>
        </w:rPr>
        <w:t>False Negatives</w:t>
      </w:r>
      <w:r>
        <w:rPr>
          <w:rFonts w:cs="Arial"/>
          <w:b w:val="0"/>
          <w:bCs/>
          <w:sz w:val="32"/>
          <w:szCs w:val="32"/>
        </w:rPr>
        <w:t>)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Research Methodology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Systematic review of </w:t>
      </w:r>
      <w:r>
        <w:rPr>
          <w:rFonts w:cs="Arial"/>
          <w:b/>
          <w:bCs/>
          <w:sz w:val="32"/>
          <w:szCs w:val="32"/>
        </w:rPr>
        <w:t>173 papers (2010–2022)</w:t>
      </w: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Data collected from major databases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Papers analyzed based on: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Models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datasets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metrics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techniques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Key Research Trends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Growth: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Strong increase after </w:t>
      </w:r>
      <w:r>
        <w:rPr>
          <w:rFonts w:cs="Arial"/>
          <w:b/>
          <w:bCs/>
          <w:sz w:val="32"/>
          <w:szCs w:val="32"/>
        </w:rPr>
        <w:t>2020</w:t>
      </w: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Types: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Most papers propose </w:t>
      </w:r>
      <w:r>
        <w:rPr>
          <w:rFonts w:cs="Arial"/>
          <w:b/>
          <w:bCs/>
          <w:sz w:val="32"/>
          <w:szCs w:val="32"/>
        </w:rPr>
        <w:t>new methods + experiments</w:t>
      </w: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Data: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Mostly: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Medical images (dominant)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Public datasets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 Medical Applications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Top domains: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Oncology (31%)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Cardiology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Neurology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 Reason: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High risk → need accurate prediction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8. </w:t>
      </w:r>
      <w:r>
        <w:rPr>
          <w:highlight w:val="yellow"/>
        </w:rPr>
        <w:t>CSL Approaches</w:t>
      </w:r>
      <w:r/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8.1 Direct Methods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Modify loss function directly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8.2 Instance Weighting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Assign weights to samples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8.3 MetaCost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Convert classifier into cost-sensitive version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8.4 Thresholding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Adjust decision threshold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 </w:t>
      </w:r>
      <w:r>
        <w:rPr>
          <w:rFonts w:cs="Arial"/>
          <w:b w:val="0"/>
          <w:highlight w:val="yellow"/>
          <w:bCs/>
          <w:color w:val="ff0000"/>
          <w:sz w:val="32"/>
          <w:szCs w:val="32"/>
          <w:u w:color="auto" w:val="single"/>
        </w:rPr>
        <w:t xml:space="preserve">Most studies prefer </w:t>
      </w:r>
      <w:r>
        <w:rPr>
          <w:rFonts w:cs="Arial"/>
          <w:b/>
          <w:highlight w:val="yellow"/>
          <w:bCs/>
          <w:color w:val="ff0000"/>
          <w:sz w:val="32"/>
          <w:szCs w:val="32"/>
          <w:u w:color="auto" w:val="single"/>
        </w:rPr>
        <w:t>direct approaches</w:t>
      </w:r>
      <w:r>
        <w:rPr>
          <w:rFonts w:cs="Arial"/>
          <w:b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9. Performance Metrics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Traditional Metrics: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Accuracy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Precision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Recall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⚠️ Problem: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Accuracy is misleading in imbalanced data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Important Metrics: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Recall (especially minority)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color w:val="ff0000"/>
          <w:sz w:val="32"/>
          <w:szCs w:val="32"/>
        </w:rPr>
      </w:pPr>
      <w:r>
        <w:rPr>
          <w:rFonts w:cs="Arial"/>
          <w:b w:val="0"/>
          <w:bCs/>
          <w:color w:val="ff0000"/>
          <w:sz w:val="32"/>
          <w:szCs w:val="32"/>
        </w:rPr>
        <w:t>Cost-based metrics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 However: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/>
          <w:highlight w:val="yellow"/>
          <w:bCs/>
          <w:sz w:val="32"/>
          <w:szCs w:val="32"/>
        </w:rPr>
        <w:t>Cost-based metrics are underused</w:t>
      </w:r>
      <w:r>
        <w:rPr>
          <w:rFonts w:cs="Arial"/>
          <w:b w:val="0"/>
          <w:highlight w:val="yellow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10. </w:t>
      </w:r>
      <w:r>
        <w:rPr>
          <w:color w:val="ff0000"/>
        </w:rPr>
        <w:t>Strengths of CSL</w:t>
      </w:r>
      <w:r/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Improves minority class prediction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Reduces critical errors (FN)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Works well in medical applications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Can reduce financial and clinical costs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11. Weaknesses &amp; Challenges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Hard to define correct cost values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Trade-off: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Sensitivity vs specificity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Less interpretable models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Limited real-world validation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Requires domain knowledge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12. Datasets &amp; Tools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196 datasets used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Most common: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MIT-BIH Arrhythmia dataset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Tools: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Python is most used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13. Comparison with Other Methods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CSL vs Resampling vs Ensemble: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Mixed results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No universal best method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 Choice depends on: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Dataset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Problem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domain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14. Limitations of Current Research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Lack of real-world validation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Limited access to medical data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Few survey-based studies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Underuse of cost metrics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15. </w:t>
      </w:r>
      <w:r>
        <w:rPr>
          <w:highlight w:val="yellow"/>
        </w:rPr>
        <w:t>Future Research Directions</w:t>
      </w:r>
      <w:r/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Use: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Deep Learning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Multi-label problems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Better: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Cost estimation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Evaluation metrics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More real-world validation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noProof/>
        </w:rPr>
        <w:pict>
          <v:rect id="_x0000_i1042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32"/>
          <w:szCs w:val="32"/>
        </w:rPr>
      </w:r>
    </w:p>
    <w:p>
      <w:pPr>
        <w:pStyle w:val="para2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16. Conclusion</w:t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 xml:space="preserve">Class imbalance is a </w:t>
      </w:r>
      <w:r>
        <w:rPr>
          <w:rFonts w:cs="Arial"/>
          <w:b/>
          <w:highlight w:val="yellow"/>
          <w:bCs/>
          <w:sz w:val="32"/>
          <w:szCs w:val="32"/>
        </w:rPr>
        <w:t>critical issue in medical ML</w:t>
      </w:r>
      <w:r>
        <w:rPr>
          <w:rFonts w:cs="Arial"/>
          <w:b w:val="0"/>
          <w:highlight w:val="yellow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 xml:space="preserve">CSL is a </w:t>
      </w:r>
      <w:r>
        <w:rPr>
          <w:rFonts w:cs="Arial"/>
          <w:b/>
          <w:bCs/>
          <w:sz w:val="32"/>
          <w:szCs w:val="32"/>
        </w:rPr>
        <w:t>powerful and promising solution</w:t>
      </w:r>
      <w:r>
        <w:rPr>
          <w:rFonts w:cs="Arial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But: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Needs better evaluation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  <w:t>Needs real-world validation</w:t>
      </w:r>
    </w:p>
    <w:p>
      <w:pPr>
        <w:numPr>
          <w:ilvl w:val="0"/>
          <w:numId w:val="2"/>
        </w:numPr>
        <w:ind w:left="567" w:hanging="567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32"/>
          <w:szCs w:val="32"/>
        </w:rPr>
      </w:pPr>
      <w:r>
        <w:rPr>
          <w:rFonts w:cs="Arial"/>
          <w:b w:val="0"/>
          <w:bCs/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highlight w:val="yellow"/>
          <w:bCs/>
          <w:sz w:val="32"/>
          <w:szCs w:val="32"/>
        </w:rPr>
      </w:pPr>
      <w:r>
        <w:rPr>
          <w:rFonts w:cs="Arial"/>
          <w:b w:val="0"/>
          <w:highlight w:val="yellow"/>
          <w:bCs/>
          <w:sz w:val="32"/>
          <w:szCs w:val="32"/>
        </w:rPr>
        <w:t> Final insight:</w:t>
        <w:br w:type="textWrapping"/>
      </w:r>
      <w:r>
        <w:rPr>
          <w:rFonts w:cs="Arial"/>
          <w:b/>
          <w:highlight w:val="yellow"/>
          <w:bCs/>
          <w:sz w:val="32"/>
          <w:szCs w:val="32"/>
        </w:rPr>
        <w:t xml:space="preserve">CSL is essential for safe and reliable medical </w:t>
      </w:r>
      <w:r>
        <w:rPr>
          <w:rFonts w:cs="Arial"/>
          <w:b/>
          <w:highlight w:val="yellow"/>
          <w:bCs/>
          <w:color w:val="ff0000"/>
          <w:sz w:val="32"/>
          <w:szCs w:val="32"/>
          <w:u w:color="auto" w:val="single"/>
        </w:rPr>
        <w:t>AI systems</w:t>
      </w:r>
      <w:r>
        <w:rPr>
          <w:rFonts w:cs="Arial"/>
          <w:b/>
          <w:highlight w:val="yellow"/>
          <w:bCs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3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162"/>
      <w:tmLastPosIdx w:val="50"/>
    </w:tmLastPosCaret>
    <w:tmLastPosAnchor>
      <w:tmLastPosPgfIdx w:val="0"/>
      <w:tmLastPosIdx w:val="0"/>
    </w:tmLastPosAnchor>
    <w:tmLastPosTblRect w:left="0" w:top="0" w:right="0" w:bottom="0"/>
  </w:tmLastPos>
  <w:tmAppRevision w:date="177480318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2026-03-29T14:25:48Z</dcterms:created>
  <dcterms:modified xsi:type="dcterms:W3CDTF">2026-03-29T16:53:07Z</dcterms:modified>
</cp:coreProperties>
</file>