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sz w:val="32"/>
          <w:szCs w:val="32"/>
        </w:rPr>
      </w:pPr>
      <w:r>
        <w:rPr>
          <w:rFonts w:ascii="B Nazanin" w:hAnsi="B Nazanin" w:eastAsia="B Nazanin" w:cs="B Nazanin"/>
          <w:sz w:val="32"/>
          <w:szCs w:val="32"/>
        </w:rPr>
        <w:t xml:space="preserve">ارزیابی اعتباری به معنای بررسی نظام‌مند تمایل و توانایی وام‌گیرنده برای بازپرداخت بدهی طبق شرایط قراردادی توافق‌شده است. این فرآیند معمولاً از طریق </w:t>
      </w:r>
      <w:r>
        <w:rPr>
          <w:rFonts w:ascii="B Nazanin" w:hAnsi="B Nazanin" w:eastAsia="B Nazanin" w:cs="B Nazanin"/>
          <w:highlight w:val="yellow"/>
          <w:sz w:val="32"/>
          <w:szCs w:val="32"/>
        </w:rPr>
        <w:t xml:space="preserve">برآورد </w:t>
      </w:r>
      <w:r>
        <w:rPr>
          <w:rFonts w:ascii="B Nazanin" w:hAnsi="B Nazanin" w:eastAsia="B Nazanin" w:cs="B Nazanin"/>
          <w:b/>
          <w:highlight w:val="yellow"/>
          <w:sz w:val="32"/>
          <w:szCs w:val="32"/>
        </w:rPr>
        <w:t>احتمال نکول</w:t>
      </w:r>
      <w:r>
        <w:rPr>
          <w:rFonts w:ascii="B Nazanin" w:hAnsi="B Nazanin" w:eastAsia="B Nazanin" w:cs="B Nazanin"/>
          <w:b/>
          <w:sz w:val="32"/>
          <w:szCs w:val="32"/>
        </w:rPr>
        <w:t xml:space="preserve"> (</w:t>
      </w:r>
      <w:r>
        <w:rPr>
          <w:rFonts w:ascii="B Nazanin" w:hAnsi="B Nazanin" w:eastAsia="B Nazanin" w:cs="B Nazanin"/>
          <w:b/>
          <w:highlight w:val="yellow"/>
          <w:sz w:val="32"/>
          <w:szCs w:val="32"/>
        </w:rPr>
        <w:t>PD)</w:t>
      </w:r>
      <w:r>
        <w:rPr>
          <w:rFonts w:ascii="B Nazanin" w:hAnsi="B Nazanin" w:eastAsia="B Nazanin" w:cs="B Nazanin"/>
          <w:sz w:val="32"/>
          <w:szCs w:val="32"/>
        </w:rPr>
        <w:t xml:space="preserve">، در نظر </w:t>
      </w:r>
      <w:r>
        <w:rPr>
          <w:rFonts w:ascii="B Nazanin" w:hAnsi="B Nazanin" w:eastAsia="B Nazanin" w:cs="B Nazanin"/>
          <w:highlight w:val="yellow"/>
          <w:sz w:val="32"/>
          <w:szCs w:val="32"/>
        </w:rPr>
        <w:t xml:space="preserve">گرفتن </w:t>
      </w:r>
      <w:r>
        <w:rPr>
          <w:rFonts w:ascii="B Nazanin" w:hAnsi="B Nazanin" w:eastAsia="B Nazanin" w:cs="B Nazanin"/>
          <w:b/>
          <w:highlight w:val="yellow"/>
          <w:sz w:val="32"/>
          <w:szCs w:val="32"/>
        </w:rPr>
        <w:t>زیان در صورت نکول (LGD)</w:t>
      </w:r>
      <w:r>
        <w:rPr>
          <w:rFonts w:ascii="B Nazanin" w:hAnsi="B Nazanin" w:eastAsia="B Nazanin" w:cs="B Nazanin"/>
          <w:sz w:val="32"/>
          <w:szCs w:val="32"/>
        </w:rPr>
        <w:t>، و تعیین آستانه‌های تصمیم‌گیری انجام می‌شود که این برآوردها را به تصمیماتی مانند پذیرش یا رد درخواست، قیمت‌گذاری و تعیین سقف اعتبار تبدیل می‌کند.</w:t>
      </w:r>
    </w:p>
    <w:p>
      <w:pPr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sz w:val="32"/>
          <w:szCs w:val="32"/>
        </w:rPr>
      </w:pPr>
      <w:r>
        <w:rPr>
          <w:rFonts w:ascii="B Nazanin" w:hAnsi="B Nazanin" w:eastAsia="B Nazanin" w:cs="B Nazanin"/>
          <w:sz w:val="32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  <w:sz w:val="32"/>
          <w:szCs w:val="32"/>
        </w:rPr>
      </w:pPr>
      <w:r>
        <w:rPr>
          <w:rFonts w:ascii="B Nazanin" w:hAnsi="B Nazanin" w:eastAsia="B Nazanin" w:cs="B Nazanin"/>
          <w:color w:val="ff0000"/>
          <w:sz w:val="32"/>
          <w:szCs w:val="32"/>
        </w:rPr>
        <w:t>چالش‌های جدید در عصر دیجیتال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با گسترش کانال‌های دیجیتال و افزایش حجم داده‌ها، تعریف «اعتبارسنجی» پیچیده‌تر شده و شامل داده‌های چندمنبعی است. با این حال، سیستم بانکی همچنان به موارد زیر تأکید دارد: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قابلیت توضیح‌پذیری (Explainability)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حاکمیت مدل (Governance)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عدالت و انصاف (Fairness)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در این چارچوب، ارزیابی اعتباری مبتنی بر هوش مصنوعی فقط یک مسئله فنی نیست، بلکه یک </w:t>
      </w:r>
      <w:r>
        <w:rPr>
          <w:rFonts w:ascii="B Nazanin" w:hAnsi="B Nazanin" w:eastAsia="B Nazanin" w:cs="B Nazanin"/>
          <w:b/>
          <w:bCs/>
          <w:color w:val="ff0000"/>
          <w:sz w:val="32"/>
          <w:szCs w:val="32"/>
        </w:rPr>
        <w:t>سیستم اجتماعی-فنی</w:t>
      </w: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 است که خروجی‌های آن باید: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قابل اعتماد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قابل حسابرسی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سازگار در طول زمان و بین مشتریان مختلف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باشد.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شواهد پژوهشی بین‌المللی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تحقیقات بین‌المللی نشان داده‌اند که: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الگوریتم‌هایی مانند SVM و مدل‌های ترکیبی در برخی شرایط بهتر از روش‌های سنتی عمل می‌کنند.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روش‌های Ensemble (ترکیبی) اغلب بهترین عملکرد را دارند.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عملکرد مدل‌ها به عوامل زیر وابسته است: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کیفیت داده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مهندسی ویژگی‌ها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میزان غیرخطی بودن داده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پایداری روابط بین متغیرها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همچنین، </w:t>
      </w:r>
      <w:r>
        <w:rPr>
          <w:rFonts w:cs="Arial"/>
          <w:b w:val="0"/>
          <w:highlight w:val="yellow"/>
          <w:bCs/>
          <w:sz w:val="20"/>
          <w:szCs w:val="28"/>
        </w:rPr>
        <w:t>چالش‌های مشترکی</w:t>
      </w:r>
      <w:r>
        <w:rPr>
          <w:rFonts w:cs="Arial"/>
          <w:b w:val="0"/>
          <w:bCs/>
          <w:sz w:val="20"/>
          <w:szCs w:val="28"/>
        </w:rPr>
        <w:t xml:space="preserve"> در همه کشورها وجود دارد، مانند: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بیش‌برازش (Overfitting)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color w:val="ff0000"/>
          <w:sz w:val="20"/>
          <w:szCs w:val="28"/>
        </w:rPr>
      </w:pPr>
      <w:r>
        <w:rPr>
          <w:rFonts w:cs="Arial"/>
          <w:b w:val="0"/>
          <w:highlight w:val="yellow"/>
          <w:bCs/>
          <w:color w:val="ff0000"/>
          <w:sz w:val="20"/>
          <w:szCs w:val="28"/>
        </w:rPr>
        <w:t>تغییر تدریجی مدل (Drift)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ناپایداری در بخش‌های مختلف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highlight w:val="yellow"/>
          <w:sz w:val="32"/>
          <w:szCs w:val="32"/>
        </w:rPr>
      </w:pPr>
      <w:r>
        <w:rPr>
          <w:rFonts w:ascii="B Nazanin" w:hAnsi="B Nazanin" w:eastAsia="B Nazanin" w:cs="B Nazanin"/>
          <w:highlight w:val="yellow"/>
          <w:sz w:val="32"/>
          <w:szCs w:val="32"/>
        </w:rPr>
        <w:t>قابلیت تفسیر و هوش مصنوعی قابل توضیح (XAI)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یکی از ویژگی‌های اساسی ارزیابی اعتباری مبتنی بر هوش مصنوعی در سیستم‌های بانکی تحت نظارت، </w:t>
      </w:r>
      <w:r>
        <w:rPr>
          <w:rFonts w:ascii="B Nazanin" w:hAnsi="B Nazanin" w:eastAsia="B Nazanin" w:cs="B Nazanin"/>
          <w:b/>
          <w:bCs/>
          <w:color w:val="ff0000"/>
          <w:sz w:val="32"/>
          <w:szCs w:val="32"/>
        </w:rPr>
        <w:t>الزام به قابلیت تفسیر (Interpretability)</w:t>
      </w: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 است. این ویژگی باعث می‌شود ساختار فنی مدل‌ها به توانایی مؤسسات در: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توجیه تصمیم‌ها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تحلیل رفتار مدل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پاسخگویی به نهادهای نظارتی و ذی‌نفعان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مرتبط شود.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ادبیات </w:t>
      </w:r>
      <w:r>
        <w:rPr>
          <w:rFonts w:ascii="B Nazanin" w:hAnsi="B Nazanin" w:eastAsia="B Nazanin" w:cs="B Nazanin"/>
          <w:b/>
          <w:bCs/>
          <w:color w:val="ff0000"/>
          <w:sz w:val="32"/>
          <w:szCs w:val="32"/>
        </w:rPr>
        <w:t>هوش مصنوعی قابل توضیح (XAI)</w:t>
      </w: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 چارچوب‌ها و روش‌هایی برای تفسیر مدل‌های «جعبه سیاه» ارائه می‌دهد، از جمله: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روش‌های پس‌تحلیلی (Post-hoc)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مدل‌های جانشین (Surrogate)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تخصیص اهمیت به ویژگی‌ها (Feature Attribution)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استدلال مبتنی بر مثال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با این حال، این روش‌ها محدودیت‌هایی نیز دارند، مانند: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دقت واقعی توضیح (Faithfulness)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پایداری توضیحات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درک انسانی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  <w:sz w:val="32"/>
          <w:szCs w:val="32"/>
        </w:rPr>
      </w:pPr>
      <w:r>
        <w:rPr>
          <w:rFonts w:ascii="B Nazanin" w:hAnsi="B Nazanin" w:eastAsia="B Nazanin" w:cs="B Nazanin"/>
          <w:color w:val="ff0000"/>
          <w:sz w:val="32"/>
          <w:szCs w:val="32"/>
        </w:rPr>
        <w:t>کاربرد در حوزه مالی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مطالعات حوزه مالی نشان داده‌اند که این روش‌های توضیح‌پذیری می‌توانند در: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مدل‌سازی ریسک نکول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تصمیم‌گیری اعتباری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به‌کار گرفته شوند و به اهدافی مانند: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شفافیت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قابلیت اعتراض (Contestability)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اعتبارسنجی مدل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کمک کنند.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همچنین روش‌هایی مانند </w:t>
      </w:r>
      <w:r>
        <w:rPr>
          <w:rFonts w:ascii="B Nazanin" w:hAnsi="B Nazanin" w:eastAsia="B Nazanin" w:cs="B Nazanin"/>
          <w:b/>
          <w:bCs/>
          <w:color w:val="ff0000"/>
          <w:sz w:val="32"/>
          <w:szCs w:val="32"/>
        </w:rPr>
        <w:t>مقادیر Shapley</w:t>
      </w: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 xml:space="preserve"> و نمایش‌های شبکه‌ای می‌توانند: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توضیحات را خوشه‌بندی کنند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ساختار پیش‌بینی‌های مدل را آشکار کنند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  <w:t>و در نتیجه نظارت بر ریسک را بهبود دهند.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sz w:val="32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highlight w:val="yellow"/>
        </w:rPr>
      </w:pPr>
      <w:r>
        <w:rPr>
          <w:highlight w:val="yellow"/>
        </w:rPr>
        <w:t>چالش عدم توازن داده‌ها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شواهد نشان می‌دهد که با افزایش عدم توازن کلاس‌ها: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پایداری توضیحات کاهش می‌یابد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این موضوع در حوزه اعتبار اهمیت زیادی دارد، زیرا: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نکول‌ها (Default) بسیار نادر هستند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از روش‌هایی مانند oversampling استفاده می‌شود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color w:val="ff0000"/>
          <w:sz w:val="20"/>
          <w:szCs w:val="28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</w:rPr>
      </w:pPr>
      <w:r>
        <w:rPr>
          <w:color w:val="ff0000"/>
        </w:rPr>
        <w:t>مدل‌های ترکیبی قابل تفسیر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تحقیقات پیشنهاد می‌دهند از مدل‌هایی استفاده شود که: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هم قدرت پیش‌بینی بالا دارند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هم تا حدی قابل تفسیر هستند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مثلاً: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ترکیب رگرسیون لجستیک با درخت تصمیم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این رویکرد با الزامات نظارتی بانک‌ها سازگارتر است.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</w:rPr>
      </w:pPr>
      <w:r>
        <w:rPr>
          <w:color w:val="ff0000"/>
        </w:rPr>
        <w:t>اهمیت در بانکداری آمریکا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در بانک‌های آمریکا، پذیرش مدل‌ها وابسته به این است که: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قابل توضیح باشند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در حسابرسی‌ها قابل دفاع باشند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به‌صورت سازگار اجرا شوند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حتی اگر مدل‌های پیچیده‌تر دقت بالاتری داشته باشند، بانک‌ها همچنان نیاز دارند: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ثبات امتیازدهی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دلایل تصمیم (Reason Codes)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تحلیل در سطح بخش‌های مختلف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20"/>
          <w:szCs w:val="28"/>
        </w:rPr>
      </w:pPr>
      <w:r>
        <w:rPr>
          <w:rFonts w:cs="Arial"/>
          <w:b w:val="0"/>
          <w:bCs/>
          <w:color w:val="ff0000"/>
          <w:sz w:val="20"/>
          <w:szCs w:val="28"/>
        </w:rPr>
        <w:t>را حفظ کنند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معماری چندلایه تصمیم‌گیری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بنابراین، ارزیابی اعتباری مبتنی بر AI یک سیستم چندلایه است که شامل: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مدل‌های پیش‌بینی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لایه‌های توضیح‌پذیری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کنترل‌های حاکمیتی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می‌باشد.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عدالت (Fairness) و سوگیری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عدالت یکی از ارکان مهم اعتماد در سیستم‌های اعتباری است، به‌ویژه در وام‌دهی مصرف‌کننده.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تحقیقات نشان می‌دهند: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عدالت قابل اندازه‌گیری است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بین سود، دقت و عدالت نوعی مبادله (Trade-off) وجود دارد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عوامل مؤثر بر عدالت: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داده‌های ورودی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انتخاب ویژگی‌ها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آستانه‌های تصمیم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نقش داده‌های جایگزین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استفاده از داده‌های غیرسنتی: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می‌تواند دقت را افزایش دهد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اما ممکن است باعث ایجاد سوگیری شود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بنابراین نیاز به: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ارزیابی دقیق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مستندسازی قوی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وجود دارد.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اهمیت در عمل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عدالت باید در تمام مراحل رعایت شود: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ساخت داده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انتخاب ویژگی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آموزش مدل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تعیین آستانه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پایش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نوآوری‌های الگوریتمی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الگوریتم‌های مدرن برای حل چالش‌های داده‌های بانکی توسعه یافته‌اند، از جمله: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عدم توازن کلاس‌ها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روابط غیرخطی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داده‌های کم‌حجم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ساختارهای تصمیم چندمرحله‌ای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روش‌های مهم: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Gradient Boosting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مدل‌های Ensemble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Deep Learning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مدل‌های گرافی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نکته کلیدی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بهبود دقت زمانی ارزشمند است که: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در شرایط واقعی نشان داده شود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همراه با پایداری و قابلیت اعتماد باشد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اهمیت در ارزیابی ریسک و گزارش‌دهی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خروجی مدل‌ها در موارد زیر استفاده می‌شود: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حسابداری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تحلیل پرتفوی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مدیریت ریسک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بهبود دقت بر موارد زیر تأثیر دارد: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تعیین سقف اعتبار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قیمت‌گذاری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سیاست‌های ریسک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اعتبار مدل‌ها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اعتماد به مدل‌ها نیازمند موارد زیر است: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آزمون‌های حساسیت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بررسی بخش‌بندی (Segmentation)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کنترل‌های حاکمیتی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چارچوب پژوهش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این تحقیق در چارچوبی قرار دارد که سه حوزه را ترکیب می‌کند: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تحلیل پیش‌بینی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علم تصمیم‌گیری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حاکمیت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r>
    </w:p>
    <w:p>
      <w:pPr>
        <w:pStyle w:val="para2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اهداف پژوهش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32"/>
        </w:rPr>
        <w:t>این مطالعه با هدف بررسی تأثیر مدل‌های AI در بهبود دقت ارزیابی ریسک در بانک‌های آمریکا طراحی شده است.</w:t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اهداف اصلی:</w:t>
      </w:r>
    </w:p>
    <w:p>
      <w:pPr>
        <w:numPr>
          <w:ilvl w:val="0"/>
          <w:numId w:val="3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بررسی نحوه استفاده از AI در چرخه اعتبار: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پیش‌غربالگری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اعتبارسنجی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قیمت‌گذاری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تعیین سقف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پایش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numPr>
          <w:ilvl w:val="0"/>
          <w:numId w:val="5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اندازه‌گیری دقت ارزیابی ریسک بر اساس: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کاهش خطا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افزایش ثبات تصمیم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بهبود تشخیص ریسک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numPr>
          <w:ilvl w:val="0"/>
          <w:numId w:val="6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ارزیابی عوامل مؤثر: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کیفیت داده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توضیح‌پذیری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حاکمیت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پایش مدل</w:t>
      </w:r>
    </w:p>
    <w:p>
      <w:pPr>
        <w:numPr>
          <w:ilvl w:val="0"/>
          <w:numId w:val="2"/>
        </w:numPr>
        <w:ind w:left="567" w:hanging="567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numPr>
          <w:ilvl w:val="0"/>
          <w:numId w:val="7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تحلیل روابط بین متغیرها (همبستگی)</w:t>
      </w:r>
    </w:p>
    <w:p>
      <w:pPr>
        <w:numPr>
          <w:ilvl w:val="0"/>
          <w:numId w:val="7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بررسی تأثیر هر عامل با رگرسیون</w:t>
      </w:r>
    </w:p>
    <w:p>
      <w:pPr>
        <w:numPr>
          <w:ilvl w:val="0"/>
          <w:numId w:val="7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ارزیابی پایایی ابزارها</w:t>
      </w:r>
    </w:p>
    <w:p>
      <w:pPr>
        <w:numPr>
          <w:ilvl w:val="0"/>
          <w:numId w:val="7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ارائه نتایج بر اساس فرضیه‌ها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r>
    </w:p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color w:val="ff0000"/>
        </w:rPr>
      </w:pPr>
      <w:r>
        <w:rPr>
          <w:rFonts w:ascii="B Nazanin" w:hAnsi="B Nazanin" w:eastAsia="B Nazanin" w:cs="B Nazanin"/>
          <w:color w:val="ff0000"/>
        </w:rPr>
        <w:t>جمع‌بندی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این پژوهش نشان می‌دهد که بهبود دقت در ارزیابی ریسک تنها به الگوریتم وابسته نیست، بلکه به ترکیبی از: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کیفیت داده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توضیح‌پذیری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عدالت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حاکمیت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</w:pPr>
      <w:r>
        <w:rPr>
          <w:rFonts w:ascii="B Nazanin" w:hAnsi="B Nazanin" w:eastAsia="B Nazanin" w:cs="B Nazanin"/>
          <w:b w:val="0"/>
          <w:bCs/>
          <w:color w:val="ff0000"/>
          <w:sz w:val="20"/>
          <w:szCs w:val="28"/>
        </w:rPr>
        <w:t>وابسته است.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color w:val="ff0000"/>
          <w:sz w:val="32"/>
          <w:szCs w:val="32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sz w:val="32"/>
          <w:szCs w:val="32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 Nazanin" w:hAnsi="B Nazanin" w:eastAsia="B Nazanin" w:cs="B Nazanin"/>
          <w:b w:val="0"/>
          <w:bCs/>
          <w:sz w:val="32"/>
          <w:szCs w:val="32"/>
        </w:rPr>
      </w:pPr>
      <w:r>
        <w:rPr>
          <w:rFonts w:ascii="B Nazanin" w:hAnsi="B Nazanin" w:eastAsia="B Nazanin" w:cs="B Nazanin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B Nazanin">
    <w:panose1 w:val="00000400000000000000"/>
    <w:charset w:val="b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4">
    <w:multiLevelType w:val="singleLevel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5">
    <w:multiLevelType w:val="singleLevel"/>
    <w:name w:val="Bullet 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6">
    <w:multiLevelType w:val="singleLevel"/>
    <w:name w:val="Bullet 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8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1"/>
    <w:tmLastPosFrameIdx w:val="0"/>
    <w:tmLastPosCaret>
      <w:tmLastPosPgfIdx w:val="192"/>
      <w:tmLastPosIdx w:val="0"/>
    </w:tmLastPosCaret>
    <w:tmLastPosAnchor>
      <w:tmLastPosPgfIdx w:val="74"/>
      <w:tmLastPosIdx w:val="0"/>
    </w:tmLastPosAnchor>
    <w:tmLastPosTblRect w:left="0" w:top="0" w:right="0" w:bottom="0"/>
  </w:tmLastPos>
  <w:tmAppRevision w:date="1774810054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2026-03-29T18:22:01Z</dcterms:created>
  <dcterms:modified xsi:type="dcterms:W3CDTF">2026-03-29T18:47:34Z</dcterms:modified>
</cp:coreProperties>
</file>