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520" w:after="0"/>
        <w:jc w:val="center"/>
      </w:pPr>
      <w:r>
        <w:rPr>
          <w:rFonts w:ascii="Calibri" w:hAnsi="Calibri"/>
          <w:b/>
          <w:color w:val="8A6A43"/>
          <w:sz w:val="20"/>
        </w:rPr>
        <w:t>HOUSE OF ROSE AESTHETICS</w:t>
      </w:r>
    </w:p>
    <w:p>
      <w:pPr>
        <w:widowControl/>
        <w:spacing w:before="1680" w:after="240"/>
        <w:jc w:val="center"/>
      </w:pPr>
      <w:r>
        <w:rPr>
          <w:rFonts w:ascii="Baskerville" w:hAnsi="Baskerville"/>
          <w:color w:val="3A2B24"/>
          <w:sz w:val="60"/>
        </w:rPr>
        <w:t>AI Creative Rules &amp; Prompt Library</w:t>
      </w:r>
    </w:p>
    <w:p>
      <w:pPr>
        <w:widowControl/>
        <w:spacing w:before="0" w:after="480"/>
        <w:jc w:val="center"/>
      </w:pPr>
      <w:r>
        <w:rPr>
          <w:rFonts w:ascii="Calibri" w:hAnsi="Calibri"/>
          <w:color w:val="5F624D"/>
          <w:sz w:val="26"/>
        </w:rPr>
        <w:t>Tool-Agnostic Standards &amp; Reusable Prompts</w:t>
      </w:r>
    </w:p>
    <w:p>
      <w:pPr>
        <w:spacing w:before="40" w:after="360"/>
        <w:jc w:val="center"/>
        <w:widowControl/>
        <w:pBdr>
          <w:bottom w:val="single" w:sz="10" w:space="6" w:color="8A6A43"/>
        </w:pBdr>
      </w:pPr>
    </w:p>
    <w:p>
      <w:pPr>
        <w:widowControl/>
        <w:spacing w:before="0" w:after="60"/>
        <w:jc w:val="center"/>
      </w:pPr>
      <w:r>
        <w:rPr>
          <w:rFonts w:ascii="Calibri" w:hAnsi="Calibri"/>
          <w:color w:val="716A63"/>
          <w:sz w:val="19"/>
        </w:rPr>
        <w:t>Version: 1.0</w:t>
      </w:r>
    </w:p>
    <w:p>
      <w:pPr>
        <w:widowControl/>
        <w:spacing w:before="0" w:after="60"/>
        <w:jc w:val="center"/>
      </w:pPr>
      <w:r>
        <w:rPr>
          <w:rFonts w:ascii="Calibri" w:hAnsi="Calibri"/>
          <w:color w:val="716A63"/>
          <w:sz w:val="19"/>
        </w:rPr>
        <w:t>Issued: July 30, 2026</w:t>
      </w:r>
    </w:p>
    <w:p>
      <w:pPr>
        <w:widowControl/>
        <w:spacing w:before="0" w:after="60"/>
        <w:jc w:val="center"/>
      </w:pPr>
      <w:r>
        <w:rPr>
          <w:rFonts w:ascii="Calibri" w:hAnsi="Calibri"/>
          <w:color w:val="716A63"/>
          <w:sz w:val="19"/>
        </w:rPr>
        <w:t>Purpose: Keep AI-assisted writing, imagery, video, and editing inside the House of Rose system</w:t>
      </w:r>
    </w:p>
    <w:p>
      <w:pPr>
        <w:widowControl/>
        <w:spacing w:before="2100" w:after="0"/>
        <w:jc w:val="center"/>
      </w:pPr>
      <w:r>
        <w:rPr>
          <w:rFonts w:ascii="Calibri" w:hAnsi="Calibri"/>
          <w:b/>
          <w:color w:val="3A2B24"/>
          <w:sz w:val="18"/>
        </w:rPr>
        <w:t>MEDICAL AESTHETICS. THOUGHTFULLY PRACTICED.</w:t>
      </w:r>
    </w:p>
    <w:p>
      <w:pPr>
        <w:widowControl/>
      </w:pPr>
      <w:r>
        <w:br w:type="page"/>
      </w:r>
    </w:p>
    <w:tbl>
      <w:tblPr>
        <w:tblW w:type="dxa" w:w="9360"/>
        <w:tblLayout w:type="fixed"/>
        <w:tblLook w:firstColumn="1" w:firstRow="1" w:lastColumn="0" w:lastRow="0" w:noHBand="0" w:noVBand="1" w:val="04A0"/>
        <w:tblInd w:w="120" w:type="dxa"/>
        <w:tblBorders>
          <w:top w:val="single" w:sz="2" w:space="0" w:color="F1EDE5"/>
          <w:left w:val="single" w:sz="2" w:space="0" w:color="F1EDE5"/>
          <w:bottom w:val="single" w:sz="2" w:space="0" w:color="F1EDE5"/>
          <w:right w:val="single" w:sz="2" w:space="0" w:color="F1EDE5"/>
          <w:insideH w:val="single" w:sz="2" w:space="0" w:color="F1EDE5"/>
          <w:insideV w:val="single" w:sz="2" w:space="0" w:color="F1EDE5"/>
        </w:tblBorders>
      </w:tblPr>
      <w:tblGrid>
        <w:gridCol w:w="9360"/>
      </w:tblGrid>
      <w:tr>
        <w:tc>
          <w:tcPr>
            <w:tcW w:type="dxa" w:w="9360"/>
            <w:tcMar>
              <w:top w:w="140" w:type="dxa"/>
              <w:start w:w="180" w:type="dxa"/>
              <w:bottom w:w="140" w:type="dxa"/>
              <w:end w:w="180" w:type="dxa"/>
            </w:tcMar>
            <w:shd w:fill="F1EDE5" w:val="clear"/>
            <w:tcBorders>
              <w:left w:val="single" w:sz="18" w:color="8A6A43"/>
            </w:tcBorders>
          </w:tcPr>
          <w:p>
            <w:pPr>
              <w:spacing w:before="0" w:after="0" w:line="283" w:lineRule="auto"/>
            </w:pPr>
            <w:r>
              <w:rPr>
                <w:rFonts w:ascii="Calibri" w:hAnsi="Calibri"/>
                <w:b/>
                <w:color w:val="3A2B24"/>
                <w:sz w:val="21"/>
              </w:rPr>
              <w:t>AI RULE:</w:t>
            </w:r>
            <w:r>
              <w:rPr>
                <w:rFonts w:ascii="Calibri" w:hAnsi="Calibri"/>
                <w:color w:val="3A2B24"/>
                <w:sz w:val="21"/>
              </w:rPr>
              <w:t xml:space="preserve"> AI may help produce work. It may not define the practice, invent clinical facts, or replace real documentation.</w:t>
            </w:r>
          </w:p>
        </w:tc>
      </w:tr>
    </w:tbl>
    <w:p>
      <w:pPr>
        <w:widowControl/>
        <w:spacing w:before="0" w:after="40"/>
      </w:pPr>
    </w:p>
    <w:p>
      <w:pPr>
        <w:pStyle w:val="Heading1"/>
        <w:widowControl/>
        <w:pBdr>
          <w:bottom w:val="single" w:sz="5" w:space="5" w:color="D9D1C7"/>
        </w:pBdr>
      </w:pPr>
      <w:r>
        <w:rPr>
          <w:rFonts w:ascii="Calibri" w:hAnsi="Calibri"/>
          <w:sz w:val="32"/>
        </w:rPr>
        <w:t>1. Permanent context block</w:t>
      </w:r>
    </w:p>
    <w:p>
      <w:pPr>
        <w:widowControl/>
        <w:spacing w:before="0" w:after="120" w:line="300" w:lineRule="auto"/>
      </w:pPr>
      <w:r>
        <w:rPr>
          <w:rFonts w:ascii="Calibri" w:hAnsi="Calibri"/>
          <w:sz w:val="22"/>
        </w:rPr>
        <w:t>Paste this at the beginning of any new AI project:</w:t>
      </w:r>
    </w:p>
    <w:p>
      <w:pPr>
        <w:spacing w:before="80" w:after="180" w:line="252" w:lineRule="auto"/>
        <w:ind w:left="173" w:right="173"/>
        <w:shd w:fill="F1EDE5" w:val="clear"/>
        <w:widowControl/>
        <w:pBdr>
          <w:left w:val="single" w:sz="14" w:space="7" w:color="8A6A43"/>
        </w:pBdr>
      </w:pPr>
      <w:r>
        <w:rPr>
          <w:rFonts w:ascii="Consolas" w:hAnsi="Consolas"/>
          <w:color w:val="242424"/>
          <w:sz w:val="18"/>
        </w:rPr>
        <w:t>You are producing work for House of Rose Aesthetics, a Medical Aesthetics Practice in Punta Gorda, Florida.</w:t>
        <w:br/>
        <w:br/>
        <w:t>Brand position:</w:t>
        <w:br/>
        <w:t>- House of Rose is a medical aesthetics practice, not a luxury spa, beauty bar, salon, or influencer brand.</w:t>
        <w:br/>
        <w:t>- The brand earns trust by explaining how the practice operates: consultation, assessment, individualized treatment planning, clinical judgment, preparation, downtime, aftercare, reassessment, and maintenance.</w:t>
        <w:br/>
        <w:t>- The physical environment is architectural, collected, tactile, and quietly refined. Public copy should not lead with warm, welcoming, pampering, indulgent, or luxury language.</w:t>
        <w:br/>
        <w:t>- The desired outcome language is healthy-looking, balanced, refreshed, and natural-looking. Never promise perfection, youth, transformation, or guaranteed results.</w:t>
        <w:br/>
        <w:t>- Use “skin rejuvenation” sparingly. Vary with skin quality, skin renewal, corrective care, healthy-looking skin, facial aesthetics, and maintenance.</w:t>
        <w:br/>
        <w:t>- Use “evidence-based,” “advanced,” “personalized,” and “customized” only when they add specific meaning. Do not repeat them.</w:t>
        <w:br/>
        <w:br/>
        <w:t>Visual direction:</w:t>
        <w:br/>
        <w:t>- Use the real House of Rose environment whenever possible.</w:t>
        <w:br/>
        <w:t>- Architectural editorial photography; straight vertical lines; walnut, limestone, bone, olive, antique brass, linen, glass, and matte ceramic.</w:t>
        <w:br/>
        <w:t>- Real skin texture, real hands, accurate equipment, directional light, true skin tones, and restrained composition.</w:t>
        <w:br/>
        <w:t>- No perfect AI models, smiling stock poses, flowers as spa shorthand, water splashes, glitter, gold foil, pink gradients, floating products, soft-focus glamour, blue LED rooms, cursive, or random Canva aesthetics.</w:t>
        <w:br/>
        <w:br/>
        <w:t>Clinical guardrails:</w:t>
        <w:br/>
        <w:t>- Do not invent services, devices, formulations, ingredients, credentials, protocols, candidacy, contraindications, benefits, downtime, aftercare, or results.</w:t>
        <w:br/>
        <w:t>- Flag every clinical claim for verification.</w:t>
        <w:br/>
        <w:t>- Never create fake patient results, reviews, testimonials, or staff.</w:t>
        <w:br/>
        <w:t>- State uncertainty and ask for source material when facts are missing.</w:t>
        <w:br/>
        <w:t>- Write in plain language and do not diagnose the reader.</w:t>
      </w:r>
    </w:p>
    <w:p>
      <w:pPr>
        <w:pStyle w:val="Heading1"/>
        <w:widowControl/>
        <w:pBdr>
          <w:bottom w:val="single" w:sz="5" w:space="5" w:color="D9D1C7"/>
        </w:pBdr>
      </w:pPr>
      <w:r>
        <w:rPr>
          <w:rFonts w:ascii="Calibri" w:hAnsi="Calibri"/>
          <w:sz w:val="32"/>
        </w:rPr>
        <w:t>2. Task brief block</w:t>
      </w:r>
    </w:p>
    <w:p>
      <w:pPr>
        <w:widowControl/>
        <w:spacing w:before="0" w:after="120" w:line="300" w:lineRule="auto"/>
      </w:pPr>
      <w:r>
        <w:rPr>
          <w:rFonts w:ascii="Calibri" w:hAnsi="Calibri"/>
          <w:sz w:val="22"/>
        </w:rPr>
        <w:t>Add this after the permanent context:</w:t>
      </w:r>
    </w:p>
    <w:p>
      <w:pPr>
        <w:spacing w:before="80" w:after="180" w:line="252" w:lineRule="auto"/>
        <w:ind w:left="173" w:right="173"/>
        <w:shd w:fill="F1EDE5" w:val="clear"/>
        <w:widowControl/>
        <w:pBdr>
          <w:left w:val="single" w:sz="14" w:space="7" w:color="8A6A43"/>
        </w:pBdr>
      </w:pPr>
      <w:r>
        <w:rPr>
          <w:rFonts w:ascii="Consolas" w:hAnsi="Consolas"/>
          <w:color w:val="242424"/>
          <w:sz w:val="18"/>
        </w:rPr>
        <w:t>Task:</w:t>
        <w:br/>
        <w:t>[State the exact deliverable.]</w:t>
        <w:br/>
        <w:br/>
        <w:t>Audience:</w:t>
        <w:br/>
        <w:t>[Who needs this and what do they already know?]</w:t>
        <w:br/>
        <w:br/>
        <w:t>Service or topic:</w:t>
        <w:br/>
        <w:t>[Exact service, concern, product, or campaign.]</w:t>
        <w:br/>
        <w:br/>
        <w:t>Verified facts:</w:t>
        <w:br/>
        <w:t>[Paste only approved facts, protocol details, device names, preparation, downtime, aftercare, pricing, availability, credentials, and links.]</w:t>
        <w:br/>
        <w:br/>
        <w:t>Primary action:</w:t>
        <w:br/>
        <w:t>[Schedule a consultation / learn what to expect / call / walk in / shop / order for pickup.]</w:t>
        <w:br/>
        <w:br/>
        <w:t>Required elements:</w:t>
        <w:br/>
        <w:t>[List exact inclusions.]</w:t>
        <w:br/>
        <w:br/>
        <w:t>Do not include:</w:t>
        <w:br/>
        <w:t>[List exclusions specific to this task.]</w:t>
        <w:br/>
        <w:br/>
        <w:t>Output constraints:</w:t>
        <w:br/>
        <w:t>[Dimensions, duration, platform, character limit, sections, aspect ratio, file type, or number of options.]</w:t>
      </w:r>
    </w:p>
    <w:p>
      <w:pPr>
        <w:pStyle w:val="Heading1"/>
        <w:widowControl/>
        <w:pBdr>
          <w:bottom w:val="single" w:sz="5" w:space="5" w:color="D9D1C7"/>
        </w:pBdr>
      </w:pPr>
      <w:r>
        <w:rPr>
          <w:rFonts w:ascii="Calibri" w:hAnsi="Calibri"/>
          <w:sz w:val="32"/>
        </w:rPr>
        <w:t>3. AI operating rules</w:t>
      </w:r>
    </w:p>
    <w:p>
      <w:pPr>
        <w:pStyle w:val="Heading2"/>
        <w:widowControl/>
      </w:pPr>
      <w:r>
        <w:rPr>
          <w:rFonts w:ascii="Calibri" w:hAnsi="Calibri"/>
          <w:sz w:val="26"/>
        </w:rPr>
        <w:t>AI may</w:t>
      </w:r>
    </w:p>
    <w:p>
      <w:pPr>
        <w:widowControl/>
        <w:numPr>
          <w:ilvl w:val="0"/>
          <w:numId w:val="10"/>
        </w:numPr>
        <w:spacing w:before="0" w:after="80" w:line="300" w:lineRule="auto"/>
      </w:pPr>
      <w:r>
        <w:rPr>
          <w:rFonts w:ascii="Calibri" w:hAnsi="Calibri"/>
          <w:sz w:val="22"/>
        </w:rPr>
        <w:t>Organize verified information</w:t>
      </w:r>
    </w:p>
    <w:p>
      <w:pPr>
        <w:widowControl/>
        <w:numPr>
          <w:ilvl w:val="0"/>
          <w:numId w:val="10"/>
        </w:numPr>
        <w:spacing w:before="0" w:after="80" w:line="300" w:lineRule="auto"/>
      </w:pPr>
      <w:r>
        <w:rPr>
          <w:rFonts w:ascii="Calibri" w:hAnsi="Calibri"/>
          <w:sz w:val="22"/>
        </w:rPr>
        <w:t>Draft multiple concepts</w:t>
      </w:r>
    </w:p>
    <w:p>
      <w:pPr>
        <w:widowControl/>
        <w:numPr>
          <w:ilvl w:val="0"/>
          <w:numId w:val="10"/>
        </w:numPr>
        <w:spacing w:before="0" w:after="80" w:line="300" w:lineRule="auto"/>
      </w:pPr>
      <w:r>
        <w:rPr>
          <w:rFonts w:ascii="Calibri" w:hAnsi="Calibri"/>
          <w:sz w:val="22"/>
        </w:rPr>
        <w:t>Shorten and adapt approved copy</w:t>
      </w:r>
    </w:p>
    <w:p>
      <w:pPr>
        <w:widowControl/>
        <w:numPr>
          <w:ilvl w:val="0"/>
          <w:numId w:val="10"/>
        </w:numPr>
        <w:spacing w:before="0" w:after="80" w:line="300" w:lineRule="auto"/>
      </w:pPr>
      <w:r>
        <w:rPr>
          <w:rFonts w:ascii="Calibri" w:hAnsi="Calibri"/>
          <w:sz w:val="22"/>
        </w:rPr>
        <w:t>Propose shot lists</w:t>
      </w:r>
    </w:p>
    <w:p>
      <w:pPr>
        <w:widowControl/>
        <w:numPr>
          <w:ilvl w:val="0"/>
          <w:numId w:val="10"/>
        </w:numPr>
        <w:spacing w:before="0" w:after="80" w:line="300" w:lineRule="auto"/>
      </w:pPr>
      <w:r>
        <w:rPr>
          <w:rFonts w:ascii="Calibri" w:hAnsi="Calibri"/>
          <w:sz w:val="22"/>
        </w:rPr>
        <w:t>Create non-clinical mood studies</w:t>
      </w:r>
    </w:p>
    <w:p>
      <w:pPr>
        <w:widowControl/>
        <w:numPr>
          <w:ilvl w:val="0"/>
          <w:numId w:val="10"/>
        </w:numPr>
        <w:spacing w:before="0" w:after="80" w:line="300" w:lineRule="auto"/>
      </w:pPr>
      <w:r>
        <w:rPr>
          <w:rFonts w:ascii="Calibri" w:hAnsi="Calibri"/>
          <w:sz w:val="22"/>
        </w:rPr>
        <w:t>Review work against this guide</w:t>
      </w:r>
    </w:p>
    <w:p>
      <w:pPr>
        <w:widowControl/>
        <w:numPr>
          <w:ilvl w:val="0"/>
          <w:numId w:val="10"/>
        </w:numPr>
        <w:spacing w:before="0" w:after="80" w:line="300" w:lineRule="auto"/>
      </w:pPr>
      <w:r>
        <w:rPr>
          <w:rFonts w:ascii="Calibri" w:hAnsi="Calibri"/>
          <w:sz w:val="22"/>
        </w:rPr>
        <w:t>Identify repeated or generic language</w:t>
      </w:r>
    </w:p>
    <w:p>
      <w:pPr>
        <w:widowControl/>
        <w:numPr>
          <w:ilvl w:val="0"/>
          <w:numId w:val="10"/>
        </w:numPr>
        <w:spacing w:before="0" w:after="80" w:line="300" w:lineRule="auto"/>
      </w:pPr>
      <w:r>
        <w:rPr>
          <w:rFonts w:ascii="Calibri" w:hAnsi="Calibri"/>
          <w:sz w:val="22"/>
        </w:rPr>
        <w:t>Create placeholders that are clearly labeled</w:t>
      </w:r>
    </w:p>
    <w:p>
      <w:pPr>
        <w:pStyle w:val="Heading2"/>
        <w:widowControl/>
      </w:pPr>
      <w:r>
        <w:rPr>
          <w:rFonts w:ascii="Calibri" w:hAnsi="Calibri"/>
          <w:sz w:val="26"/>
        </w:rPr>
        <w:t>AI may not</w:t>
      </w:r>
    </w:p>
    <w:p>
      <w:pPr>
        <w:widowControl/>
        <w:numPr>
          <w:ilvl w:val="0"/>
          <w:numId w:val="10"/>
        </w:numPr>
        <w:spacing w:before="0" w:after="80" w:line="300" w:lineRule="auto"/>
      </w:pPr>
      <w:r>
        <w:rPr>
          <w:rFonts w:ascii="Calibri" w:hAnsi="Calibri"/>
          <w:sz w:val="22"/>
        </w:rPr>
        <w:t>Decide clinical appropriateness</w:t>
      </w:r>
    </w:p>
    <w:p>
      <w:pPr>
        <w:widowControl/>
        <w:numPr>
          <w:ilvl w:val="0"/>
          <w:numId w:val="10"/>
        </w:numPr>
        <w:spacing w:before="0" w:after="80" w:line="300" w:lineRule="auto"/>
      </w:pPr>
      <w:r>
        <w:rPr>
          <w:rFonts w:ascii="Calibri" w:hAnsi="Calibri"/>
          <w:sz w:val="22"/>
        </w:rPr>
        <w:t>Infer provider scope</w:t>
      </w:r>
    </w:p>
    <w:p>
      <w:pPr>
        <w:widowControl/>
        <w:numPr>
          <w:ilvl w:val="0"/>
          <w:numId w:val="10"/>
        </w:numPr>
        <w:spacing w:before="0" w:after="80" w:line="300" w:lineRule="auto"/>
      </w:pPr>
      <w:r>
        <w:rPr>
          <w:rFonts w:ascii="Calibri" w:hAnsi="Calibri"/>
          <w:sz w:val="22"/>
        </w:rPr>
        <w:t>Invent a treatment protocol</w:t>
      </w:r>
    </w:p>
    <w:p>
      <w:pPr>
        <w:widowControl/>
        <w:numPr>
          <w:ilvl w:val="0"/>
          <w:numId w:val="10"/>
        </w:numPr>
        <w:spacing w:before="0" w:after="80" w:line="300" w:lineRule="auto"/>
      </w:pPr>
      <w:r>
        <w:rPr>
          <w:rFonts w:ascii="Calibri" w:hAnsi="Calibri"/>
          <w:sz w:val="22"/>
        </w:rPr>
        <w:t>Fill missing facts with “typical” assumptions</w:t>
      </w:r>
    </w:p>
    <w:p>
      <w:pPr>
        <w:widowControl/>
        <w:numPr>
          <w:ilvl w:val="0"/>
          <w:numId w:val="10"/>
        </w:numPr>
        <w:spacing w:before="0" w:after="80" w:line="300" w:lineRule="auto"/>
      </w:pPr>
      <w:r>
        <w:rPr>
          <w:rFonts w:ascii="Calibri" w:hAnsi="Calibri"/>
          <w:sz w:val="22"/>
        </w:rPr>
        <w:t>Write a guarantee</w:t>
      </w:r>
    </w:p>
    <w:p>
      <w:pPr>
        <w:widowControl/>
        <w:numPr>
          <w:ilvl w:val="0"/>
          <w:numId w:val="10"/>
        </w:numPr>
        <w:spacing w:before="0" w:after="80" w:line="300" w:lineRule="auto"/>
      </w:pPr>
      <w:r>
        <w:rPr>
          <w:rFonts w:ascii="Calibri" w:hAnsi="Calibri"/>
          <w:sz w:val="22"/>
        </w:rPr>
        <w:t>Create fake before-and-after imagery</w:t>
      </w:r>
    </w:p>
    <w:p>
      <w:pPr>
        <w:widowControl/>
        <w:numPr>
          <w:ilvl w:val="0"/>
          <w:numId w:val="10"/>
        </w:numPr>
        <w:spacing w:before="0" w:after="80" w:line="300" w:lineRule="auto"/>
      </w:pPr>
      <w:r>
        <w:rPr>
          <w:rFonts w:ascii="Calibri" w:hAnsi="Calibri"/>
          <w:sz w:val="22"/>
        </w:rPr>
        <w:t>Alter a real patient’s result</w:t>
      </w:r>
    </w:p>
    <w:p>
      <w:pPr>
        <w:widowControl/>
        <w:numPr>
          <w:ilvl w:val="0"/>
          <w:numId w:val="10"/>
        </w:numPr>
        <w:spacing w:before="0" w:after="80" w:line="300" w:lineRule="auto"/>
      </w:pPr>
      <w:r>
        <w:rPr>
          <w:rFonts w:ascii="Calibri" w:hAnsi="Calibri"/>
          <w:sz w:val="22"/>
        </w:rPr>
        <w:t>Fabricate reviews or credentials</w:t>
      </w:r>
    </w:p>
    <w:p>
      <w:pPr>
        <w:widowControl/>
        <w:numPr>
          <w:ilvl w:val="0"/>
          <w:numId w:val="10"/>
        </w:numPr>
        <w:spacing w:before="0" w:after="80" w:line="300" w:lineRule="auto"/>
      </w:pPr>
      <w:r>
        <w:rPr>
          <w:rFonts w:ascii="Calibri" w:hAnsi="Calibri"/>
          <w:sz w:val="22"/>
        </w:rPr>
        <w:t>Use an AI person as if they were a patient or staff member</w:t>
      </w:r>
    </w:p>
    <w:p>
      <w:pPr>
        <w:widowControl/>
        <w:numPr>
          <w:ilvl w:val="0"/>
          <w:numId w:val="10"/>
        </w:numPr>
        <w:spacing w:before="0" w:after="80" w:line="300" w:lineRule="auto"/>
      </w:pPr>
      <w:r>
        <w:rPr>
          <w:rFonts w:ascii="Calibri" w:hAnsi="Calibri"/>
          <w:sz w:val="22"/>
        </w:rPr>
        <w:t>Add products or equipment not actually used</w:t>
      </w:r>
    </w:p>
    <w:p>
      <w:pPr>
        <w:widowControl/>
        <w:numPr>
          <w:ilvl w:val="0"/>
          <w:numId w:val="10"/>
        </w:numPr>
        <w:spacing w:before="0" w:after="80" w:line="300" w:lineRule="auto"/>
      </w:pPr>
      <w:r>
        <w:rPr>
          <w:rFonts w:ascii="Calibri" w:hAnsi="Calibri"/>
          <w:sz w:val="22"/>
        </w:rPr>
        <w:t>State “FDA approved,” “clinically proven,” “pain-free,” or “no downtime” without approved support</w:t>
      </w:r>
    </w:p>
    <w:p>
      <w:pPr>
        <w:pStyle w:val="Heading2"/>
        <w:widowControl/>
      </w:pPr>
      <w:r>
        <w:rPr>
          <w:rFonts w:ascii="Calibri" w:hAnsi="Calibri"/>
          <w:sz w:val="26"/>
        </w:rPr>
        <w:t>Required AI output labels</w:t>
      </w:r>
    </w:p>
    <w:p>
      <w:pPr>
        <w:widowControl/>
        <w:spacing w:before="0" w:after="120" w:line="300" w:lineRule="auto"/>
      </w:pPr>
      <w:r>
        <w:rPr>
          <w:rFonts w:ascii="Calibri" w:hAnsi="Calibri"/>
          <w:sz w:val="22"/>
        </w:rPr>
        <w:t>Ask the model to separate:</w:t>
      </w:r>
    </w:p>
    <w:p>
      <w:pPr>
        <w:widowControl/>
        <w:numPr>
          <w:ilvl w:val="0"/>
          <w:numId w:val="13"/>
        </w:numPr>
        <w:spacing w:before="0" w:after="80" w:line="300" w:lineRule="auto"/>
      </w:pPr>
      <w:r>
        <w:rPr>
          <w:rFonts w:ascii="Calibri" w:hAnsi="Calibri"/>
          <w:b/>
          <w:sz w:val="22"/>
        </w:rPr>
        <w:t>Draft</w:t>
      </w:r>
    </w:p>
    <w:p>
      <w:pPr>
        <w:widowControl/>
        <w:numPr>
          <w:ilvl w:val="0"/>
          <w:numId w:val="13"/>
        </w:numPr>
        <w:spacing w:before="0" w:after="80" w:line="300" w:lineRule="auto"/>
      </w:pPr>
      <w:r>
        <w:rPr>
          <w:rFonts w:ascii="Calibri" w:hAnsi="Calibri"/>
          <w:b/>
          <w:sz w:val="22"/>
        </w:rPr>
        <w:t>Facts that require verification</w:t>
      </w:r>
    </w:p>
    <w:p>
      <w:pPr>
        <w:widowControl/>
        <w:numPr>
          <w:ilvl w:val="0"/>
          <w:numId w:val="13"/>
        </w:numPr>
        <w:spacing w:before="0" w:after="80" w:line="300" w:lineRule="auto"/>
      </w:pPr>
      <w:r>
        <w:rPr>
          <w:rFonts w:ascii="Calibri" w:hAnsi="Calibri"/>
          <w:b/>
          <w:sz w:val="22"/>
        </w:rPr>
        <w:t>Claims that require clinical approval</w:t>
      </w:r>
    </w:p>
    <w:p>
      <w:pPr>
        <w:widowControl/>
        <w:numPr>
          <w:ilvl w:val="0"/>
          <w:numId w:val="13"/>
        </w:numPr>
        <w:spacing w:before="0" w:after="80" w:line="300" w:lineRule="auto"/>
      </w:pPr>
      <w:r>
        <w:rPr>
          <w:rFonts w:ascii="Calibri" w:hAnsi="Calibri"/>
          <w:b/>
          <w:sz w:val="22"/>
        </w:rPr>
        <w:t>Assets still needed</w:t>
      </w:r>
    </w:p>
    <w:p>
      <w:pPr>
        <w:pStyle w:val="Heading1"/>
        <w:widowControl/>
        <w:pBdr>
          <w:bottom w:val="single" w:sz="5" w:space="5" w:color="D9D1C7"/>
        </w:pBdr>
      </w:pPr>
      <w:r>
        <w:rPr>
          <w:rFonts w:ascii="Calibri" w:hAnsi="Calibri"/>
          <w:sz w:val="32"/>
        </w:rPr>
        <w:t>4. Prompt quality formula</w:t>
      </w:r>
    </w:p>
    <w:p>
      <w:pPr>
        <w:widowControl/>
        <w:spacing w:before="0" w:after="120" w:line="300" w:lineRule="auto"/>
      </w:pPr>
      <w:r>
        <w:rPr>
          <w:rFonts w:ascii="Calibri" w:hAnsi="Calibri"/>
          <w:sz w:val="22"/>
        </w:rPr>
        <w:t>A complete House of Rose prompt includes:</w:t>
      </w:r>
    </w:p>
    <w:p>
      <w:pPr>
        <w:widowControl/>
        <w:numPr>
          <w:ilvl w:val="0"/>
          <w:numId w:val="10"/>
        </w:numPr>
        <w:spacing w:before="0" w:after="80" w:line="300" w:lineRule="auto"/>
      </w:pPr>
      <w:r>
        <w:rPr>
          <w:rFonts w:ascii="Calibri" w:hAnsi="Calibri"/>
          <w:sz w:val="22"/>
        </w:rPr>
        <w:t>Real subject</w:t>
      </w:r>
    </w:p>
    <w:p>
      <w:pPr>
        <w:widowControl/>
        <w:numPr>
          <w:ilvl w:val="0"/>
          <w:numId w:val="10"/>
        </w:numPr>
        <w:spacing w:before="0" w:after="80" w:line="300" w:lineRule="auto"/>
      </w:pPr>
      <w:r>
        <w:rPr>
          <w:rFonts w:ascii="Calibri" w:hAnsi="Calibri"/>
          <w:sz w:val="22"/>
        </w:rPr>
        <w:t>Real setting</w:t>
      </w:r>
    </w:p>
    <w:p>
      <w:pPr>
        <w:widowControl/>
        <w:numPr>
          <w:ilvl w:val="0"/>
          <w:numId w:val="10"/>
        </w:numPr>
        <w:spacing w:before="0" w:after="80" w:line="300" w:lineRule="auto"/>
      </w:pPr>
      <w:r>
        <w:rPr>
          <w:rFonts w:ascii="Calibri" w:hAnsi="Calibri"/>
          <w:sz w:val="22"/>
        </w:rPr>
        <w:t>Observable action</w:t>
      </w:r>
    </w:p>
    <w:p>
      <w:pPr>
        <w:widowControl/>
        <w:numPr>
          <w:ilvl w:val="0"/>
          <w:numId w:val="10"/>
        </w:numPr>
        <w:spacing w:before="0" w:after="80" w:line="300" w:lineRule="auto"/>
      </w:pPr>
      <w:r>
        <w:rPr>
          <w:rFonts w:ascii="Calibri" w:hAnsi="Calibri"/>
          <w:sz w:val="22"/>
        </w:rPr>
        <w:t>Clinical accuracy constraints</w:t>
      </w:r>
    </w:p>
    <w:p>
      <w:pPr>
        <w:widowControl/>
        <w:numPr>
          <w:ilvl w:val="0"/>
          <w:numId w:val="10"/>
        </w:numPr>
        <w:spacing w:before="0" w:after="80" w:line="300" w:lineRule="auto"/>
      </w:pPr>
      <w:r>
        <w:rPr>
          <w:rFonts w:ascii="Calibri" w:hAnsi="Calibri"/>
          <w:sz w:val="22"/>
        </w:rPr>
        <w:t>Camera or narrative point of view</w:t>
      </w:r>
    </w:p>
    <w:p>
      <w:pPr>
        <w:widowControl/>
        <w:numPr>
          <w:ilvl w:val="0"/>
          <w:numId w:val="10"/>
        </w:numPr>
        <w:spacing w:before="0" w:after="80" w:line="300" w:lineRule="auto"/>
      </w:pPr>
      <w:r>
        <w:rPr>
          <w:rFonts w:ascii="Calibri" w:hAnsi="Calibri"/>
          <w:sz w:val="22"/>
        </w:rPr>
        <w:t>Material and lighting direction</w:t>
      </w:r>
    </w:p>
    <w:p>
      <w:pPr>
        <w:widowControl/>
        <w:numPr>
          <w:ilvl w:val="0"/>
          <w:numId w:val="10"/>
        </w:numPr>
        <w:spacing w:before="0" w:after="80" w:line="300" w:lineRule="auto"/>
      </w:pPr>
      <w:r>
        <w:rPr>
          <w:rFonts w:ascii="Calibri" w:hAnsi="Calibri"/>
          <w:sz w:val="22"/>
        </w:rPr>
        <w:t>Composition</w:t>
      </w:r>
    </w:p>
    <w:p>
      <w:pPr>
        <w:widowControl/>
        <w:numPr>
          <w:ilvl w:val="0"/>
          <w:numId w:val="10"/>
        </w:numPr>
        <w:spacing w:before="0" w:after="80" w:line="300" w:lineRule="auto"/>
      </w:pPr>
      <w:r>
        <w:rPr>
          <w:rFonts w:ascii="Calibri" w:hAnsi="Calibri"/>
          <w:sz w:val="22"/>
        </w:rPr>
        <w:t>Brand exclusions</w:t>
      </w:r>
    </w:p>
    <w:p>
      <w:pPr>
        <w:widowControl/>
        <w:numPr>
          <w:ilvl w:val="0"/>
          <w:numId w:val="10"/>
        </w:numPr>
        <w:spacing w:before="0" w:after="80" w:line="300" w:lineRule="auto"/>
      </w:pPr>
      <w:r>
        <w:rPr>
          <w:rFonts w:ascii="Calibri" w:hAnsi="Calibri"/>
          <w:sz w:val="22"/>
        </w:rPr>
        <w:t>Platform or format</w:t>
      </w:r>
    </w:p>
    <w:p>
      <w:pPr>
        <w:widowControl/>
        <w:numPr>
          <w:ilvl w:val="0"/>
          <w:numId w:val="10"/>
        </w:numPr>
        <w:spacing w:before="0" w:after="80" w:line="300" w:lineRule="auto"/>
      </w:pPr>
      <w:r>
        <w:rPr>
          <w:rFonts w:ascii="Calibri" w:hAnsi="Calibri"/>
          <w:sz w:val="22"/>
        </w:rPr>
        <w:t>Verification request</w:t>
      </w:r>
    </w:p>
    <w:p>
      <w:pPr>
        <w:widowControl/>
        <w:spacing w:before="0" w:after="120" w:line="300" w:lineRule="auto"/>
      </w:pPr>
      <w:r>
        <w:rPr>
          <w:rFonts w:ascii="Calibri" w:hAnsi="Calibri"/>
          <w:sz w:val="22"/>
        </w:rPr>
        <w:t>Avoid prompts made entirely of adjectives. “Elegant, luxurious, sophisticated med spa” will reproduce the exact generic aesthetic this system is designed to prevent.</w:t>
      </w:r>
    </w:p>
    <w:p>
      <w:pPr>
        <w:pStyle w:val="Heading1"/>
        <w:widowControl/>
        <w:pBdr>
          <w:bottom w:val="single" w:sz="5" w:space="5" w:color="D9D1C7"/>
        </w:pBdr>
      </w:pPr>
      <w:r>
        <w:rPr>
          <w:rFonts w:ascii="Calibri" w:hAnsi="Calibri"/>
          <w:sz w:val="32"/>
        </w:rPr>
        <w:t>5. Image prompt templates</w:t>
      </w:r>
    </w:p>
    <w:p>
      <w:pPr>
        <w:pStyle w:val="Heading2"/>
        <w:widowControl/>
      </w:pPr>
      <w:r>
        <w:rPr>
          <w:rFonts w:ascii="Calibri" w:hAnsi="Calibri"/>
          <w:sz w:val="26"/>
        </w:rPr>
        <w:t>A. Local brand-awareness hero</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a photorealistic editorial brand-awareness image for House of Rose Aesthetics, a Medical Aesthetics Practice in Punta Gorda, Florida.</w:t>
        <w:br/>
        <w:br/>
        <w:t>Scene:</w:t>
        <w:br/>
        <w:t>Use the attached real lobby photograph as the structural source. Preserve the room, architecture, logo placement, cabinetry, furniture proportions, and materials. Refine only temporary clutter, light balance, and composition.</w:t>
        <w:br/>
        <w:br/>
        <w:t>Composition:</w:t>
        <w:br/>
        <w:t>Eye-level camera, straight vertical lines, 45-55 mm equivalent lens, layered foreground and midground, the House of Rose identity visible but not oversized, enough negative space for optional copy, no people required.</w:t>
        <w:br/>
        <w:br/>
        <w:t>Material and light:</w:t>
        <w:br/>
        <w:t>Deep walnut, bone, limestone, muted olive, antique brass, glass, and linen. Warm-neutral practical lights plus soft directional fill. True colors, dimensional shadows, no crushed blacks, no yellow cast.</w:t>
        <w:br/>
        <w:br/>
        <w:t>Style:</w:t>
        <w:br/>
        <w:t>Architectural editorial photography with documentary realism. The image should create curiosity about a real practice, not imitate a spa advertisement.</w:t>
        <w:br/>
        <w:br/>
        <w:t>Do not add:</w:t>
        <w:br/>
        <w:t>Flowers, petals, orchids, water, glitter, sparkles, gold foil, pink gradients, candles as the hero, blue LEDs, cursive text, floating products, stock models, or new architecture.</w:t>
        <w:br/>
        <w:br/>
        <w:t>Output:</w:t>
        <w:br/>
        <w:t>4:5 vertical, high resolution, no text. Return a short list of every change made to the source image.</w:t>
      </w:r>
    </w:p>
    <w:p>
      <w:pPr>
        <w:pStyle w:val="Heading2"/>
        <w:widowControl/>
      </w:pPr>
      <w:r>
        <w:rPr>
          <w:rFonts w:ascii="Calibri" w:hAnsi="Calibri"/>
          <w:sz w:val="26"/>
        </w:rPr>
        <w:t>B. Consultation and skin analysis</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a realistic editorial photograph of a consultation at House of Rose Aesthetics.</w:t>
        <w:br/>
        <w:br/>
        <w:t>Show:</w:t>
        <w:br/>
        <w:t>A clinician and patient in the real consultation environment, framed from the side or over the shoulder. Show hands, a clean treatment plan or skin-analysis screen with no readable private information, and attentive discussion. Do not make the patient pose for the camera.</w:t>
        <w:br/>
        <w:br/>
        <w:t>Clinical constraints:</w:t>
        <w:br/>
        <w:t>Do not invent a diagnosis, result, device interface, credential, chart, or protocol. No protected health information. No syringe or treatment is needed in this scene.</w:t>
        <w:br/>
        <w:br/>
        <w:t>Visual direction:</w:t>
        <w:br/>
        <w:t>Real skin texture, natural posture, eye-level camera, 50-85 mm equivalent lens, directional light, walnut and bone environment, restrained color grade.</w:t>
        <w:br/>
        <w:br/>
        <w:t>Avoid:</w:t>
        <w:br/>
        <w:t>Perfect skin, exaggerated smiles, spa robes, champagne, flowers, soft-focus glamour, generic white office, fake screen text, or stock-photo gestures.</w:t>
        <w:br/>
        <w:br/>
        <w:t>Output:</w:t>
        <w:br/>
        <w:t>4:5 vertical and 16:9 horizontal versions. No text overlay.</w:t>
      </w:r>
    </w:p>
    <w:p>
      <w:pPr>
        <w:pStyle w:val="Heading2"/>
        <w:widowControl/>
      </w:pPr>
      <w:r>
        <w:rPr>
          <w:rFonts w:ascii="Calibri" w:hAnsi="Calibri"/>
          <w:sz w:val="26"/>
        </w:rPr>
        <w:t>C. Procedure process image</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a procedure-focused editorial image using the attached reference photographs.</w:t>
        <w:br/>
        <w:br/>
        <w:t>Exact procedure:</w:t>
        <w:br/>
        <w:t>[Insert verified service and device.]</w:t>
        <w:br/>
        <w:br/>
        <w:t>Required accuracy:</w:t>
        <w:br/>
        <w:t>[Insert approved PPE, device, handpiece, treatment area, patient position, product, and setup.]</w:t>
        <w:br/>
        <w:br/>
        <w:t>Show:</w:t>
        <w:br/>
        <w:t>The clinician’s hands performing one accurate step. Include enough of the real House of Rose room to locate the scene, but keep the procedure as the subject.</w:t>
        <w:br/>
        <w:br/>
        <w:t>Camera:</w:t>
        <w:br/>
        <w:t>70-100 mm equivalent, accurate proportions, critical treatment detail in focus, real skin texture, no beauty retouching.</w:t>
        <w:br/>
        <w:br/>
        <w:t>Lighting:</w:t>
        <w:br/>
        <w:t>Soft directional clinical visibility with a warm-neutral background. Do not hide the treatment in moody darkness.</w:t>
        <w:br/>
        <w:br/>
        <w:t>Do not:</w:t>
        <w:br/>
        <w:t>Invent technique, add blood or redness, alter device labels, add syringes for drama, show unsafe sharps, beautify PPE, or create impossible hand anatomy.</w:t>
        <w:br/>
        <w:br/>
        <w:t>Output:</w:t>
        <w:br/>
        <w:t>Return the image and a verification list of any clinical detail the model could not confirm from the references.</w:t>
      </w:r>
    </w:p>
    <w:p>
      <w:pPr>
        <w:pStyle w:val="Heading2"/>
        <w:widowControl/>
      </w:pPr>
      <w:r>
        <w:rPr>
          <w:rFonts w:ascii="Calibri" w:hAnsi="Calibri"/>
          <w:sz w:val="26"/>
        </w:rPr>
        <w:t>D. IV hydration room image</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a realistic House of Rose IV hydration image using the attached photographs of the actual IV room.</w:t>
        <w:br/>
        <w:br/>
        <w:t>Show:</w:t>
        <w:br/>
        <w:t>A prepared recliner, clean side table, real IV pole and bag only if supplied in the reference, folded blanket, water, and the room viewed with architectural depth. If a clinician or patient is included, use natural posture and do not show an identifiable person without permission.</w:t>
        <w:br/>
        <w:br/>
        <w:t>Positioning:</w:t>
        <w:br/>
        <w:t>Medical service delivered in a considered environment. Not an IV lounge party, detox bar, or spa fantasy.</w:t>
        <w:br/>
        <w:br/>
        <w:t>Clinical constraints:</w:t>
        <w:br/>
        <w:t>Do not invent the fluid, additives, formulation, label, indication, benefit, or sterile setup. Do not show an inserted IV unless the exact procedure reference is supplied.</w:t>
        <w:br/>
        <w:br/>
        <w:t>Visual direction:</w:t>
        <w:br/>
        <w:t>Eye-level camera, 35-55 mm equivalent, straight lines, true colors, warm-neutral light, glass and walnut details, clean but real.</w:t>
        <w:br/>
        <w:br/>
        <w:t>Avoid:</w:t>
        <w:br/>
        <w:t>Fruit floating around the bag, vitamin icons, “detox” imagery, neon, glowing veins, exaggerated energy, white robes, champagne, flowers, or cure language.</w:t>
        <w:br/>
        <w:br/>
        <w:t>Output:</w:t>
        <w:br/>
        <w:t>4:5 vertical, no text.</w:t>
      </w:r>
    </w:p>
    <w:p>
      <w:pPr>
        <w:pStyle w:val="Heading2"/>
        <w:widowControl/>
      </w:pPr>
      <w:r>
        <w:rPr>
          <w:rFonts w:ascii="Calibri" w:hAnsi="Calibri"/>
          <w:sz w:val="26"/>
        </w:rPr>
        <w:t>E. Product and retail image</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an editorial retail image for a product actually sold at House of Rose Aesthetics.</w:t>
        <w:br/>
        <w:br/>
        <w:t>Product:</w:t>
        <w:br/>
        <w:t>[Insert exact product and attach a clear label reference.]</w:t>
        <w:br/>
        <w:br/>
        <w:t>Preserve:</w:t>
        <w:br/>
        <w:t>Exact package shape, label, logo, color, cap, size, and product count. If the text cannot be reproduced accurately, leave the label untouched from the source image.</w:t>
        <w:br/>
        <w:br/>
        <w:t>Set:</w:t>
        <w:br/>
        <w:t>Real House of Rose retail cabinetry or a walnut, limestone, glass, linen, or matte ceramic surface.</w:t>
        <w:br/>
        <w:br/>
        <w:t>Light:</w:t>
        <w:br/>
        <w:t>Directional, controlled, label legible, no exaggerated highlights.</w:t>
        <w:br/>
        <w:br/>
        <w:t>Avoid:</w:t>
        <w:br/>
        <w:t>Floating bottles, serum splashes, droplets, petals, glitter, gold foil, fruit, laboratory glassware that is not real, or ingredient claims not provided.</w:t>
        <w:br/>
        <w:br/>
        <w:t>Output:</w:t>
        <w:br/>
        <w:t>4:5 vertical and 1:1 square. No promotional copy.</w:t>
      </w:r>
    </w:p>
    <w:p>
      <w:pPr>
        <w:pStyle w:val="Heading2"/>
        <w:widowControl/>
      </w:pPr>
      <w:r>
        <w:rPr>
          <w:rFonts w:ascii="Calibri" w:hAnsi="Calibri"/>
          <w:sz w:val="26"/>
        </w:rPr>
        <w:t>F. Standardized result documentation edit</w:t>
      </w:r>
    </w:p>
    <w:p>
      <w:pPr>
        <w:spacing w:before="80" w:after="180" w:line="252" w:lineRule="auto"/>
        <w:ind w:left="173" w:right="173"/>
        <w:shd w:fill="F1EDE5" w:val="clear"/>
        <w:widowControl/>
        <w:pBdr>
          <w:left w:val="single" w:sz="14" w:space="7" w:color="8A6A43"/>
        </w:pBdr>
      </w:pPr>
      <w:r>
        <w:rPr>
          <w:rFonts w:ascii="Consolas" w:hAnsi="Consolas"/>
          <w:color w:val="242424"/>
          <w:sz w:val="18"/>
        </w:rPr>
        <w:t>Prepare these consented before-and-after photographs for documentation.</w:t>
        <w:br/>
        <w:br/>
        <w:t>Permitted edits:</w:t>
        <w:br/>
        <w:t>Match crop, scale, head position, white balance, exposure, and background density as closely as possible.</w:t>
        <w:br/>
        <w:br/>
        <w:t>Forbidden edits:</w:t>
        <w:br/>
        <w:t>Do not smooth, reshape, heal, remove marks, whiten teeth, alter pigmentation, reduce swelling, change facial expression, add makeup, sharpen only one image, or modify the treatment result.</w:t>
        <w:br/>
        <w:br/>
        <w:t>Output:</w:t>
        <w:br/>
        <w:t>Side-by-side files with identical image dimensions. Provide a written edit log. If the source photographs cannot be standardized without changing the result, stop and explain why.</w:t>
      </w:r>
    </w:p>
    <w:p>
      <w:pPr>
        <w:pStyle w:val="Heading1"/>
        <w:widowControl/>
        <w:pBdr>
          <w:bottom w:val="single" w:sz="5" w:space="5" w:color="D9D1C7"/>
        </w:pBdr>
      </w:pPr>
      <w:r>
        <w:rPr>
          <w:rFonts w:ascii="Calibri" w:hAnsi="Calibri"/>
          <w:sz w:val="32"/>
        </w:rPr>
        <w:t>6. Universal negative visual prompt</w:t>
      </w:r>
    </w:p>
    <w:p>
      <w:pPr>
        <w:widowControl/>
        <w:spacing w:before="0" w:after="120" w:line="300" w:lineRule="auto"/>
      </w:pPr>
      <w:r>
        <w:rPr>
          <w:rFonts w:ascii="Calibri" w:hAnsi="Calibri"/>
          <w:sz w:val="22"/>
        </w:rPr>
        <w:t>Append this to image and video requests:</w:t>
      </w:r>
    </w:p>
    <w:p>
      <w:pPr>
        <w:spacing w:before="80" w:after="180" w:line="252" w:lineRule="auto"/>
        <w:ind w:left="173" w:right="173"/>
        <w:shd w:fill="F1EDE5" w:val="clear"/>
        <w:widowControl/>
        <w:pBdr>
          <w:left w:val="single" w:sz="14" w:space="7" w:color="8A6A43"/>
        </w:pBdr>
      </w:pPr>
      <w:r>
        <w:rPr>
          <w:rFonts w:ascii="Consolas" w:hAnsi="Consolas"/>
          <w:color w:val="242424"/>
          <w:sz w:val="18"/>
        </w:rPr>
        <w:t>Exclude generic spa and beauty advertising: no orchids, roses, petals, bamboo, stacked stones, water splashes, mist, bubbles, pearls, butterflies, glitter, sparkles, gold foil, champagne gradients, pink smoke, floating serum, blue LED treatment rooms, porcelain skin, airbrushed faces, smiling model looking at camera, exaggerated lips, cursive slogans, beauty quotes, stock-photo poses, influencer styling, random Canva layouts, or invented clinical equipment.</w:t>
      </w:r>
    </w:p>
    <w:p>
      <w:pPr>
        <w:pStyle w:val="Heading1"/>
        <w:widowControl/>
        <w:pBdr>
          <w:bottom w:val="single" w:sz="5" w:space="5" w:color="D9D1C7"/>
        </w:pBdr>
      </w:pPr>
      <w:r>
        <w:rPr>
          <w:rFonts w:ascii="Calibri" w:hAnsi="Calibri"/>
          <w:sz w:val="32"/>
        </w:rPr>
        <w:t>7. Video prompt templates</w:t>
      </w:r>
    </w:p>
    <w:p>
      <w:pPr>
        <w:pStyle w:val="Heading2"/>
        <w:widowControl/>
      </w:pPr>
      <w:r>
        <w:rPr>
          <w:rFonts w:ascii="Calibri" w:hAnsi="Calibri"/>
          <w:sz w:val="26"/>
        </w:rPr>
        <w:t>A. 15-second practice introduction</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a 15-second vertical video concept for House of Rose Aesthetics.</w:t>
        <w:br/>
        <w:br/>
        <w:t>Goal:</w:t>
        <w:br/>
        <w:t>Introduce the practice to a local Punta Gorda audience.</w:t>
        <w:br/>
        <w:br/>
        <w:t>Available footage:</w:t>
        <w:br/>
        <w:t>[List real clips.]</w:t>
        <w:br/>
        <w:br/>
        <w:t>Sequence:</w:t>
        <w:br/>
        <w:t>1. 2 seconds - exterior or lobby identity</w:t>
        <w:br/>
        <w:t>2. 3 seconds - consultation or skin-analysis detail</w:t>
        <w:br/>
        <w:t>3. 4 seconds - accurate treatment preparation or procedure</w:t>
        <w:br/>
        <w:t>4. 3 seconds - aftercare, product, or written plan</w:t>
        <w:br/>
        <w:t>5. 3 seconds - House of Rose identity and call to action</w:t>
        <w:br/>
        <w:br/>
        <w:t>On-screen copy:</w:t>
        <w:br/>
        <w:t>Medical Aesthetics. Thoughtfully Practiced.</w:t>
        <w:br/>
        <w:t>Consultation. Treatment planning. Follow-through.</w:t>
        <w:br/>
        <w:t>Punta Gorda, Florida</w:t>
        <w:br/>
        <w:br/>
        <w:t>Editing:</w:t>
        <w:br/>
        <w:t>Precise cuts, true skin tones, readable captions, no beauty filters, no slow-motion smiles, no spa piano, no sparkles, no “glow” language.</w:t>
        <w:br/>
        <w:br/>
        <w:t>Deliver:</w:t>
        <w:br/>
        <w:t>Shot-by-shot edit list, timing, on-screen text, voiceover if needed, music direction, and a list of missing footage. Do not invent footage.</w:t>
      </w:r>
    </w:p>
    <w:p>
      <w:pPr>
        <w:pStyle w:val="Heading2"/>
        <w:widowControl/>
      </w:pPr>
      <w:r>
        <w:rPr>
          <w:rFonts w:ascii="Calibri" w:hAnsi="Calibri"/>
          <w:sz w:val="26"/>
        </w:rPr>
        <w:t>B. IV hydration education reel</w:t>
      </w:r>
    </w:p>
    <w:p>
      <w:pPr>
        <w:spacing w:before="80" w:after="180" w:line="252" w:lineRule="auto"/>
        <w:ind w:left="173" w:right="173"/>
        <w:shd w:fill="F1EDE5" w:val="clear"/>
        <w:widowControl/>
        <w:pBdr>
          <w:left w:val="single" w:sz="14" w:space="7" w:color="8A6A43"/>
        </w:pBdr>
      </w:pPr>
      <w:r>
        <w:rPr>
          <w:rFonts w:ascii="Consolas" w:hAnsi="Consolas"/>
          <w:color w:val="242424"/>
          <w:sz w:val="18"/>
        </w:rPr>
        <w:t>Write and storyboard a 20-30 second IV hydration education reel for House of Rose Aesthetics.</w:t>
        <w:br/>
        <w:br/>
        <w:t>Verified facts:</w:t>
        <w:br/>
        <w:t>[Insert screening, available service, formulation rules, duration, eligibility, and current booking/walk-in information.]</w:t>
        <w:br/>
        <w:br/>
        <w:t>Required narrative:</w:t>
        <w:br/>
        <w:t>- Identify IV hydration as a medical service.</w:t>
        <w:br/>
        <w:t>- Show screening or preparation before the chair.</w:t>
        <w:br/>
        <w:t>- Do not promise detoxification, immunity, hangover cure, instant energy, or disease treatment.</w:t>
        <w:br/>
        <w:t>- State one realistic expectation and one reason individual screening matters.</w:t>
        <w:br/>
        <w:t>- End with the accurate next step.</w:t>
        <w:br/>
        <w:br/>
        <w:t>Style:</w:t>
        <w:br/>
        <w:t>Documentary, clear human voice, treatment room context, real equipment, restrained captions.</w:t>
        <w:br/>
        <w:br/>
        <w:t>Deliver:</w:t>
        <w:br/>
        <w:t>Hook, voiceover, shot list, on-screen captions, primary text, headline, and claims requiring review.</w:t>
      </w:r>
    </w:p>
    <w:p>
      <w:pPr>
        <w:pStyle w:val="Heading2"/>
        <w:widowControl/>
      </w:pPr>
      <w:r>
        <w:rPr>
          <w:rFonts w:ascii="Calibri" w:hAnsi="Calibri"/>
          <w:sz w:val="26"/>
        </w:rPr>
        <w:t>C. Procedure explainer</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a 30-45 second procedure explainer for [service].</w:t>
        <w:br/>
        <w:br/>
        <w:t>Use only these verified facts:</w:t>
        <w:br/>
        <w:t>[Paste facts.]</w:t>
        <w:br/>
        <w:br/>
        <w:t>Structure:</w:t>
        <w:br/>
        <w:t>1. What the procedure is used for</w:t>
        <w:br/>
        <w:t>2. How candidacy is assessed</w:t>
        <w:br/>
        <w:t>3. What preparation may involve</w:t>
        <w:br/>
        <w:t>4. What happens during treatment</w:t>
        <w:br/>
        <w:t>5. Expected downtime and aftercare</w:t>
        <w:br/>
        <w:t>6. When reassessment occurs</w:t>
        <w:br/>
        <w:br/>
        <w:t>Tone:</w:t>
        <w:br/>
        <w:t>Plain, direct, non-promotional, and clinically grounded.</w:t>
        <w:br/>
        <w:br/>
        <w:t>Forbidden:</w:t>
        <w:br/>
        <w:t>Guarantees, “pain-free,” “no downtime,” transformation language, diagnosis of the viewer, invented numbers, and unsupported comparisons.</w:t>
        <w:br/>
        <w:br/>
        <w:t>Return:</w:t>
        <w:br/>
        <w:t>Script, captions, B-roll list, thumbnail line, and clinical review checklist.</w:t>
      </w:r>
    </w:p>
    <w:p>
      <w:pPr>
        <w:pStyle w:val="Heading2"/>
        <w:widowControl/>
      </w:pPr>
      <w:r>
        <w:rPr>
          <w:rFonts w:ascii="Calibri" w:hAnsi="Calibri"/>
          <w:sz w:val="26"/>
        </w:rPr>
        <w:t>D. Video edit critique</w:t>
      </w:r>
    </w:p>
    <w:p>
      <w:pPr>
        <w:spacing w:before="80" w:after="180" w:line="252" w:lineRule="auto"/>
        <w:ind w:left="173" w:right="173"/>
        <w:shd w:fill="F1EDE5" w:val="clear"/>
        <w:widowControl/>
        <w:pBdr>
          <w:left w:val="single" w:sz="14" w:space="7" w:color="8A6A43"/>
        </w:pBdr>
      </w:pPr>
      <w:r>
        <w:rPr>
          <w:rFonts w:ascii="Consolas" w:hAnsi="Consolas"/>
          <w:color w:val="242424"/>
          <w:sz w:val="18"/>
        </w:rPr>
        <w:t>Review this House of Rose draft video against the brand system.</w:t>
        <w:br/>
        <w:br/>
        <w:t>Evaluate:</w:t>
        <w:br/>
        <w:t>- Does the video demonstrate how the practice operates?</w:t>
        <w:br/>
        <w:t>- Are the procedure, PPE, equipment, and sequence accurate?</w:t>
        <w:br/>
        <w:t>- Is any important preparation, downtime, or aftercare omitted?</w:t>
        <w:br/>
        <w:t>- Are skin tones and skin texture honest?</w:t>
        <w:br/>
        <w:t>- Does the pacing feel precise rather than sleepy or trendy?</w:t>
        <w:br/>
        <w:t>- Are captions readable long enough?</w:t>
        <w:br/>
        <w:t>- Does any image or phrase imply a guarantee or personal attribute?</w:t>
        <w:br/>
        <w:t>- Does the video resemble a generic spa, salon, or stock ad?</w:t>
        <w:br/>
        <w:br/>
        <w:t>Return:</w:t>
        <w:br/>
        <w:t>1. Keep</w:t>
        <w:br/>
        <w:t>2. Revise, with exact timecodes</w:t>
        <w:br/>
        <w:t>3. Remove</w:t>
        <w:br/>
        <w:t>4. Missing clinical review</w:t>
        <w:br/>
        <w:t>5. Final recommended sequence</w:t>
      </w:r>
    </w:p>
    <w:p>
      <w:pPr>
        <w:pStyle w:val="Heading1"/>
        <w:widowControl/>
        <w:pBdr>
          <w:bottom w:val="single" w:sz="5" w:space="5" w:color="D9D1C7"/>
        </w:pBdr>
      </w:pPr>
      <w:r>
        <w:rPr>
          <w:rFonts w:ascii="Calibri" w:hAnsi="Calibri"/>
          <w:sz w:val="32"/>
        </w:rPr>
        <w:t>8. Writing prompt templates</w:t>
      </w:r>
    </w:p>
    <w:p>
      <w:pPr>
        <w:pStyle w:val="Heading2"/>
        <w:widowControl/>
      </w:pPr>
      <w:r>
        <w:rPr>
          <w:rFonts w:ascii="Calibri" w:hAnsi="Calibri"/>
          <w:sz w:val="26"/>
        </w:rPr>
        <w:t>A. Service page</w:t>
      </w:r>
    </w:p>
    <w:p>
      <w:pPr>
        <w:spacing w:before="80" w:after="180" w:line="252" w:lineRule="auto"/>
        <w:ind w:left="173" w:right="173"/>
        <w:shd w:fill="F1EDE5" w:val="clear"/>
        <w:widowControl/>
        <w:pBdr>
          <w:left w:val="single" w:sz="14" w:space="7" w:color="8A6A43"/>
        </w:pBdr>
      </w:pPr>
      <w:r>
        <w:rPr>
          <w:rFonts w:ascii="Consolas" w:hAnsi="Consolas"/>
          <w:color w:val="242424"/>
          <w:sz w:val="18"/>
        </w:rPr>
        <w:t>Draft a service page for [service] at House of Rose Aesthetics.</w:t>
        <w:br/>
        <w:br/>
        <w:t>Use only the verified facts below:</w:t>
        <w:br/>
        <w:t>[Paste facts and sources.]</w:t>
        <w:br/>
        <w:br/>
        <w:t>Required sections:</w:t>
        <w:br/>
        <w:t>- What the service is</w:t>
        <w:br/>
        <w:t>- What concerns it may address</w:t>
        <w:br/>
        <w:t>- How House of Rose evaluates candidacy</w:t>
        <w:br/>
        <w:t>- Preparation</w:t>
        <w:br/>
        <w:t>- What happens during treatment</w:t>
        <w:br/>
        <w:t>- Expected response and downtime</w:t>
        <w:br/>
        <w:t>- Aftercare</w:t>
        <w:br/>
        <w:t>- Series, follow-up, and maintenance</w:t>
        <w:br/>
        <w:t>- Who should not proceed or who requires additional review</w:t>
        <w:br/>
        <w:t>- Frequently asked questions</w:t>
        <w:br/>
        <w:t>- Call to action</w:t>
        <w:br/>
        <w:br/>
        <w:t>Brand requirements:</w:t>
        <w:br/>
        <w:t>Use Medical Aesthetics Practice. Explain process and patient participation. Use “skin rejuvenation” no more than once. Do not use luxury, glow, flawless, pamper, transform, pain-free, no downtime, guaranteed, or reverse aging.</w:t>
        <w:br/>
        <w:br/>
        <w:t>Output:</w:t>
        <w:br/>
        <w:t>Draft, meta title, meta description, internal link suggestions, facts requiring verification, and claims requiring clinical approval.</w:t>
      </w:r>
    </w:p>
    <w:p>
      <w:pPr>
        <w:pStyle w:val="Heading2"/>
        <w:widowControl/>
      </w:pPr>
      <w:r>
        <w:rPr>
          <w:rFonts w:ascii="Calibri" w:hAnsi="Calibri"/>
          <w:sz w:val="26"/>
        </w:rPr>
        <w:t>B. Social caption</w:t>
      </w:r>
    </w:p>
    <w:p>
      <w:pPr>
        <w:spacing w:before="80" w:after="180" w:line="252" w:lineRule="auto"/>
        <w:ind w:left="173" w:right="173"/>
        <w:shd w:fill="F1EDE5" w:val="clear"/>
        <w:widowControl/>
        <w:pBdr>
          <w:left w:val="single" w:sz="14" w:space="7" w:color="8A6A43"/>
        </w:pBdr>
      </w:pPr>
      <w:r>
        <w:rPr>
          <w:rFonts w:ascii="Consolas" w:hAnsi="Consolas"/>
          <w:color w:val="242424"/>
          <w:sz w:val="18"/>
        </w:rPr>
        <w:t>Write three social captions about [topic] for House of Rose Aesthetics.</w:t>
        <w:br/>
        <w:br/>
        <w:t>Version 1:</w:t>
        <w:br/>
        <w:t>Educational and process-led.</w:t>
        <w:br/>
        <w:br/>
        <w:t>Version 2:</w:t>
        <w:br/>
        <w:t>Short and direct.</w:t>
        <w:br/>
        <w:br/>
        <w:t>Version 3:</w:t>
        <w:br/>
        <w:t>Local and practice-introduction focused.</w:t>
        <w:br/>
        <w:br/>
        <w:t>Each version must:</w:t>
        <w:br/>
        <w:t>- Name one real decision or expectation.</w:t>
        <w:br/>
        <w:t>- Explain how the practice approaches it.</w:t>
        <w:br/>
        <w:t>- Mention preparation, downtime, aftercare, or maintenance if material.</w:t>
        <w:br/>
        <w:t>- Avoid diagnosing or shaming the reader.</w:t>
        <w:br/>
        <w:t>- End with an accurate call to action.</w:t>
        <w:br/>
        <w:br/>
        <w:t>Use only these facts:</w:t>
        <w:br/>
        <w:t>[Paste facts.]</w:t>
        <w:br/>
        <w:br/>
        <w:t>Return the captions plus a claims-review note.</w:t>
      </w:r>
    </w:p>
    <w:p>
      <w:pPr>
        <w:pStyle w:val="Heading2"/>
        <w:widowControl/>
      </w:pPr>
      <w:r>
        <w:rPr>
          <w:rFonts w:ascii="Calibri" w:hAnsi="Calibri"/>
          <w:sz w:val="26"/>
        </w:rPr>
        <w:t>C. Meta ad</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Meta ad copy for [service or brand campaign].</w:t>
        <w:br/>
        <w:br/>
        <w:t>Audience:</w:t>
        <w:br/>
        <w:t>Local adults near Punta Gorda who may be researching medical aesthetics. Do not imply that Meta or House of Rose knows anything about the viewer’s age, health, skin, body, or insecurities.</w:t>
        <w:br/>
        <w:br/>
        <w:t>Goal:</w:t>
        <w:br/>
        <w:t>[Awareness / landing-page view / qualified consultation / walk-in / retail pickup.]</w:t>
        <w:br/>
        <w:br/>
        <w:t>Use:</w:t>
        <w:br/>
        <w:t>[Verified facts and offer, if any.]</w:t>
        <w:br/>
        <w:br/>
        <w:t>Write:</w:t>
        <w:br/>
        <w:t>- 3 primary-text options</w:t>
        <w:br/>
        <w:t>- 5 headlines</w:t>
        <w:br/>
        <w:t>- 3 short descriptions</w:t>
        <w:br/>
        <w:t>- 2 calls to action</w:t>
        <w:br/>
        <w:br/>
        <w:t>Guardrails:</w:t>
        <w:br/>
        <w:t>No personal-attribute language, fear, shame, guarantees, unsupported health claims, fake urgency, before-and-after promises, or prescription-drug claims without approval.</w:t>
      </w:r>
    </w:p>
    <w:p>
      <w:pPr>
        <w:pStyle w:val="Heading2"/>
        <w:widowControl/>
      </w:pPr>
      <w:r>
        <w:rPr>
          <w:rFonts w:ascii="Calibri" w:hAnsi="Calibri"/>
          <w:sz w:val="26"/>
        </w:rPr>
        <w:t>D. Google responsive search ad</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one responsive search ad for the [service] ad group.</w:t>
        <w:br/>
        <w:br/>
        <w:t>Limits:</w:t>
        <w:br/>
        <w:t>- Up to 15 headlines, each 30 characters or fewer</w:t>
        <w:br/>
        <w:t>- Up to 4 descriptions, each 90 characters or fewer</w:t>
        <w:br/>
        <w:t>- Two display-path fields, each 15 characters or fewer</w:t>
        <w:br/>
        <w:br/>
        <w:t>Requirements:</w:t>
        <w:br/>
        <w:t>- Use the service keyword naturally in at least two headlines.</w:t>
        <w:br/>
        <w:t>- Keep at least five headlines meaningfully different.</w:t>
        <w:br/>
        <w:t>- Include House of Rose, Punta Gorda, consultation, and one process differentiator.</w:t>
        <w:br/>
        <w:t>- Do not repeat “personalized,” “advanced,” or “skin rejuvenation” across multiple assets.</w:t>
        <w:br/>
        <w:t>- Do not use restricted prescription-drug terms unless eligibility has been confirmed.</w:t>
        <w:br/>
        <w:t>- Do not pin assets unless there is a documented reason.</w:t>
        <w:br/>
        <w:br/>
        <w:t>Return a table with exact character counts, suggested final URL, keywords, negatives, sitelinks, callouts, and policy risks.</w:t>
      </w:r>
    </w:p>
    <w:p>
      <w:pPr>
        <w:pStyle w:val="Heading2"/>
        <w:widowControl/>
      </w:pPr>
      <w:r>
        <w:rPr>
          <w:rFonts w:ascii="Calibri" w:hAnsi="Calibri"/>
          <w:sz w:val="26"/>
        </w:rPr>
        <w:t>E. Google Business Profile post</w:t>
      </w:r>
    </w:p>
    <w:p>
      <w:pPr>
        <w:spacing w:before="80" w:after="180" w:line="252" w:lineRule="auto"/>
        <w:ind w:left="173" w:right="173"/>
        <w:shd w:fill="F1EDE5" w:val="clear"/>
        <w:widowControl/>
        <w:pBdr>
          <w:left w:val="single" w:sz="14" w:space="7" w:color="8A6A43"/>
        </w:pBdr>
      </w:pPr>
      <w:r>
        <w:rPr>
          <w:rFonts w:ascii="Consolas" w:hAnsi="Consolas"/>
          <w:color w:val="242424"/>
          <w:sz w:val="18"/>
        </w:rPr>
        <w:t>Write a Google Business Profile post for [topic].</w:t>
        <w:br/>
        <w:br/>
        <w:t>Include:</w:t>
        <w:br/>
        <w:t>- Punta Gorda relevance</w:t>
        <w:br/>
        <w:t>- The service or update</w:t>
        <w:br/>
        <w:t>- How the practice evaluates or delivers it</w:t>
        <w:br/>
        <w:t>- One material expectation</w:t>
        <w:br/>
        <w:t>- Current availability or action</w:t>
        <w:br/>
        <w:br/>
        <w:t>Avoid:</w:t>
        <w:br/>
        <w:t>Promotional gimmicks, links inside the business description, keyword stuffing, medical guarantees, and generic spa language.</w:t>
        <w:br/>
        <w:br/>
        <w:t>Use only:</w:t>
        <w:br/>
        <w:t>[Verified facts.]</w:t>
      </w:r>
    </w:p>
    <w:p>
      <w:pPr>
        <w:pStyle w:val="Heading2"/>
        <w:widowControl/>
      </w:pPr>
      <w:r>
        <w:rPr>
          <w:rFonts w:ascii="Calibri" w:hAnsi="Calibri"/>
          <w:sz w:val="26"/>
        </w:rPr>
        <w:t>F. Email</w:t>
      </w:r>
    </w:p>
    <w:p>
      <w:pPr>
        <w:spacing w:before="80" w:after="180" w:line="252" w:lineRule="auto"/>
        <w:ind w:left="173" w:right="173"/>
        <w:shd w:fill="F1EDE5" w:val="clear"/>
        <w:widowControl/>
        <w:pBdr>
          <w:left w:val="single" w:sz="14" w:space="7" w:color="8A6A43"/>
        </w:pBdr>
      </w:pPr>
      <w:r>
        <w:rPr>
          <w:rFonts w:ascii="Consolas" w:hAnsi="Consolas"/>
          <w:color w:val="242424"/>
          <w:sz w:val="18"/>
        </w:rPr>
        <w:t>Draft a patient email about [topic].</w:t>
        <w:br/>
        <w:br/>
        <w:t>Objective:</w:t>
        <w:br/>
        <w:t>[Prepare / confirm / educate / follow up / announce.]</w:t>
        <w:br/>
        <w:br/>
        <w:t>Required facts:</w:t>
        <w:br/>
        <w:t>[Paste.]</w:t>
        <w:br/>
        <w:br/>
        <w:t>Tone:</w:t>
        <w:br/>
        <w:t>Direct, respectful, and specific. The email should make the next action unmistakable.</w:t>
        <w:br/>
        <w:br/>
        <w:t>Include:</w:t>
        <w:br/>
        <w:t>- Why the patient is receiving it</w:t>
        <w:br/>
        <w:t>- What to do</w:t>
        <w:br/>
        <w:t>- Timing</w:t>
        <w:br/>
        <w:t>- What to avoid</w:t>
        <w:br/>
        <w:t>- When to contact the practice</w:t>
        <w:br/>
        <w:br/>
        <w:t>Do not soften or omit material clinical instructions. Do not add facts.</w:t>
      </w:r>
    </w:p>
    <w:p>
      <w:pPr>
        <w:pStyle w:val="Heading1"/>
        <w:widowControl/>
        <w:pBdr>
          <w:bottom w:val="single" w:sz="5" w:space="5" w:color="D9D1C7"/>
        </w:pBdr>
      </w:pPr>
      <w:r>
        <w:rPr>
          <w:rFonts w:ascii="Calibri" w:hAnsi="Calibri"/>
          <w:sz w:val="32"/>
        </w:rPr>
        <w:t>9. Editing prompts</w:t>
      </w:r>
    </w:p>
    <w:p>
      <w:pPr>
        <w:pStyle w:val="Heading2"/>
        <w:widowControl/>
      </w:pPr>
      <w:r>
        <w:rPr>
          <w:rFonts w:ascii="Calibri" w:hAnsi="Calibri"/>
          <w:sz w:val="26"/>
        </w:rPr>
        <w:t>A. De-genericize copy</w:t>
      </w:r>
    </w:p>
    <w:p>
      <w:pPr>
        <w:spacing w:before="80" w:after="180" w:line="252" w:lineRule="auto"/>
        <w:ind w:left="173" w:right="173"/>
        <w:shd w:fill="F1EDE5" w:val="clear"/>
        <w:widowControl/>
        <w:pBdr>
          <w:left w:val="single" w:sz="14" w:space="7" w:color="8A6A43"/>
        </w:pBdr>
      </w:pPr>
      <w:r>
        <w:rPr>
          <w:rFonts w:ascii="Consolas" w:hAnsi="Consolas"/>
          <w:color w:val="242424"/>
          <w:sz w:val="18"/>
        </w:rPr>
        <w:t>Edit this draft so it sounds unmistakably like House of Rose Aesthetics.</w:t>
        <w:br/>
        <w:br/>
        <w:t>Remove:</w:t>
        <w:br/>
        <w:t>- Generic med-spa phrases</w:t>
        <w:br/>
        <w:t>- Luxury and pampering language</w:t>
        <w:br/>
        <w:t>- Repeated uses of personalized, customized, advanced, skin rejuvenation, healthy skin, and natural-looking results</w:t>
        <w:br/>
        <w:t>- Unsupported claims</w:t>
        <w:br/>
        <w:t>- Unnecessary adjectives</w:t>
        <w:br/>
        <w:br/>
        <w:t>Add where supported:</w:t>
        <w:br/>
        <w:t>- Consultation or assessment</w:t>
        <w:br/>
        <w:t>- Treatment selection</w:t>
        <w:br/>
        <w:t>- Preparation</w:t>
        <w:br/>
        <w:t>- Downtime</w:t>
        <w:br/>
        <w:t>- Aftercare</w:t>
        <w:br/>
        <w:t>- Reassessment or maintenance</w:t>
        <w:br/>
        <w:br/>
        <w:t>Preserve all verified facts. Do not increase the length by more than 10%.</w:t>
        <w:br/>
        <w:br/>
        <w:t>Return:</w:t>
        <w:br/>
        <w:t>1. Final copy</w:t>
        <w:br/>
        <w:t>2. Material changes</w:t>
        <w:br/>
        <w:t>3. Claims still requiring approval</w:t>
      </w:r>
    </w:p>
    <w:p>
      <w:pPr>
        <w:pStyle w:val="Heading2"/>
        <w:widowControl/>
      </w:pPr>
      <w:r>
        <w:rPr>
          <w:rFonts w:ascii="Calibri" w:hAnsi="Calibri"/>
          <w:sz w:val="26"/>
        </w:rPr>
        <w:t>B. Clinical-claims pass</w:t>
      </w:r>
    </w:p>
    <w:p>
      <w:pPr>
        <w:spacing w:before="80" w:after="180" w:line="252" w:lineRule="auto"/>
        <w:ind w:left="173" w:right="173"/>
        <w:shd w:fill="F1EDE5" w:val="clear"/>
        <w:widowControl/>
        <w:pBdr>
          <w:left w:val="single" w:sz="14" w:space="7" w:color="8A6A43"/>
        </w:pBdr>
      </w:pPr>
      <w:r>
        <w:rPr>
          <w:rFonts w:ascii="Consolas" w:hAnsi="Consolas"/>
          <w:color w:val="242424"/>
          <w:sz w:val="18"/>
        </w:rPr>
        <w:t>Audit this copy sentence by sentence.</w:t>
        <w:br/>
        <w:br/>
        <w:t>For each sentence, label:</w:t>
        <w:br/>
        <w:t>- Factual/operational</w:t>
        <w:br/>
        <w:t>- Appearance or performance claim</w:t>
        <w:br/>
        <w:t>- Safety claim</w:t>
        <w:br/>
        <w:t>- Comparative claim</w:t>
        <w:br/>
        <w:t>- Testimonial or implied result</w:t>
        <w:br/>
        <w:t>- Requires source</w:t>
        <w:br/>
        <w:br/>
        <w:t>Then rewrite only what is needed to make the copy accurate, restrained, and understandable. Do not delete material preparation, risk, downtime, or aftercare information.</w:t>
      </w:r>
    </w:p>
    <w:p>
      <w:pPr>
        <w:pStyle w:val="Heading2"/>
        <w:widowControl/>
      </w:pPr>
      <w:r>
        <w:rPr>
          <w:rFonts w:ascii="Calibri" w:hAnsi="Calibri"/>
          <w:sz w:val="26"/>
        </w:rPr>
        <w:t>C. Platform adaptation</w:t>
      </w:r>
    </w:p>
    <w:p>
      <w:pPr>
        <w:spacing w:before="80" w:after="180" w:line="252" w:lineRule="auto"/>
        <w:ind w:left="173" w:right="173"/>
        <w:shd w:fill="F1EDE5" w:val="clear"/>
        <w:widowControl/>
        <w:pBdr>
          <w:left w:val="single" w:sz="14" w:space="7" w:color="8A6A43"/>
        </w:pBdr>
      </w:pPr>
      <w:r>
        <w:rPr>
          <w:rFonts w:ascii="Consolas" w:hAnsi="Consolas"/>
          <w:color w:val="242424"/>
          <w:sz w:val="18"/>
        </w:rPr>
        <w:t>Adapt this approved source copy for [platform].</w:t>
        <w:br/>
        <w:br/>
        <w:t>Rules:</w:t>
        <w:br/>
        <w:t>- Keep the meaning and all qualifications.</w:t>
        <w:br/>
        <w:t>- Fit the current character limit.</w:t>
        <w:br/>
        <w:t>- Do not introduce new claims.</w:t>
        <w:br/>
        <w:t>- Do not repeat the primary keyword.</w:t>
        <w:br/>
        <w:t>- Keep House of Rose’s Medical Aesthetics Practice positioning.</w:t>
        <w:br/>
        <w:t>- State when a necessary clinical qualification cannot fit and recommend a safer destination-page approach.</w:t>
        <w:br/>
        <w:br/>
        <w:t>Return the final version and exact character count.</w:t>
      </w:r>
    </w:p>
    <w:p>
      <w:pPr>
        <w:pStyle w:val="Heading2"/>
        <w:widowControl/>
      </w:pPr>
      <w:r>
        <w:rPr>
          <w:rFonts w:ascii="Calibri" w:hAnsi="Calibri"/>
          <w:sz w:val="26"/>
        </w:rPr>
        <w:t>D. Image-edit instruction</w:t>
      </w:r>
    </w:p>
    <w:p>
      <w:pPr>
        <w:spacing w:before="80" w:after="180" w:line="252" w:lineRule="auto"/>
        <w:ind w:left="173" w:right="173"/>
        <w:shd w:fill="F1EDE5" w:val="clear"/>
        <w:widowControl/>
        <w:pBdr>
          <w:left w:val="single" w:sz="14" w:space="7" w:color="8A6A43"/>
        </w:pBdr>
      </w:pPr>
      <w:r>
        <w:rPr>
          <w:rFonts w:ascii="Consolas" w:hAnsi="Consolas"/>
          <w:color w:val="242424"/>
          <w:sz w:val="18"/>
        </w:rPr>
        <w:t>Edit the attached real House of Rose image.</w:t>
        <w:br/>
        <w:br/>
        <w:t>Allowed:</w:t>
        <w:br/>
        <w:t>[Crop, straighten, remove temporary clutter, balance exposure, correct white balance, preserve label, extend background.]</w:t>
        <w:br/>
        <w:br/>
        <w:t>Not allowed:</w:t>
        <w:br/>
        <w:t>Change architecture, add decor, alter a person, smooth skin, replace equipment, invent a product, change a logo, add flowers, create a result, or make the room look unlike the real practice.</w:t>
        <w:br/>
        <w:br/>
        <w:t>Return the edited image and an itemized edit log.</w:t>
      </w:r>
    </w:p>
    <w:p>
      <w:pPr>
        <w:pStyle w:val="Heading1"/>
        <w:widowControl/>
        <w:pBdr>
          <w:bottom w:val="single" w:sz="5" w:space="5" w:color="D9D1C7"/>
        </w:pBdr>
      </w:pPr>
      <w:r>
        <w:rPr>
          <w:rFonts w:ascii="Calibri" w:hAnsi="Calibri"/>
          <w:sz w:val="32"/>
        </w:rPr>
        <w:t>10. Prompt red flags</w:t>
      </w:r>
    </w:p>
    <w:p>
      <w:pPr>
        <w:widowControl/>
        <w:spacing w:before="0" w:after="120" w:line="300" w:lineRule="auto"/>
      </w:pPr>
      <w:r>
        <w:rPr>
          <w:rFonts w:ascii="Calibri" w:hAnsi="Calibri"/>
          <w:sz w:val="22"/>
        </w:rPr>
        <w:t>Stop and rewrite a prompt if it includes:</w:t>
      </w:r>
    </w:p>
    <w:p>
      <w:pPr>
        <w:widowControl/>
        <w:numPr>
          <w:ilvl w:val="0"/>
          <w:numId w:val="10"/>
        </w:numPr>
        <w:spacing w:before="0" w:after="80" w:line="300" w:lineRule="auto"/>
      </w:pPr>
      <w:r>
        <w:rPr>
          <w:rFonts w:ascii="Calibri" w:hAnsi="Calibri"/>
          <w:sz w:val="22"/>
        </w:rPr>
        <w:t>“Luxury med spa”</w:t>
      </w:r>
    </w:p>
    <w:p>
      <w:pPr>
        <w:widowControl/>
        <w:numPr>
          <w:ilvl w:val="0"/>
          <w:numId w:val="10"/>
        </w:numPr>
        <w:spacing w:before="0" w:after="80" w:line="300" w:lineRule="auto"/>
      </w:pPr>
      <w:r>
        <w:rPr>
          <w:rFonts w:ascii="Calibri" w:hAnsi="Calibri"/>
          <w:sz w:val="22"/>
        </w:rPr>
        <w:t>“Elegant woman with perfect skin”</w:t>
      </w:r>
    </w:p>
    <w:p>
      <w:pPr>
        <w:widowControl/>
        <w:numPr>
          <w:ilvl w:val="0"/>
          <w:numId w:val="10"/>
        </w:numPr>
        <w:spacing w:before="0" w:after="80" w:line="300" w:lineRule="auto"/>
      </w:pPr>
      <w:r>
        <w:rPr>
          <w:rFonts w:ascii="Calibri" w:hAnsi="Calibri"/>
          <w:sz w:val="22"/>
        </w:rPr>
        <w:t>“Glow,” “radiance,” or “flawless”</w:t>
      </w:r>
    </w:p>
    <w:p>
      <w:pPr>
        <w:widowControl/>
        <w:numPr>
          <w:ilvl w:val="0"/>
          <w:numId w:val="10"/>
        </w:numPr>
        <w:spacing w:before="0" w:after="80" w:line="300" w:lineRule="auto"/>
      </w:pPr>
      <w:r>
        <w:rPr>
          <w:rFonts w:ascii="Calibri" w:hAnsi="Calibri"/>
          <w:sz w:val="22"/>
        </w:rPr>
        <w:t>“Feminine palette”</w:t>
      </w:r>
    </w:p>
    <w:p>
      <w:pPr>
        <w:widowControl/>
        <w:numPr>
          <w:ilvl w:val="0"/>
          <w:numId w:val="10"/>
        </w:numPr>
        <w:spacing w:before="0" w:after="80" w:line="300" w:lineRule="auto"/>
      </w:pPr>
      <w:r>
        <w:rPr>
          <w:rFonts w:ascii="Calibri" w:hAnsi="Calibri"/>
          <w:sz w:val="22"/>
        </w:rPr>
        <w:t>“Gold accents” without material specificity</w:t>
      </w:r>
    </w:p>
    <w:p>
      <w:pPr>
        <w:widowControl/>
        <w:numPr>
          <w:ilvl w:val="0"/>
          <w:numId w:val="10"/>
        </w:numPr>
        <w:spacing w:before="0" w:after="80" w:line="300" w:lineRule="auto"/>
      </w:pPr>
      <w:r>
        <w:rPr>
          <w:rFonts w:ascii="Calibri" w:hAnsi="Calibri"/>
          <w:sz w:val="22"/>
        </w:rPr>
        <w:t>“Spa-like”</w:t>
      </w:r>
    </w:p>
    <w:p>
      <w:pPr>
        <w:widowControl/>
        <w:numPr>
          <w:ilvl w:val="0"/>
          <w:numId w:val="10"/>
        </w:numPr>
        <w:spacing w:before="0" w:after="80" w:line="300" w:lineRule="auto"/>
      </w:pPr>
      <w:r>
        <w:rPr>
          <w:rFonts w:ascii="Calibri" w:hAnsi="Calibri"/>
          <w:sz w:val="22"/>
        </w:rPr>
        <w:t>“Make it viral”</w:t>
      </w:r>
    </w:p>
    <w:p>
      <w:pPr>
        <w:widowControl/>
        <w:numPr>
          <w:ilvl w:val="0"/>
          <w:numId w:val="10"/>
        </w:numPr>
        <w:spacing w:before="0" w:after="80" w:line="300" w:lineRule="auto"/>
      </w:pPr>
      <w:r>
        <w:rPr>
          <w:rFonts w:ascii="Calibri" w:hAnsi="Calibri"/>
          <w:sz w:val="22"/>
        </w:rPr>
        <w:t>“Like every top med spa”</w:t>
      </w:r>
    </w:p>
    <w:p>
      <w:pPr>
        <w:widowControl/>
        <w:numPr>
          <w:ilvl w:val="0"/>
          <w:numId w:val="10"/>
        </w:numPr>
        <w:spacing w:before="0" w:after="80" w:line="300" w:lineRule="auto"/>
      </w:pPr>
      <w:r>
        <w:rPr>
          <w:rFonts w:ascii="Calibri" w:hAnsi="Calibri"/>
          <w:sz w:val="22"/>
        </w:rPr>
        <w:t>“Add a syringe so people understand”</w:t>
      </w:r>
    </w:p>
    <w:p>
      <w:pPr>
        <w:widowControl/>
        <w:numPr>
          <w:ilvl w:val="0"/>
          <w:numId w:val="10"/>
        </w:numPr>
        <w:spacing w:before="0" w:after="80" w:line="300" w:lineRule="auto"/>
      </w:pPr>
      <w:r>
        <w:rPr>
          <w:rFonts w:ascii="Calibri" w:hAnsi="Calibri"/>
          <w:sz w:val="22"/>
        </w:rPr>
        <w:t>“No downtime” without verified context</w:t>
      </w:r>
    </w:p>
    <w:p>
      <w:pPr>
        <w:widowControl/>
        <w:numPr>
          <w:ilvl w:val="0"/>
          <w:numId w:val="10"/>
        </w:numPr>
        <w:spacing w:before="0" w:after="80" w:line="300" w:lineRule="auto"/>
      </w:pPr>
      <w:r>
        <w:rPr>
          <w:rFonts w:ascii="Calibri" w:hAnsi="Calibri"/>
          <w:sz w:val="22"/>
        </w:rPr>
        <w:t>“Clinically proven” without a cited claim</w:t>
      </w:r>
    </w:p>
    <w:p>
      <w:pPr>
        <w:widowControl/>
        <w:numPr>
          <w:ilvl w:val="0"/>
          <w:numId w:val="10"/>
        </w:numPr>
        <w:spacing w:before="0" w:after="80" w:line="300" w:lineRule="auto"/>
      </w:pPr>
      <w:r>
        <w:rPr>
          <w:rFonts w:ascii="Calibri" w:hAnsi="Calibri"/>
          <w:sz w:val="22"/>
        </w:rPr>
        <w:t>“Create a before and after”</w:t>
      </w:r>
    </w:p>
    <w:p>
      <w:pPr>
        <w:widowControl/>
        <w:numPr>
          <w:ilvl w:val="0"/>
          <w:numId w:val="10"/>
        </w:numPr>
        <w:spacing w:before="0" w:after="80" w:line="300" w:lineRule="auto"/>
      </w:pPr>
      <w:r>
        <w:rPr>
          <w:rFonts w:ascii="Calibri" w:hAnsi="Calibri"/>
          <w:sz w:val="22"/>
        </w:rPr>
        <w:t>“Make the patient look younger”</w:t>
      </w:r>
    </w:p>
    <w:p>
      <w:pPr>
        <w:widowControl/>
        <w:numPr>
          <w:ilvl w:val="0"/>
          <w:numId w:val="10"/>
        </w:numPr>
        <w:spacing w:before="0" w:after="80" w:line="300" w:lineRule="auto"/>
      </w:pPr>
      <w:r>
        <w:rPr>
          <w:rFonts w:ascii="Calibri" w:hAnsi="Calibri"/>
          <w:sz w:val="22"/>
        </w:rPr>
        <w:t>“Fix the hands later”</w:t>
      </w:r>
    </w:p>
    <w:p>
      <w:pPr>
        <w:pStyle w:val="Heading1"/>
        <w:widowControl/>
        <w:pBdr>
          <w:bottom w:val="single" w:sz="5" w:space="5" w:color="D9D1C7"/>
        </w:pBdr>
      </w:pPr>
      <w:r>
        <w:rPr>
          <w:rFonts w:ascii="Calibri" w:hAnsi="Calibri"/>
          <w:sz w:val="32"/>
        </w:rPr>
        <w:t>11. AI output acceptance test</w:t>
      </w:r>
    </w:p>
    <w:p>
      <w:pPr>
        <w:widowControl/>
        <w:numPr>
          <w:ilvl w:val="0"/>
          <w:numId w:val="11"/>
        </w:numPr>
        <w:spacing w:before="0" w:after="80" w:line="300" w:lineRule="auto"/>
      </w:pPr>
      <w:r>
        <w:rPr>
          <w:rFonts w:ascii="Calibri" w:hAnsi="Calibri"/>
          <w:sz w:val="22"/>
        </w:rPr>
        <w:t>Does the output use Medical Aesthetics Practice?</w:t>
      </w:r>
    </w:p>
    <w:p>
      <w:pPr>
        <w:widowControl/>
        <w:numPr>
          <w:ilvl w:val="0"/>
          <w:numId w:val="11"/>
        </w:numPr>
        <w:spacing w:before="0" w:after="80" w:line="300" w:lineRule="auto"/>
      </w:pPr>
      <w:r>
        <w:rPr>
          <w:rFonts w:ascii="Calibri" w:hAnsi="Calibri"/>
          <w:sz w:val="22"/>
        </w:rPr>
        <w:t>Does it explain how care is practiced?</w:t>
      </w:r>
    </w:p>
    <w:p>
      <w:pPr>
        <w:widowControl/>
        <w:numPr>
          <w:ilvl w:val="0"/>
          <w:numId w:val="11"/>
        </w:numPr>
        <w:spacing w:before="0" w:after="80" w:line="300" w:lineRule="auto"/>
      </w:pPr>
      <w:r>
        <w:rPr>
          <w:rFonts w:ascii="Calibri" w:hAnsi="Calibri"/>
          <w:sz w:val="22"/>
        </w:rPr>
        <w:t>Are controlled-use phrases limited?</w:t>
      </w:r>
    </w:p>
    <w:p>
      <w:pPr>
        <w:widowControl/>
        <w:numPr>
          <w:ilvl w:val="0"/>
          <w:numId w:val="11"/>
        </w:numPr>
        <w:spacing w:before="0" w:after="80" w:line="300" w:lineRule="auto"/>
      </w:pPr>
      <w:r>
        <w:rPr>
          <w:rFonts w:ascii="Calibri" w:hAnsi="Calibri"/>
          <w:sz w:val="22"/>
        </w:rPr>
        <w:t>Are all services, devices, products, people, and credentials real?</w:t>
      </w:r>
    </w:p>
    <w:p>
      <w:pPr>
        <w:widowControl/>
        <w:numPr>
          <w:ilvl w:val="0"/>
          <w:numId w:val="11"/>
        </w:numPr>
        <w:spacing w:before="0" w:after="80" w:line="300" w:lineRule="auto"/>
      </w:pPr>
      <w:r>
        <w:rPr>
          <w:rFonts w:ascii="Calibri" w:hAnsi="Calibri"/>
          <w:sz w:val="22"/>
        </w:rPr>
        <w:t>Are clinical claims flagged and supportable?</w:t>
      </w:r>
    </w:p>
    <w:p>
      <w:pPr>
        <w:widowControl/>
        <w:numPr>
          <w:ilvl w:val="0"/>
          <w:numId w:val="11"/>
        </w:numPr>
        <w:spacing w:before="0" w:after="80" w:line="300" w:lineRule="auto"/>
      </w:pPr>
      <w:r>
        <w:rPr>
          <w:rFonts w:ascii="Calibri" w:hAnsi="Calibri"/>
          <w:sz w:val="22"/>
        </w:rPr>
        <w:t>Are preparation, downtime, and aftercare included when material?</w:t>
      </w:r>
    </w:p>
    <w:p>
      <w:pPr>
        <w:widowControl/>
        <w:numPr>
          <w:ilvl w:val="0"/>
          <w:numId w:val="11"/>
        </w:numPr>
        <w:spacing w:before="0" w:after="80" w:line="300" w:lineRule="auto"/>
      </w:pPr>
      <w:r>
        <w:rPr>
          <w:rFonts w:ascii="Calibri" w:hAnsi="Calibri"/>
          <w:sz w:val="22"/>
        </w:rPr>
        <w:t>Does the visual match the actual House of Rose?</w:t>
      </w:r>
    </w:p>
    <w:p>
      <w:pPr>
        <w:widowControl/>
        <w:numPr>
          <w:ilvl w:val="0"/>
          <w:numId w:val="11"/>
        </w:numPr>
        <w:spacing w:before="0" w:after="80" w:line="300" w:lineRule="auto"/>
      </w:pPr>
      <w:r>
        <w:rPr>
          <w:rFonts w:ascii="Calibri" w:hAnsi="Calibri"/>
          <w:sz w:val="22"/>
        </w:rPr>
        <w:t>Is skin texture real?</w:t>
      </w:r>
    </w:p>
    <w:p>
      <w:pPr>
        <w:widowControl/>
        <w:numPr>
          <w:ilvl w:val="0"/>
          <w:numId w:val="11"/>
        </w:numPr>
        <w:spacing w:before="0" w:after="80" w:line="300" w:lineRule="auto"/>
      </w:pPr>
      <w:r>
        <w:rPr>
          <w:rFonts w:ascii="Calibri" w:hAnsi="Calibri"/>
          <w:sz w:val="22"/>
        </w:rPr>
        <w:t>Is the clinical setup accurate?</w:t>
      </w:r>
    </w:p>
    <w:p>
      <w:pPr>
        <w:widowControl/>
        <w:numPr>
          <w:ilvl w:val="0"/>
          <w:numId w:val="11"/>
        </w:numPr>
        <w:spacing w:before="0" w:after="80" w:line="300" w:lineRule="auto"/>
      </w:pPr>
      <w:r>
        <w:rPr>
          <w:rFonts w:ascii="Calibri" w:hAnsi="Calibri"/>
          <w:sz w:val="22"/>
        </w:rPr>
        <w:t>Does the output avoid the visual and verbal blacklist?</w:t>
      </w:r>
    </w:p>
    <w:p>
      <w:pPr>
        <w:widowControl/>
        <w:numPr>
          <w:ilvl w:val="0"/>
          <w:numId w:val="11"/>
        </w:numPr>
        <w:spacing w:before="0" w:after="80" w:line="300" w:lineRule="auto"/>
      </w:pPr>
      <w:r>
        <w:rPr>
          <w:rFonts w:ascii="Calibri" w:hAnsi="Calibri"/>
          <w:sz w:val="22"/>
        </w:rPr>
        <w:t>Could a reasonable reader mistake AI content for patient evidence?</w:t>
      </w:r>
    </w:p>
    <w:p>
      <w:pPr>
        <w:widowControl/>
        <w:numPr>
          <w:ilvl w:val="0"/>
          <w:numId w:val="11"/>
        </w:numPr>
        <w:spacing w:before="0" w:after="80" w:line="300" w:lineRule="auto"/>
      </w:pPr>
      <w:r>
        <w:rPr>
          <w:rFonts w:ascii="Calibri" w:hAnsi="Calibri"/>
          <w:sz w:val="22"/>
        </w:rPr>
        <w:t>Has a human owner and clinical reviewer approved the final version?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Pr>
    <w:r/>
    <w:r>
      <w:rPr>
        <w:rFonts w:ascii="Calibri" w:hAnsi="Calibri"/>
        <w:color w:val="716A63"/>
        <w:sz w:val="17"/>
      </w:rPr>
      <w:t xml:space="preserve">VERSION 1.0   |   JULY 30, 2026   |   </w:t>
    </w:r>
    <w:r>
      <w:rPr>
        <w:rFonts w:ascii="Calibri" w:hAnsi="Calibri"/>
        <w:color w:val="716A6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60"/>
      <w:jc w:val="left"/>
      <w:pBdr>
        <w:bottom w:val="single" w:sz="6" w:space="4" w:color="D9D1C7"/>
      </w:pBdr>
    </w:pPr>
    <w:r/>
    <w:r>
      <w:rPr>
        <w:rFonts w:ascii="Calibri" w:hAnsi="Calibri"/>
        <w:b/>
        <w:color w:val="3A2B24"/>
        <w:sz w:val="17"/>
      </w:rPr>
      <w:t>HOUSE OF ROSE AESTHETICS</w:t>
    </w:r>
    <w:r>
      <w:rPr>
        <w:rFonts w:ascii="Calibri" w:hAnsi="Calibri"/>
        <w:color w:val="716A63"/>
        <w:sz w:val="17"/>
      </w:rPr>
      <w:t xml:space="preserve">   /   TOOL-AGNOSTIC STANDARDS &amp; REUSABLE PROMPTS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bullet"/>
      <w:lvlText w:val="☐"/>
      <w:lvlJc w:val="left"/>
      <w:pPr>
        <w:tabs>
          <w:tab w:val="num" w:pos="540"/>
        </w:tabs>
        <w:ind w:left="540" w:hanging="271"/>
        <w:spacing w:after="80" w:line="300" w:lineRule="auto"/>
      </w:pPr>
      <w:rPr>
        <w:rFonts w:ascii="Arial Unicode MS" w:hAnsi="Arial Unicode MS"/>
      </w:rPr>
    </w:lvl>
  </w:abstractNum>
  <w:num w:numId="11">
    <w:abstractNumId w:val="10"/>
  </w:num>
  <w:abstractNum w:abstractNumId="11">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12">
    <w:abstractNumId w:val="11"/>
  </w:num>
  <w:num w:numId="1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716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59" w:lineRule="auto"/>
      <w:outlineLvl w:val="0"/>
    </w:pPr>
    <w:rPr>
      <w:rFonts w:asciiTheme="majorHAnsi" w:eastAsiaTheme="majorEastAsia" w:hAnsiTheme="majorHAnsi" w:cstheme="majorBidi" w:ascii="Calibri" w:hAnsi="Calibri"/>
      <w:b/>
      <w:bCs/>
      <w:color w:val="3A2B24"/>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59" w:lineRule="auto"/>
      <w:outlineLvl w:val="1"/>
    </w:pPr>
    <w:rPr>
      <w:rFonts w:asciiTheme="majorHAnsi" w:eastAsiaTheme="majorEastAsia" w:hAnsiTheme="majorHAnsi" w:cstheme="majorBidi" w:ascii="Calibri" w:hAnsi="Calibri"/>
      <w:b/>
      <w:bCs/>
      <w:color w:val="5F624D"/>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59" w:lineRule="auto"/>
      <w:outlineLvl w:val="2"/>
    </w:pPr>
    <w:rPr>
      <w:rFonts w:asciiTheme="majorHAnsi" w:eastAsiaTheme="majorEastAsia" w:hAnsiTheme="majorHAnsi" w:cstheme="majorBidi" w:ascii="Calibri" w:hAnsi="Calibri"/>
      <w:b/>
      <w:bCs/>
      <w:color w:val="3A2B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Baskerville" w:hAnsi="Baskerville"/>
      <w:b w:val="0"/>
      <w:color w:val="3A2B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6" w:lineRule="auto"/>
    </w:pPr>
    <w:rPr>
      <w:rFonts w:asciiTheme="majorHAnsi" w:eastAsiaTheme="majorEastAsia" w:hAnsiTheme="majorHAnsi" w:cstheme="majorBidi" w:ascii="Calibri" w:hAnsi="Calibri"/>
      <w:b w:val="0"/>
      <w:i/>
      <w:iCs/>
      <w:color w:val="5F624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Creative Rules &amp; Prompt Library</dc:title>
  <dc:subject>House of Rose Aesthetics Creative System</dc:subject>
  <dc:creator>House of Rose Aesthetics</dc:creator>
  <cp:keywords>medical aesthetics, brand system, marketing, creative standards</cp:keywords>
  <dc:description>Version 1.0 - July 30, 2026</dc:description>
  <cp:lastModifiedBy>House of Rose Aesthetics</cp:lastModifiedBy>
  <cp:revision>1</cp:revision>
  <dcterms:created xsi:type="dcterms:W3CDTF">2013-12-23T23:15:00Z</dcterms:created>
  <dcterms:modified xsi:type="dcterms:W3CDTF">2013-12-23T23:15:00Z</dcterms:modified>
  <cp:category/>
</cp:coreProperties>
</file>