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97" w:lineRule="auto"/>
        <w:jc w:val="center"/>
        <w:bidi/>
      </w:pPr>
      <w:r>
        <w:rPr>
          <w:rFonts w:ascii="Dana Black" w:hAnsi="Dana Black" w:cs="Dana Black"/>
          <w:b w:val="0"/>
          <w:i w:val="0"/>
          <w:color w:val="1A1A1A"/>
          <w:sz w:val="29"/>
          <w:rtl/>
          <w:szCs w:val="29"/>
        </w:rPr>
        <w:t>محمدآریا امینی</w:t>
      </w:r>
    </w:p>
    <w:p>
      <w:pPr>
        <w:spacing w:before="0" w:after="20" w:line="197" w:lineRule="auto"/>
        <w:jc w:val="center"/>
        <w:bidi/>
      </w:pPr>
      <w:r>
        <w:rPr>
          <w:rFonts w:ascii="Dana Medium" w:hAnsi="Dana Medium" w:cs="Dana Medium"/>
          <w:b w:val="0"/>
          <w:i w:val="0"/>
          <w:color w:val="6E6E6E"/>
          <w:sz w:val="18"/>
          <w:rtl/>
          <w:szCs w:val="18"/>
        </w:rPr>
        <w:t>دانش‌آموخته‌ی زمین‌شناسی</w:t>
      </w:r>
    </w:p>
    <w:p>
      <w:pPr>
        <w:spacing w:before="0" w:after="60" w:line="197" w:lineRule="auto"/>
        <w:jc w:val="center"/>
        <w:bidi/>
      </w:pPr>
      <w:r>
        <w:rPr>
          <w:rFonts w:ascii="Dana Light" w:hAnsi="Dana Light" w:cs="Dana Light"/>
          <w:b w:val="0"/>
          <w:i w:val="0"/>
          <w:color w:val="6E6E6E"/>
          <w:sz w:val="15"/>
          <w:rtl/>
          <w:szCs w:val="15"/>
        </w:rPr>
        <w:t>تهران، ایران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5"/>
        </w:rPr>
        <w:t xml:space="preserve">   |   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5"/>
        </w:rPr>
        <w:t>mo.aria.am@gmail.com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5"/>
        </w:rPr>
        <w:t xml:space="preserve">   |   </w:t>
      </w:r>
      <w:hyperlink r:id="rId9">
        <w:r>
          <w:rPr>
            <w:rFonts w:ascii="Dana Light" w:hAnsi="Dana Light" w:cs="Dana Light"/>
            <w:sz w:val="15"/>
            <w:szCs w:val="15"/>
            <w:color w:val="6E6E6E"/>
            <w:u w:val="none"/>
            <w:rtl/>
          </w:rPr>
          <w:t xml:space="preserve">linkedin.com/in/mo-aria-amini</w:t>
        </w:r>
      </w:hyperlink>
      <w:r>
        <w:rPr>
          <w:rFonts w:ascii="Dana Light" w:hAnsi="Dana Light" w:cs="Dana Light"/>
          <w:b w:val="0"/>
          <w:i w:val="0"/>
          <w:color w:val="6E6E6E"/>
          <w:sz w:val="15"/>
          <w:rtl/>
          <w:szCs w:val="15"/>
        </w:rPr>
        <w:t xml:space="preserve">   |   </w:t>
      </w:r>
      <w:hyperlink r:id="rId10">
        <w:r>
          <w:rPr>
            <w:rFonts w:ascii="Dana Light" w:hAnsi="Dana Light" w:cs="Dana Light"/>
            <w:sz w:val="15"/>
            <w:szCs w:val="15"/>
            <w:color w:val="6E6E6E"/>
            <w:u w:val="none"/>
            <w:rtl/>
          </w:rPr>
          <w:t xml:space="preserve">aria-amini.ir</w:t>
        </w:r>
      </w:hyperlink>
    </w:p>
    <w:p>
      <w:pPr>
        <w:spacing w:before="40" w:after="40" w:line="197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>درباره‌من</w:t>
      </w:r>
    </w:p>
    <w:p>
      <w:pPr>
        <w:spacing w:before="0" w:after="60" w:line="197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6"/>
          <w:rtl/>
          <w:szCs w:val="17"/>
        </w:rPr>
        <w:t>من محمدآریا امینی، پژوهشگر، نویسنده و ویراستار علمی در حوزهٔ علوم زمین هستم. در کنار پژوهش و نگارش کتاب‌ها و نوشتارهای علمی، در زمینهٔ پردازش و تحلیل داده‌ها، برنامه‌نویسی علمی و رایانش با کارایی بالا (HPC) برای انجام پردازش‌ها و محاسبات علمی نیز فعالیت می‌کنم. همچنین در توسعهٔ نرم‌افزار، سامانه‌های لینوکسی، مدیریت سرورها و زیرساخت‌های رایانشی تجربه دارم و همواره می‌کوشم دانش زمین‌شناسی را با فناوری‌های نوین درهم آمیزم.</w:t>
      </w:r>
    </w:p>
    <w:p>
      <w:pPr>
        <w:spacing w:before="40" w:after="40" w:line="197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>علاقه‌مندی‌ها</w:t>
      </w:r>
    </w:p>
    <w:p>
      <w:pPr>
        <w:spacing w:before="0" w:after="60" w:line="197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6"/>
          <w:rtl/>
          <w:szCs w:val="17"/>
        </w:rPr>
        <w:t>علاقه‌مندی‌های پژوهشی و حرفه‌ای من در پیوند میان علوم زمین و فناوری‌های نوین شکل گرفته است. به پژوهش در شاخه‌های گوناگون زمین‌شناسی، نگارش و ویراستاری علمی، تاریخ علوم زمین و انتشار آثار پژوهشی علاقه‌مندم. همچنین به پردازش و تحلیل داده‌های ریاضیات محض، شیمی مولکولی و زمین‌شناسی، رایانش با کارایی بالا (HPC)، برنامه‌نویسی علمی و به‌کارگیری روش‌های محاسباتی در حل مسائل پژوهشی گرایش ویژه‌ای دارم. در کنار این زمینه‌ها، به هوش مصنوعی و یادگیری ماشین در علوم زمین و شاخه‌های مرتبط با آن، سامانه‌های لینوکسی، مدیریت سرورها و زیرساخت‌های رایانشی نیز علاقه‌مندم. افزون بر این، در برخی از پروژه‌های پژوهشی از نرم‌افزارهای تخصصی زمین‌شناسی و علوم مکانی، از جمله ArcGIS، QGIS، Petrel، ENVI و ERDAS IMAGINE و دیگر نرم‌افزارهای مرتبط با سامانه‌های اطلاعات جغرافیایی (GIS)، سنجش از دور (Remote Sensing) و مدل‌سازی زمین‌شناسی بهره می‌برم و همواره در پی گسترش دانش و مهارت خود در این ابزارها هستم.</w:t>
      </w:r>
    </w:p>
    <w:p>
      <w:pPr>
        <w:spacing w:before="40" w:after="40" w:line="197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>تحصیلات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7"/>
        </w:rPr>
        <w:t>کارشناسی زمین‌شناسی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  <w:spacing w:val="-8"/>
        </w:rPr>
        <w:tab/>
        <w:t>۱۴۰۱ – ۱۴۰۵</w:t>
      </w:r>
    </w:p>
    <w:p>
      <w:pPr>
        <w:spacing w:before="0" w:after="0" w:line="197" w:lineRule="auto"/>
        <w:bidi/>
        <w:jc w:val="both"/>
      </w:pP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</w:rPr>
        <w:t>دانشگاه گلستان، دانشکده علوم زمین، گرگان، ایران</w:t>
      </w:r>
    </w:p>
    <w:p>
      <w:pPr>
        <w:spacing w:before="0" w:after="0" w:line="197" w:lineRule="auto"/>
        <w:bidi/>
        <w:ind w:left="283"/>
        <w:jc w:val="both"/>
      </w:pPr>
      <w:r>
        <w:rPr>
          <w:rFonts w:ascii="Dana Light" w:hAnsi="Dana Light" w:cs="Dana Light"/>
          <w:b w:val="0"/>
          <w:i w:val="0"/>
          <w:color w:val="333333"/>
          <w:sz w:val="15"/>
          <w:rtl/>
          <w:szCs w:val="16"/>
        </w:rPr>
        <w:t>– رتبه‌ی نخست ورودی کارشناسی با معدل گرید A</w:t>
      </w:r>
    </w:p>
    <w:p>
      <w:pPr>
        <w:spacing w:before="0" w:after="0" w:line="197" w:lineRule="auto"/>
        <w:bidi/>
        <w:ind w:left="283"/>
        <w:jc w:val="both"/>
      </w:pPr>
      <w:r>
        <w:rPr>
          <w:rFonts w:ascii="Dana Light" w:hAnsi="Dana Light" w:cs="Dana Light"/>
          <w:b w:val="0"/>
          <w:i w:val="0"/>
          <w:color w:val="333333"/>
          <w:sz w:val="15"/>
          <w:rtl/>
          <w:szCs w:val="16"/>
        </w:rPr>
        <w:t>– فراغت از تحصیل در هفت نیم‌سال – یک نیم‌سال زودتر از برنامه‌ی استاندارد</w:t>
      </w:r>
    </w:p>
    <w:p>
      <w:pPr>
        <w:spacing w:before="0" w:after="0" w:line="197" w:lineRule="auto"/>
        <w:bidi/>
        <w:ind w:left="283"/>
        <w:jc w:val="both"/>
      </w:pPr>
      <w:r>
        <w:rPr>
          <w:rFonts w:ascii="Dana Light" w:hAnsi="Dana Light" w:cs="Dana Light"/>
          <w:b w:val="0"/>
          <w:i w:val="0"/>
          <w:color w:val="333333"/>
          <w:sz w:val="15"/>
          <w:rtl/>
          <w:szCs w:val="16"/>
        </w:rPr>
        <w:t>– گذراندن ۶ ترم از ۷ ترم در دانشگاه شهید بهشتی تهران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7"/>
        </w:rPr>
        <w:t>دیپلم علوم تجربی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  <w:spacing w:val="-8"/>
        </w:rPr>
        <w:tab/>
        <w:t>۱۳۹۶ – ۱۳۹۹</w:t>
      </w:r>
    </w:p>
    <w:p>
      <w:pPr>
        <w:spacing w:before="0" w:after="0" w:line="197" w:lineRule="auto"/>
        <w:bidi/>
        <w:jc w:val="both"/>
      </w:pP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</w:rPr>
        <w:t>دبیرستان استعداد درخشان شهید بهشتی (سَمپاد)، اهواز، ایران</w:t>
      </w:r>
    </w:p>
    <w:p>
      <w:pPr>
        <w:spacing w:before="40" w:after="40" w:line="197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>تجربه حرفه‌ای</w:t>
      </w:r>
    </w:p>
    <w:p>
      <w:pPr>
        <w:spacing w:before="60" w:after="0" w:line="197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7"/>
        </w:rPr>
        <w:t>شرکت خدمات نرم‌افزاری و سخت‌افزاری هوشمند افزار خلاق (وَرجاوَند)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7"/>
          <w:rtl/>
          <w:szCs w:val="17"/>
        </w:rPr>
        <w:t>مدیرعامل و رئیس هیئت مدیره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  <w:spacing w:val="-8"/>
        </w:rPr>
        <w:tab/>
        <w:t>تیر ۱۴۰۴ – اکنون</w:t>
      </w:r>
    </w:p>
    <w:p>
      <w:pPr>
        <w:spacing w:before="60" w:after="0" w:line="197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7"/>
        </w:rPr>
        <w:t>انتشارات آرین زمین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7"/>
          <w:rtl/>
          <w:szCs w:val="17"/>
        </w:rPr>
        <w:t>کارشناس و پژوهشگر انتشارات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  <w:spacing w:val="-8"/>
        </w:rPr>
        <w:tab/>
        <w:t>اسفند ۱۴۰۱ – فروردین ۱۴۰۵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7"/>
          <w:rtl/>
          <w:szCs w:val="17"/>
        </w:rPr>
        <w:t>مدیر انتشارات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  <w:spacing w:val="-8"/>
        </w:rPr>
        <w:tab/>
        <w:t>فروردین ۱۴۰۵ – اکنون</w:t>
      </w:r>
    </w:p>
    <w:p>
      <w:pPr>
        <w:spacing w:before="60" w:after="0" w:line="197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7"/>
        </w:rPr>
        <w:t>دانشگاه شهید بهشتی، تهران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7"/>
          <w:rtl/>
          <w:szCs w:val="17"/>
        </w:rPr>
        <w:t>همکار پژوهشی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  <w:spacing w:val="-8"/>
        </w:rPr>
        <w:tab/>
        <w:t>بهمن ۱۴۰۳ – اکنون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7"/>
          <w:rtl/>
          <w:szCs w:val="17"/>
        </w:rPr>
        <w:t>مدیر فنی سیستم ابررایانه سرمد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  <w:spacing w:val="-8"/>
        </w:rPr>
        <w:tab/>
        <w:t>بهمن ۱۴۰۳ – مرداد ۱۴۰۵</w:t>
      </w:r>
    </w:p>
    <w:p>
      <w:pPr>
        <w:spacing w:before="60" w:after="0" w:line="197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7"/>
        </w:rPr>
        <w:t>موسسه پژوهشی زمین‌شناسی پارس آرین زمین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7"/>
          <w:rtl/>
          <w:szCs w:val="17"/>
        </w:rPr>
        <w:t>کارشناس زمین‌شناس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  <w:spacing w:val="-8"/>
        </w:rPr>
        <w:tab/>
        <w:t>بهمن ۱۴۰۱ – اکنون</w:t>
      </w:r>
    </w:p>
    <w:p>
      <w:pPr>
        <w:spacing w:before="60" w:after="0" w:line="197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7"/>
        </w:rPr>
        <w:t>شرکت توسعه دانش و هنر گوهرشناسی (جِمسا) - دانش‌بنیان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1A1A1A"/>
          <w:sz w:val="17"/>
          <w:rtl/>
          <w:szCs w:val="17"/>
        </w:rPr>
        <w:t>مدیر تحقیق و توسعه (R&amp;D)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  <w:spacing w:val="-8"/>
        </w:rPr>
        <w:tab/>
        <w:t>شهریور ۱۴۰۳ – فروردین ۱۴۰۴</w:t>
      </w:r>
    </w:p>
    <w:p>
      <w:pPr>
        <w:spacing w:before="40" w:after="40" w:line="197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>کتاب‌ها</w:t>
      </w:r>
    </w:p>
    <w:p>
      <w:pPr>
        <w:spacing w:before="40" w:after="0" w:line="197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6"/>
          <w:rtl/>
          <w:szCs w:val="16"/>
        </w:rPr>
        <w:t>قربانی، م. و امینی، م. آ. (۱۴۰۴). تاریخ‌نگاری دانش علوم‌زمین در ایران: با معرفی شماری از پیشگامان معاصر.</w:t>
      </w:r>
    </w:p>
    <w:p>
      <w:pPr>
        <w:spacing w:before="0" w:after="0" w:line="197" w:lineRule="auto"/>
        <w:bidi/>
      </w:pPr>
      <w:r>
        <w:rPr>
          <w:rFonts w:ascii="Dana Light" w:hAnsi="Dana Light" w:cs="Dana Light"/>
          <w:b w:val="0"/>
          <w:i w:val="0"/>
          <w:color w:val="6E6E6E"/>
          <w:sz w:val="15"/>
          <w:rtl/>
          <w:szCs w:val="15"/>
        </w:rPr>
        <w:t>نویسنده همکار</w:t>
      </w:r>
    </w:p>
    <w:p>
      <w:pPr>
        <w:spacing w:before="0" w:after="0" w:line="197" w:lineRule="auto"/>
        <w:bidi/>
      </w:pPr>
      <w:r>
        <w:rPr>
          <w:rFonts w:ascii="Dana Light" w:hAnsi="Dana Light" w:cs="Dana Light"/>
          <w:b w:val="0"/>
          <w:i w:val="0"/>
          <w:color w:val="A8A8A8"/>
          <w:sz w:val="14"/>
          <w:rtl/>
          <w:szCs w:val="15"/>
        </w:rPr>
        <w:t xml:space="preserve">شابک: </w:t>
      </w:r>
      <w:r>
        <w:rPr>
          <w:rFonts w:ascii="Dana Light" w:hAnsi="Dana Light" w:cs="Dana Light"/>
          <w:b w:val="0"/>
          <w:i w:val="0"/>
          <w:color w:val="A8A8A8"/>
          <w:sz w:val="14"/>
          <w:szCs w:val="15"/>
        </w:rPr>
        <w:t>978-600-6058-43-6</w:t>
      </w:r>
    </w:p>
    <w:p>
      <w:pPr>
        <w:spacing w:before="40" w:after="0" w:line="197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6"/>
          <w:rtl/>
          <w:szCs w:val="16"/>
        </w:rPr>
        <w:t>فتحی، ت. (۱۴۰۵). هیدروژئولوژی آلودگی نفتی: جنبه‌های زمین‌شناسی، زیست‌محیطی، حقوقی و مدل‌های پاک‌سازی آب‌های زیرزمینی آلوده.</w:t>
      </w:r>
    </w:p>
    <w:p>
      <w:pPr>
        <w:spacing w:before="0" w:after="0" w:line="197" w:lineRule="auto"/>
        <w:bidi/>
      </w:pPr>
      <w:r>
        <w:rPr>
          <w:rFonts w:ascii="Dana Light" w:hAnsi="Dana Light" w:cs="Dana Light"/>
          <w:b w:val="0"/>
          <w:i w:val="0"/>
          <w:color w:val="6E6E6E"/>
          <w:sz w:val="15"/>
          <w:rtl/>
          <w:szCs w:val="15"/>
        </w:rPr>
        <w:t>ویراستار علمی</w:t>
      </w:r>
    </w:p>
    <w:p>
      <w:pPr>
        <w:spacing w:before="0" w:after="0" w:line="197" w:lineRule="auto"/>
        <w:bidi/>
      </w:pPr>
      <w:r>
        <w:rPr>
          <w:rFonts w:ascii="Dana Light" w:hAnsi="Dana Light" w:cs="Dana Light"/>
          <w:b w:val="0"/>
          <w:i w:val="0"/>
          <w:color w:val="A8A8A8"/>
          <w:sz w:val="14"/>
          <w:rtl/>
          <w:szCs w:val="15"/>
        </w:rPr>
        <w:t xml:space="preserve">شابک: </w:t>
      </w:r>
      <w:r>
        <w:rPr>
          <w:rFonts w:ascii="Dana Light" w:hAnsi="Dana Light" w:cs="Dana Light"/>
          <w:b w:val="0"/>
          <w:i w:val="0"/>
          <w:color w:val="A8A8A8"/>
          <w:sz w:val="14"/>
          <w:szCs w:val="15"/>
        </w:rPr>
      </w:r>
    </w:p>
    <w:p>
      <w:pPr>
        <w:spacing w:before="40" w:after="0" w:line="197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6"/>
          <w:rtl/>
          <w:szCs w:val="16"/>
        </w:rPr>
        <w:t>مومن‌زاده، م. (۱۴۰۴). شهر افسانه‌ای زابل: شهر سوخته.</w:t>
      </w:r>
    </w:p>
    <w:p>
      <w:pPr>
        <w:spacing w:before="0" w:after="0" w:line="197" w:lineRule="auto"/>
        <w:bidi/>
      </w:pPr>
      <w:r>
        <w:rPr>
          <w:rFonts w:ascii="Dana Light" w:hAnsi="Dana Light" w:cs="Dana Light"/>
          <w:b w:val="0"/>
          <w:i w:val="0"/>
          <w:color w:val="6E6E6E"/>
          <w:sz w:val="15"/>
          <w:rtl/>
          <w:szCs w:val="15"/>
        </w:rPr>
        <w:t>ویراستار</w:t>
      </w:r>
    </w:p>
    <w:p>
      <w:pPr>
        <w:spacing w:before="0" w:after="0" w:line="197" w:lineRule="auto"/>
        <w:bidi/>
      </w:pPr>
      <w:r>
        <w:rPr>
          <w:rFonts w:ascii="Dana Light" w:hAnsi="Dana Light" w:cs="Dana Light"/>
          <w:b w:val="0"/>
          <w:i w:val="0"/>
          <w:color w:val="A8A8A8"/>
          <w:sz w:val="14"/>
          <w:rtl/>
          <w:szCs w:val="15"/>
        </w:rPr>
        <w:t xml:space="preserve">شابک: </w:t>
      </w:r>
      <w:r>
        <w:rPr>
          <w:rFonts w:ascii="Dana Light" w:hAnsi="Dana Light" w:cs="Dana Light"/>
          <w:b w:val="0"/>
          <w:i w:val="0"/>
          <w:color w:val="A8A8A8"/>
          <w:sz w:val="14"/>
          <w:szCs w:val="15"/>
        </w:rPr>
      </w:r>
    </w:p>
    <w:p>
      <w:pPr>
        <w:spacing w:before="40" w:after="0" w:line="197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6"/>
          <w:rtl/>
          <w:szCs w:val="16"/>
        </w:rPr>
        <w:t>سلماتی، ر. (۱۴۰۴). راهنمای جامع نقشه‌برداری زمین‌شناسی در مقیاس ۱:۵۰۰۰۰ و بزرگ‌تر.</w:t>
      </w:r>
    </w:p>
    <w:p>
      <w:pPr>
        <w:spacing w:before="0" w:after="0" w:line="197" w:lineRule="auto"/>
        <w:bidi/>
      </w:pPr>
      <w:r>
        <w:rPr>
          <w:rFonts w:ascii="Dana Light" w:hAnsi="Dana Light" w:cs="Dana Light"/>
          <w:b w:val="0"/>
          <w:i w:val="0"/>
          <w:color w:val="6E6E6E"/>
          <w:sz w:val="15"/>
          <w:rtl/>
          <w:szCs w:val="15"/>
        </w:rPr>
        <w:t>ویراستار</w:t>
      </w:r>
    </w:p>
    <w:p>
      <w:pPr>
        <w:spacing w:before="0" w:after="0" w:line="197" w:lineRule="auto"/>
        <w:bidi/>
      </w:pPr>
      <w:r>
        <w:rPr>
          <w:rFonts w:ascii="Dana Light" w:hAnsi="Dana Light" w:cs="Dana Light"/>
          <w:b w:val="0"/>
          <w:i w:val="0"/>
          <w:color w:val="A8A8A8"/>
          <w:sz w:val="14"/>
          <w:rtl/>
          <w:szCs w:val="15"/>
        </w:rPr>
        <w:t xml:space="preserve">شابک: </w:t>
      </w:r>
      <w:r>
        <w:rPr>
          <w:rFonts w:ascii="Dana Light" w:hAnsi="Dana Light" w:cs="Dana Light"/>
          <w:b w:val="0"/>
          <w:i w:val="0"/>
          <w:color w:val="A8A8A8"/>
          <w:sz w:val="14"/>
          <w:szCs w:val="15"/>
        </w:rPr>
      </w:r>
    </w:p>
    <w:p>
      <w:pPr>
        <w:spacing w:before="40" w:after="40" w:line="197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>مهارت‌ها</w:t>
      </w:r>
    </w:p>
    <w:p>
      <w:pPr>
        <w:spacing w:before="20" w:after="0" w:line="197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16"/>
          <w:rtl/>
          <w:szCs w:val="16"/>
        </w:rPr>
        <w:t xml:space="preserve">زبان‌های برنامه‌نویسی:  </w:t>
      </w:r>
      <w:r>
        <w:rPr>
          <w:rFonts w:ascii="Dana" w:hAnsi="Dana" w:cs="Dana"/>
          <w:b w:val="0"/>
          <w:i w:val="0"/>
          <w:color w:val="1A1A1A"/>
          <w:sz w:val="16"/>
          <w:rtl/>
          <w:szCs w:val="16"/>
        </w:rPr>
        <w:t>Python  •  JavaScript  •  PHP  •  C#  •  SQL</w:t>
      </w:r>
    </w:p>
    <w:p>
      <w:pPr>
        <w:spacing w:before="20" w:after="0" w:line="197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16"/>
          <w:rtl/>
          <w:szCs w:val="16"/>
        </w:rPr>
        <w:t xml:space="preserve">سایر مهارت‌ها:  </w:t>
      </w:r>
      <w:r>
        <w:rPr>
          <w:rFonts w:ascii="Dana" w:hAnsi="Dana" w:cs="Dana"/>
          <w:b w:val="0"/>
          <w:i w:val="0"/>
          <w:color w:val="1A1A1A"/>
          <w:sz w:val="16"/>
          <w:rtl/>
          <w:szCs w:val="16"/>
        </w:rPr>
        <w:t>ویرایش علمی  •  نشر آکادمیک  •  LaTeX  •  Git  •  Docker</w:t>
      </w:r>
    </w:p>
    <w:p>
      <w:pPr>
        <w:spacing w:before="40" w:after="40" w:line="197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>نرم‌افزارها</w:t>
      </w:r>
    </w:p>
    <w:p>
      <w:pPr>
        <w:spacing w:before="20" w:after="0" w:line="197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16"/>
          <w:rtl/>
          <w:szCs w:val="16"/>
        </w:rPr>
        <w:t xml:space="preserve">نرم‌افزارهای زمین‌شناسی:  </w:t>
      </w:r>
      <w:r>
        <w:rPr>
          <w:rFonts w:ascii="Dana" w:hAnsi="Dana" w:cs="Dana"/>
          <w:b w:val="0"/>
          <w:i w:val="0"/>
          <w:color w:val="1A1A1A"/>
          <w:sz w:val="16"/>
          <w:rtl/>
          <w:szCs w:val="16"/>
        </w:rPr>
        <w:t>ArcGIS  •  QGIS  •  RockWorks  •  Surfer</w:t>
      </w:r>
    </w:p>
    <w:p>
      <w:pPr>
        <w:spacing w:before="20" w:after="0" w:line="197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16"/>
          <w:rtl/>
          <w:szCs w:val="16"/>
        </w:rPr>
        <w:t xml:space="preserve">فناوری‌های وب:  </w:t>
      </w:r>
      <w:r>
        <w:rPr>
          <w:rFonts w:ascii="Dana" w:hAnsi="Dana" w:cs="Dana"/>
          <w:b w:val="0"/>
          <w:i w:val="0"/>
          <w:color w:val="1A1A1A"/>
          <w:sz w:val="16"/>
          <w:rtl/>
          <w:szCs w:val="16"/>
        </w:rPr>
        <w:t>HTML5  •  CSS3  •  Bootstrap  •  WordPress  •  Laravel</w:t>
      </w:r>
    </w:p>
    <w:p>
      <w:pPr>
        <w:spacing w:before="40" w:after="40" w:line="197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>زبان‌ها</w:t>
      </w:r>
    </w:p>
    <w:p>
      <w:pPr>
        <w:spacing w:before="0" w:after="60" w:line="197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16"/>
          <w:rtl/>
          <w:szCs w:val="16"/>
        </w:rPr>
        <w:t>فارسی – زبان مادری   |   انگلیسی – توانایی کاری حرفه‌ای</w:t>
      </w:r>
    </w:p>
    <w:p>
      <w:pPr>
        <w:spacing w:before="40" w:after="40" w:line="197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>عضویت‌های حرفه‌ای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7"/>
        </w:rPr>
        <w:t>دبیر و مدیر وب‌سایت</w:t>
      </w:r>
      <w:r>
        <w:rPr>
          <w:rFonts w:ascii="Dana Light" w:hAnsi="Dana Light" w:cs="Dana Light"/>
          <w:b w:val="0"/>
          <w:i w:val="0"/>
          <w:color w:val="6E6E6E"/>
          <w:sz w:val="15"/>
          <w:rtl/>
          <w:szCs w:val="16"/>
          <w:spacing w:val="-8"/>
        </w:rPr>
        <w:tab/>
        <w:t>فروردین ۱۴۰۲ – اکنون</w:t>
      </w:r>
    </w:p>
    <w:p>
      <w:pPr>
        <w:spacing w:before="0" w:after="0" w:line="197" w:lineRule="auto"/>
        <w:bidi/>
        <w:jc w:val="both"/>
      </w:pPr>
      <w:r>
        <w:rPr>
          <w:rFonts w:ascii="Dana Light" w:hAnsi="Dana Light" w:cs="Dana Light"/>
          <w:b w:val="0"/>
          <w:i w:val="0"/>
          <w:color w:val="6E6E6E"/>
          <w:sz w:val="16"/>
          <w:rtl/>
          <w:szCs w:val="16"/>
        </w:rPr>
        <w:t>انجمن زمین‌شناسی ایران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7"/>
        </w:rPr>
        <w:t>عضو کمیته برگزاری</w:t>
      </w:r>
    </w:p>
    <w:p>
      <w:pPr>
        <w:spacing w:before="0" w:after="0" w:line="197" w:lineRule="auto"/>
        <w:bidi/>
        <w:jc w:val="both"/>
      </w:pPr>
      <w:r>
        <w:rPr>
          <w:rFonts w:ascii="Dana Light" w:hAnsi="Dana Light" w:cs="Dana Light"/>
          <w:b w:val="0"/>
          <w:i w:val="0"/>
          <w:color w:val="6E6E6E"/>
          <w:sz w:val="16"/>
          <w:rtl/>
          <w:szCs w:val="16"/>
        </w:rPr>
        <w:t>پنج همایش ملی زمین‌شناسی انجمن زمین‌شناسی ایران</w:t>
      </w:r>
    </w:p>
    <w:p>
      <w:pPr>
        <w:spacing w:before="40" w:after="40" w:line="197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8"/>
        </w:rPr>
        <w:t>فعالیت‌های داوطلبانه</w:t>
      </w:r>
    </w:p>
    <w:p>
      <w:pPr>
        <w:spacing w:before="0" w:after="0" w:line="197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17"/>
          <w:rtl/>
          <w:szCs w:val="17"/>
        </w:rPr>
        <w:t>عضو اهدای عضو ایران</w:t>
      </w:r>
    </w:p>
    <w:p>
      <w:pPr>
        <w:spacing w:before="0" w:after="0" w:line="197" w:lineRule="auto"/>
        <w:bidi/>
        <w:jc w:val="both"/>
      </w:pPr>
      <w:r>
        <w:rPr>
          <w:rFonts w:ascii="Dana Light" w:hAnsi="Dana Light" w:cs="Dana Light"/>
          <w:b w:val="0"/>
          <w:i w:val="0"/>
          <w:color w:val="6E6E6E"/>
          <w:sz w:val="16"/>
          <w:rtl/>
          <w:szCs w:val="16"/>
        </w:rPr>
        <w:t>شماره عضویت متعاقباً اضافه می‌شود</w:t>
      </w:r>
    </w:p>
    <w:sectPr w:rsidR="00FC693F" w:rsidRPr="0006063C" w:rsidSect="00034616">
      <w:footerReference w:type="default" r:id="rId11"/>
      <w:pgSz w:w="11906" w:h="16838"/>
      <w:pgMar w:top="142" w:right="794" w:bottom="113" w:left="794" w:header="720" w:footer="4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bidi/>
    </w:pPr>
    <w:r>
      <w:rPr>
        <w:rFonts w:ascii="Dana Light" w:hAnsi="Dana Light" w:cs="Dana Light"/>
        <w:b w:val="0"/>
        <w:i w:val="0"/>
        <w:color w:val="A8A8A8"/>
        <w:sz w:val="13"/>
        <w:rtl/>
        <w:szCs w:val="13"/>
      </w:rPr>
      <w:t>آخرین ویرایش: ۱۱ مرداد ۱۴۰۵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na" w:hAnsi="Dana" w:cs="Dana"/>
      <w:color w:val="1A1A1A"/>
      <w:sz w:val="16"/>
      <w:szCs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o-aria-amini" TargetMode="External"/><Relationship Id="rId10" Type="http://schemas.openxmlformats.org/officeDocument/2006/relationships/hyperlink" Target="https://aria-amini.ir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