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97" w:lineRule="auto"/>
        <w:jc w:val="center"/>
        <w:bidi/>
      </w:pPr>
      <w:r>
        <w:rPr>
          <w:rFonts w:ascii="Dana Black" w:hAnsi="Dana Black" w:cs="Dana Black"/>
          <w:b w:val="0"/>
          <w:i w:val="0"/>
          <w:color w:val="1A1A1A"/>
          <w:sz w:val="29"/>
          <w:rtl/>
        </w:rPr>
        <w:t>محمدآریا امینی</w:t>
      </w:r>
    </w:p>
    <w:p>
      <w:pPr>
        <w:spacing w:before="0" w:after="20" w:line="197" w:lineRule="auto"/>
        <w:jc w:val="center"/>
        <w:bidi/>
      </w:pPr>
      <w:r>
        <w:rPr>
          <w:rFonts w:ascii="Dana Medium" w:hAnsi="Dana Medium" w:cs="Dana Medium"/>
          <w:b w:val="0"/>
          <w:i w:val="0"/>
          <w:color w:val="6E6E6E"/>
          <w:sz w:val="18"/>
          <w:rtl/>
        </w:rPr>
        <w:t>دانش‌آموخته‌ی زمین‌شناسی</w:t>
      </w:r>
    </w:p>
    <w:p>
      <w:pPr>
        <w:spacing w:before="0" w:after="60" w:line="197" w:lineRule="auto"/>
        <w:jc w:val="center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>تهران، ایران</w:t>
      </w: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 xml:space="preserve">   |   </w:t>
      </w: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>mo.aria.am@gmail.com</w:t>
      </w: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 xml:space="preserve">   |   </w:t>
      </w:r>
      <w:hyperlink r:id="rId9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linkedin.com/in/mo-aria-amini</w:t>
        </w:r>
      </w:hyperlink>
      <w:r>
        <w:rPr>
          <w:rFonts w:ascii="Dana Light" w:hAnsi="Dana Light" w:cs="Dana Light"/>
          <w:b w:val="0"/>
          <w:i w:val="0"/>
          <w:color w:val="6E6E6E"/>
          <w:sz w:val="15"/>
          <w:rtl/>
        </w:rPr>
        <w:t xml:space="preserve">   |   </w:t>
      </w:r>
      <w:hyperlink r:id="rId10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aria-amini.ir</w:t>
        </w:r>
      </w:hyperlink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درباره‌من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</w:rPr>
        <w:t>زمین‌شناس و پژوهشگری که در حوزه‌های زمین‌شناسی ساختمانی، نقشه‌برداری زمین‌شناسی و ژئوساینس محاسباتی فعالیت می‌کند و هم‌زمان، بنیان‌گذار یک شرکت نرم‌افزاری است که برای جامعه‌ی علوم زمین ابزار می‌سازد.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علاقه‌مندی‌ها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</w:rPr>
        <w:t>زمین‌شناسی مهندسی، زمین‌شناسی ساختمانی، نقشه‌برداری زمین‌شناسی، سیستم اطلاعات مکانی و سنجش از دور، ژئوساینس محاسباتی، نشر علمی، محاسبات با کارایی بالا، میراث زمین‌شناسی و تاریخ علوم زمین.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تحصیلات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کارشناسی زمین‌شناسی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۱۴۰۱ – ۱۴۰۵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>دانشگاه گلستان، دانشکده علوم زمین، گرگان، ایران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</w:rPr>
        <w:t>رتبه‌ی نخست ورودی کارشناسی –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</w:rPr>
        <w:t>فراغت از تحصیل در هفت نیم‌سال — یک نیم‌سال زودتر از برنامه‌ی استاندارد –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دیپلم علوم تجربی (زیست‌شناسی)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۱۳۹۳ – ۱۳۹۹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>دبیرستان شهید بهشتی (سمپاد)، اهواز،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تجربه حرفه‌ای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شرکت نرم‌افزاری خلاق هوشمند ورجاوند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</w:rPr>
        <w:t>مدیرعامل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تیر ۱۴۰۴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انتشارات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</w:rPr>
        <w:t>مدیر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فروردین ۱۴۰۵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دانشگاه شهید بهشتی،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</w:rPr>
        <w:t>همکار پژوهشی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بهمن ۱۴۰۳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دانشگاه شهید بهشتی،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</w:rPr>
        <w:t>مدیر فنی سیستم ابررایانه سرمد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بهمن ۱۴۰۳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موسسه پژوهشی زمین‌شناسی پارس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</w:rPr>
        <w:t>زمین‌شناس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بهمن ۱۴۰۱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جامسا — شرکت دانش‌بنیان توسعه علم و هنر جم‌شناسی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</w:rPr>
        <w:t>مدیر تحقیق و توسعه (R&amp;D)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شهریور ۱۴۰۳ – فروردین ۱۴۰۴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کتاب‌ها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</w:rPr>
        <w:t>قربانی، م. و امینی، م. آ. (۱۴۰۴). تاریخ‌نگاری علوم زمین در ایران: زمین‌شناسان پیشگام معاصر و میراث آنان.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>نویسنده همکار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</w:rPr>
        <w:t>فتحی، ت. (۱۴۰۵). هیدروژئولوژی آلودگی نفتی: جنبه‌های زمین‌شناسی، زیست‌محیطی، حقوقی و مدل‌های پاک‌سازی آب‌های زیرزمینی آلوده.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>ویراستار علمی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</w:rPr>
        <w:t>مومن‌زاده، م. (۱۴۰۴). شهر افسانه‌ای زابل: شهر سوخته.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>ویراستار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</w:rPr>
        <w:t>سلماتی، ر. (۱۴۰۴). راهنمای جامع نقشه‌برداری زمین‌شناسی در مقیاس ۱:۵۰۰۰۰ و بزرگ‌تر.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</w:rPr>
        <w:t>ویراستار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مهارت‌ها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</w:rPr>
        <w:t xml:space="preserve">زبان‌های برنامه‌نویسی:  </w:t>
      </w:r>
      <w:r>
        <w:rPr>
          <w:rFonts w:ascii="Dana" w:hAnsi="Dana" w:cs="Dana"/>
          <w:b w:val="0"/>
          <w:i w:val="0"/>
          <w:color w:val="1A1A1A"/>
          <w:sz w:val="16"/>
          <w:rtl/>
        </w:rPr>
        <w:t>Python  •  JavaScript  •  PHP  •  C#  •  SQL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</w:rPr>
        <w:t xml:space="preserve">سایر مهارت‌ها:  </w:t>
      </w:r>
      <w:r>
        <w:rPr>
          <w:rFonts w:ascii="Dana" w:hAnsi="Dana" w:cs="Dana"/>
          <w:b w:val="0"/>
          <w:i w:val="0"/>
          <w:color w:val="1A1A1A"/>
          <w:sz w:val="16"/>
          <w:rtl/>
        </w:rPr>
        <w:t>ویرایش علمی  •  نشر آکادمیک  •  LaTeX  •  Git  •  Docker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نرم‌افزارها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</w:rPr>
        <w:t xml:space="preserve">نرم‌افزارهای زمین‌شناسی:  </w:t>
      </w:r>
      <w:r>
        <w:rPr>
          <w:rFonts w:ascii="Dana" w:hAnsi="Dana" w:cs="Dana"/>
          <w:b w:val="0"/>
          <w:i w:val="0"/>
          <w:color w:val="1A1A1A"/>
          <w:sz w:val="16"/>
          <w:rtl/>
        </w:rPr>
        <w:t>ArcGIS  •  QGIS  •  RockWorks  •  Surfer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</w:rPr>
        <w:t xml:space="preserve">فناوری‌های وب:  </w:t>
      </w:r>
      <w:r>
        <w:rPr>
          <w:rFonts w:ascii="Dana" w:hAnsi="Dana" w:cs="Dana"/>
          <w:b w:val="0"/>
          <w:i w:val="0"/>
          <w:color w:val="1A1A1A"/>
          <w:sz w:val="16"/>
          <w:rtl/>
        </w:rPr>
        <w:t>HTML5  •  CSS3  •  Bootstrap  •  WordPress  •  Laravel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زبان‌ها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</w:rPr>
        <w:t>فارسی — زبان مادری   |   انگلیسی — توانایی کاری حرفه‌ای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عضویت‌های حرفه‌ای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دبیر و مدیر وب‌سایت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pacing w:val="-8"/>
        </w:rPr>
        <w:tab/>
        <w:t>فروردین ۱۴۰۲ – اکنون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</w:rPr>
        <w:t>انجمن زمین‌شناسی ایران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عضو کمیته برگزاری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</w:rPr>
        <w:t>پنج همایش ملی زمین‌شناسی انجمن زمین‌شناسی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فعالیت‌های داوطلبانه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</w:rPr>
        <w:t>عضو اهدای عضو ایران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</w:rPr>
        <w:t>شماره عضویت متعاقباً اضافه می‌شود</w:t>
      </w:r>
    </w:p>
    <w:sectPr w:rsidR="00FC693F" w:rsidRPr="0006063C" w:rsidSect="00034616">
      <w:footerReference w:type="default" r:id="rId11"/>
      <w:pgSz w:w="11906" w:h="16838"/>
      <w:pgMar w:top="142" w:right="794" w:bottom="113" w:left="794" w:header="720" w:footer="4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Dana Light" w:hAnsi="Dana Light" w:cs="Dana Light"/>
        <w:b w:val="0"/>
        <w:i w:val="0"/>
        <w:color w:val="A8A8A8"/>
        <w:sz w:val="13"/>
        <w:rtl/>
      </w:rPr>
      <w:t>آخرین ویرایش: ۱ مرداد ۱۴۰۵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na" w:hAnsi="Dana" w:cs="Dana"/>
      <w:color w:val="1A1A1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o-aria-amini" TargetMode="External"/><Relationship Id="rId10" Type="http://schemas.openxmlformats.org/officeDocument/2006/relationships/hyperlink" Target="https://aria-amini.i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