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2.odttf" ContentType="application/vnd.openxmlformats-officedocument.obfuscatedFont"/>
  <Override PartName="/word/fonts/font1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2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0"/>
        <w:jc w:val="center"/>
        <w:rPr/>
      </w:pPr>
      <w:r>
        <w:rPr>
          <w:rFonts w:ascii="Dana Black" w:hAnsi="Dana Black" w:cs="Dana Black"/>
          <w:b w:val="false"/>
          <w:b w:val="false"/>
          <w:i w:val="false"/>
          <w:i w:val="false"/>
          <w:color w:val="1F4E79"/>
          <w:sz w:val="32"/>
          <w:sz w:val="32"/>
          <w:szCs w:val="32"/>
          <w:rtl w:val="true"/>
        </w:rPr>
        <w:t>محمدآریا امینی</w:t>
      </w:r>
    </w:p>
    <w:p>
      <w:pPr>
        <w:pStyle w:val="Normal"/>
        <w:bidi w:val="1"/>
        <w:spacing w:lineRule="auto" w:line="240" w:before="0" w:after="20"/>
        <w:jc w:val="center"/>
        <w:rPr/>
      </w:pPr>
      <w:r>
        <w:rPr>
          <w:rFonts w:ascii="Dana Medium" w:hAnsi="Dana Medium" w:cs="Dana Medium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دانش‌آموخته‌ی زمین‌شناسی</w:t>
      </w:r>
    </w:p>
    <w:p>
      <w:pPr>
        <w:pStyle w:val="Normal"/>
        <w:bidi w:val="1"/>
        <w:spacing w:lineRule="auto" w:line="240" w:before="0" w:after="60"/>
        <w:jc w:val="center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تهران، ایران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|  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mo.aria.am@gmail.com   |   </w:t>
      </w:r>
      <w:hyperlink r:id="rId2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linkedin.com/in/mo-aria-amini</w:t>
        </w:r>
      </w:hyperlink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 xml:space="preserve">   |   </w:t>
      </w:r>
      <w:hyperlink r:id="rId3">
        <w:r>
          <w:rPr>
            <w:rStyle w:val="ListLabel10"/>
            <w:rFonts w:cs="Dana Light" w:ascii="Dana Light" w:hAnsi="Dana Light"/>
            <w:color w:val="4D4D4D"/>
            <w:sz w:val="21"/>
            <w:szCs w:val="21"/>
            <w:u w:val="none"/>
          </w:rPr>
          <w:t>aria-amini.ir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درباره‌من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من محمدآریا امینی، فارغ‌التحصیل مقطع کارشناسی در رشته زمین‌شناسی و پژوهشگر، نویسنده و ویراستار علمی در حوزه علوم زمین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فعالیت‌های پژوهشی، نگارش و ویرایش علمی و یادگیری در زمینه‌های مختلف علوم زمین علاقه‌مندم و در مسیر توسعه دانش و مهارت‌های حرفه‌ای خود فعالیت می‌کنم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علاقه‌مندی‌ها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علاقه‌مندی‌های پژوهشی و حرفه‌ای من عمدتاً در زمینه علوم زمین، با تمرکز بیشتر بر ژئوشیمی، زمین‌شناسی نفت و موضوعات مرتبط با منابع زیرزمینی شکل گرفته است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به مطالعه و پژوهش در زمینه‌های مختلف زمین‌شناسی، به‌ویژه بررسی فرایندهای زمین‌شناسی و ژئوشیمیایی، سنگ‌ها و کانی‌ها، سیستم‌های نفتی و کاربرد داده‌های زمین‌شناسی در شناخت و ارزیابی منابع زیرزمینی علاقه‌مندم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همچنین به استفاده از روش‌های نوین پردازش و تحلیل داده و فناوری‌های محاسباتی در پژوهش‌های علوم زمین علاقه دارم و همواره در تلاش برای گسترش دانش و مهارت خود در این زمینه‌ها هستم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تحصیلات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کارشناسی زمین‌شناسی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گلستان، دانشکده علوم زمین، گرگان، ایران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رتبه‌ی نخست ورودی کارشناسی با معدل گرید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</w:rPr>
        <w:t>A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فراغت از تحصیل در هفت نیم‌سال </w:t>
      </w: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یک نیم‌سال زودتر از برنامه‌ی استاندارد</w:t>
      </w:r>
    </w:p>
    <w:p>
      <w:pPr>
        <w:pStyle w:val="Normal"/>
        <w:bidi w:val="1"/>
        <w:spacing w:lineRule="auto" w:line="240" w:before="0" w:after="0"/>
        <w:ind w:left="283"/>
        <w:jc w:val="both"/>
        <w:rPr/>
      </w:pPr>
      <w:r>
        <w:rPr>
          <w:rFonts w:cs="Dana Light" w:ascii="Dana Light" w:hAnsi="Dana Light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گذراندن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از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۷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ترم در دانشگاه شهید بهشتی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دیپلم علوم تجربی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۱۳۹۶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۱۳۹۹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دبیرستان استعداد درخشان شهید بهشتی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سَمپاد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، اهواز،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تجربه حرفه‌ای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خدمات نرم‌افزاری و سخت‌افزاری هوشمند افزار خلاق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وَرجاوَند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)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مدیرعامل و رئیس هیئت مدیره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تیر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انتشارات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و پژوهشگر انتشارات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اسفند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موسسه پژوهشی زمین‌شناسی پارس آرین زمین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کارشناس زمین‌شناس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۱۴۰۱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همکار پژوهشی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مدیر فنی سیستم ابررایانه سرمد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مرداد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۱۴۰۵</w:t>
      </w:r>
    </w:p>
    <w:p>
      <w:pPr>
        <w:pStyle w:val="Normal"/>
        <w:bidi w:val="1"/>
        <w:spacing w:lineRule="auto" w:line="240" w:before="6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شرکت توسعه دانش و هنر گوهرشناسی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جِمسا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-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دانش‌بنیان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مدیر تحقیق و توسعه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R&amp;D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شهریور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کتاب‌ها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قربانی، 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و امینی، 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آ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تاریخ‌نگاری دانش علوم‌زمین در ایران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با معرفی شماری از پیشگامان معاصر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نویسنده همکار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978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600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6058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43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-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6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فتحی، ت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۱۴۰۵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هیدروژئولوژی آلودگی نفتی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جنبه‌های زمین‌شناسی، زیست‌محیطی، حقوقی و مدل‌های پاک‌سازی آب‌های زیرزمینی آلوده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 علمی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مومن‌زاده، م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افسانه‌ای زابل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: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شهر سوخته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</w:p>
    <w:p>
      <w:pPr>
        <w:pStyle w:val="Normal"/>
        <w:bidi w:val="1"/>
        <w:spacing w:lineRule="auto" w:line="240" w:before="40" w:after="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سلماتی، ر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 (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۱۴۰۴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).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راهنمای جامع نقشه‌برداری زمین‌شناسی در مقیاس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۱</w:t>
      </w:r>
      <w:r>
        <w:rPr>
          <w:rFonts w:cs="Dana"/>
          <w:b w:val="false"/>
          <w:i w:val="false"/>
          <w:color w:val="1A1A1A"/>
          <w:sz w:val="21"/>
          <w:szCs w:val="21"/>
        </w:rPr>
        <w:t>: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</w:rPr>
        <w:t>۵۰۰۰۰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 و بزرگ‌تر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>.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ویراستار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شابک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کنفرانس‌ها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منابع طبیعی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معادن، انرژی و منابع آب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ایران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چهارمین اجلاس جهانی پیشرفت‌های علوم زمین و تغییرات اقلیمی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</w:rPr>
        <w:t>Adv. ESCC 2025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برلین، آلمان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ارائه مجازی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)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ارائه مشترک با دکتر منصور قربانی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دریافت‌کننده عنوان سخنران برجسته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>(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Distinguished Speaker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) 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برگزارکننده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Peers Alley Media · Sep 29-30, 2025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تفاوت طبقه‌بندی گارنت بر مبنای رنگ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مقاله کنفرانسی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زیبا دلپسند، فریبرز مسعودی، 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۱۰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GSI43_151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4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بررسی پتروگرافی، کانه‌زایی و دگرسانی ذخایر کانسار رگه‌های مس چودرچای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سومین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۱۳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GSI43_064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5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زمین‌شناسی اقتصادی مس و عناصر همراه در محدوده جنوب راین با نگرشی بر گدار سیاه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چهل و دومین گردهمایی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>(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همایش ملی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)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علوم زمین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تهران، ایران</w:t>
      </w:r>
    </w:p>
    <w:p>
      <w:pPr>
        <w:pStyle w:val="Normal"/>
        <w:bidi w:val="1"/>
        <w:spacing w:lineRule="auto" w:line="240" w:before="0" w:after="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سخنرانی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نویسندگان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محمدآریا امینی، شهره سالخورده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</w:rPr>
        <w:t>۱۵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 صفحه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زبان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فارسی 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شناسه ملی سند علمی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</w:rPr>
        <w:t>GSI42_161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  ·  </w:t>
      </w:r>
      <w:hyperlink r:id="rId6">
        <w:r>
          <w:rPr>
            <w:rStyle w:val="ListLabel11"/>
            <w:rFonts w:ascii="Dana Light" w:hAnsi="Dana Light" w:cs="Dana Light"/>
            <w:color w:val="4D4D4D"/>
            <w:sz w:val="16"/>
            <w:sz w:val="16"/>
            <w:szCs w:val="16"/>
            <w:u w:val="none"/>
            <w:rtl w:val="true"/>
          </w:rPr>
          <w:t>مشاهده در سیویلیکا</w:t>
        </w:r>
      </w:hyperlink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اختراعات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سامانه و روش هوشمند شناسایی و زون‌بندی زون‌های تولیدی 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>(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</w:rPr>
        <w:t>Net Pay/Pay Zone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) </w:t>
      </w: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چاه‌های نفت بر پایه همجوشی احتمالاتی چندمدلی و تحلیل عمقی داده‌های لاگ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در دست داوری</w:t>
      </w:r>
    </w:p>
    <w:p>
      <w:pPr>
        <w:pStyle w:val="Normal"/>
        <w:bidi w:val="1"/>
        <w:spacing w:lineRule="auto" w:line="240" w:before="0" w:after="4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 xml:space="preserve">درخواست ثبت اختراع ایران </w:t>
      </w:r>
      <w:r>
        <w:rPr>
          <w:rFonts w:cs="Dana Light" w:ascii="Dana Light" w:hAnsi="Dana Light"/>
          <w:b w:val="false"/>
          <w:i w:val="false"/>
          <w:color w:val="4D4D4D"/>
          <w:sz w:val="21"/>
          <w:szCs w:val="21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مخترع منفرد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تدریس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مجموعه رویدادها و کارگاه‌های هفته پژوهش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دی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بهمن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۱۴۰۴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دانشگاه شهید بهشتی، تهران</w:t>
      </w:r>
    </w:p>
    <w:p>
      <w:pPr>
        <w:pStyle w:val="Normal"/>
        <w:bidi w:val="1"/>
        <w:spacing w:lineRule="auto" w:line="240" w:before="0" w:after="40"/>
        <w:jc w:val="left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 xml:space="preserve">مدرس 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·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عنوان کارگاه</w:t>
      </w:r>
      <w:r>
        <w:rPr>
          <w:rFonts w:cs="Dana Light" w:ascii="Dana Light" w:hAnsi="Dana Light"/>
          <w:b w:val="false"/>
          <w:i w:val="false"/>
          <w:color w:val="4D4D4D"/>
          <w:sz w:val="16"/>
          <w:szCs w:val="16"/>
          <w:rtl w:val="true"/>
        </w:rPr>
        <w:t xml:space="preserve">: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16"/>
          <w:sz w:val="16"/>
          <w:szCs w:val="16"/>
          <w:rtl w:val="true"/>
        </w:rPr>
        <w:t>آشنایی با محیط سامانه‌های پردازش موازی و پردازش سریع مبتنی بر لینوکس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افتخارات و جوایز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برترین پژوهشگر جوان علوم زمین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۱۴۰۳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مهارت‌ها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زبان‌های برنامه‌نویسی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Python  •  JavaScript  •  PHP  •  C#  •  SQL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سایر مهارت‌ها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ویرایش علمی  •  نشر آکادمیک  •  </w:t>
      </w:r>
      <w:r>
        <w:rPr>
          <w:rFonts w:cs="Dana"/>
          <w:b w:val="false"/>
          <w:i w:val="false"/>
          <w:color w:val="1A1A1A"/>
          <w:sz w:val="21"/>
          <w:szCs w:val="21"/>
        </w:rPr>
        <w:t>LaTeX  •  Git  •  Docker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نرم‌افزارها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نرم‌افزارهای زمین‌شناسی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ArcGIS  •  QGIS  •  RockWorks  •  Surfer</w:t>
      </w:r>
    </w:p>
    <w:p>
      <w:pPr>
        <w:pStyle w:val="Normal"/>
        <w:bidi w:val="1"/>
        <w:spacing w:lineRule="auto" w:line="240" w:before="20" w:after="0"/>
        <w:jc w:val="both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فناوری‌های وب</w:t>
      </w:r>
      <w:r>
        <w:rPr>
          <w:rFonts w:cs="Dana DemiBold" w:ascii="Dana DemiBold" w:hAnsi="Dana DemiBold"/>
          <w:b w:val="false"/>
          <w:i w:val="false"/>
          <w:color w:val="1A1A1A"/>
          <w:sz w:val="21"/>
          <w:szCs w:val="21"/>
          <w:rtl w:val="true"/>
        </w:rPr>
        <w:t xml:space="preserve">:  </w:t>
      </w:r>
      <w:r>
        <w:rPr>
          <w:rFonts w:cs="Dana"/>
          <w:b w:val="false"/>
          <w:i w:val="false"/>
          <w:color w:val="1A1A1A"/>
          <w:sz w:val="21"/>
          <w:szCs w:val="21"/>
        </w:rPr>
        <w:t>HTML5  •  CSS3  •  Bootstrap  •  WordPress  •  Laravel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زبان‌ها</w:t>
      </w:r>
    </w:p>
    <w:p>
      <w:pPr>
        <w:pStyle w:val="Normal"/>
        <w:bidi w:val="1"/>
        <w:spacing w:lineRule="auto" w:line="240" w:before="0" w:after="60"/>
        <w:jc w:val="both"/>
        <w:rPr/>
      </w:pP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فارسی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زبان مادری  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انگلیسی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توانایی کاری حرفه‌ای  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|  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 xml:space="preserve">فرانسوی </w:t>
      </w:r>
      <w:r>
        <w:rPr>
          <w:rFonts w:cs="Dana"/>
          <w:b w:val="false"/>
          <w:i w:val="false"/>
          <w:color w:val="1A1A1A"/>
          <w:sz w:val="21"/>
          <w:szCs w:val="21"/>
          <w:rtl w:val="true"/>
        </w:rPr>
        <w:t xml:space="preserve">- </w:t>
      </w:r>
      <w:r>
        <w:rPr>
          <w:rFonts w:ascii="Dana" w:hAnsi="Dana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در حال یادگیری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عضویت‌های حرفه‌ای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دبیر و مدیر وب‌سایت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ab/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فروردین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</w:rPr>
        <w:t>۱۴۰۲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 xml:space="preserve"> </w:t>
      </w:r>
      <w:r>
        <w:rPr>
          <w:rFonts w:cs="Dana Light" w:ascii="Dana Light" w:hAnsi="Dana Light"/>
          <w:b w:val="false"/>
          <w:i w:val="false"/>
          <w:color w:val="4D4D4D"/>
          <w:spacing w:val="-3"/>
          <w:sz w:val="21"/>
          <w:szCs w:val="21"/>
          <w:rtl w:val="true"/>
        </w:rPr>
        <w:t xml:space="preserve">- </w:t>
      </w: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pacing w:val="-3"/>
          <w:sz w:val="21"/>
          <w:sz w:val="21"/>
          <w:szCs w:val="21"/>
          <w:rtl w:val="true"/>
        </w:rPr>
        <w:t>اکنون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انجمن زمین‌شناسی ایران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کمیته برگزاری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پنج همایش ملی زمین‌شناسی انجمن زمین‌شناسی ایران</w:t>
      </w:r>
    </w:p>
    <w:p>
      <w:pPr>
        <w:pStyle w:val="Normal"/>
        <w:pBdr>
          <w:bottom w:val="single" w:sz="4" w:space="2" w:color="333333"/>
        </w:pBdr>
        <w:bidi w:val="1"/>
        <w:spacing w:lineRule="auto" w:line="240" w:before="60" w:after="6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F4E79"/>
          <w:sz w:val="23"/>
          <w:sz w:val="23"/>
          <w:szCs w:val="23"/>
          <w:rtl w:val="true"/>
        </w:rPr>
        <w:t>فعالیت‌های داوطلبانه</w:t>
      </w:r>
    </w:p>
    <w:p>
      <w:pPr>
        <w:pStyle w:val="Normal"/>
        <w:tabs>
          <w:tab w:val="clear" w:pos="720"/>
          <w:tab w:val="right" w:pos="10318" w:leader="none"/>
        </w:tabs>
        <w:bidi w:val="1"/>
        <w:spacing w:lineRule="auto" w:line="240" w:before="0" w:after="0"/>
        <w:jc w:val="left"/>
        <w:rPr/>
      </w:pPr>
      <w:r>
        <w:rPr>
          <w:rFonts w:ascii="Dana DemiBold" w:hAnsi="Dana DemiBold" w:cs="Dana DemiBold"/>
          <w:b w:val="false"/>
          <w:b w:val="false"/>
          <w:i w:val="false"/>
          <w:i w:val="false"/>
          <w:color w:val="1A1A1A"/>
          <w:sz w:val="21"/>
          <w:sz w:val="21"/>
          <w:szCs w:val="21"/>
          <w:rtl w:val="true"/>
        </w:rPr>
        <w:t>عضو اهدای عضو ایران</w:t>
      </w:r>
    </w:p>
    <w:p>
      <w:pPr>
        <w:pStyle w:val="Normal"/>
        <w:bidi w:val="1"/>
        <w:spacing w:lineRule="auto" w:line="240" w:before="0" w:after="0"/>
        <w:jc w:val="both"/>
        <w:rPr/>
      </w:pPr>
      <w:r>
        <w:rPr>
          <w:rFonts w:ascii="Dana Light" w:hAnsi="Dana Light" w:cs="Dana Light"/>
          <w:b w:val="false"/>
          <w:b w:val="false"/>
          <w:i w:val="false"/>
          <w:i w:val="false"/>
          <w:color w:val="4D4D4D"/>
          <w:sz w:val="21"/>
          <w:sz w:val="21"/>
          <w:szCs w:val="21"/>
          <w:rtl w:val="true"/>
        </w:rPr>
        <w:t>شماره عضویت متعاقباً اضافه می‌شود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794" w:right="794" w:gutter="0" w:header="0" w:top="720" w:footer="283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mbria">
    <w:charset w:val="01"/>
    <w:family w:val="roman"/>
    <w:pitch w:val="variable"/>
  </w:font>
  <w:font w:name="Dana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  <w:embedBoldItalic r:id="rId18" w:fontKey="{12014A78-CABC-4EF0-12AC-5CD89AEFDE12}"/>
  </w:font>
  <w:font w:name="Dana Black">
    <w:charset w:val="01"/>
    <w:family w:val="roman"/>
    <w:pitch w:val="variable"/>
    <w:embedRegular r:id="rId19" w:fontKey="{13014A78-CABC-4EF0-12AC-5CD89AEFDE13}"/>
  </w:font>
  <w:font w:name="Dana Medium">
    <w:charset w:val="01"/>
    <w:family w:val="roman"/>
    <w:pitch w:val="variable"/>
    <w:embedRegular r:id="rId20" w:fontKey="{14014A78-CABC-4EF0-12AC-5CD89AEFDE14}"/>
  </w:font>
  <w:font w:name="Dana Light">
    <w:charset w:val="01"/>
    <w:family w:val="roman"/>
    <w:pitch w:val="variable"/>
    <w:embedRegular r:id="rId21" w:fontKey="{15014A78-CABC-4EF0-12AC-5CD89AEFDE15}"/>
  </w:font>
  <w:font w:name="Dana DemiBold">
    <w:charset w:val="01"/>
    <w:family w:val="roman"/>
    <w:pitch w:val="variable"/>
    <w:embedRegular r:id="rId22" w:fontKey="{16014A78-CABC-4EF0-12AC-5CD89AEFDE16}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۸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before="0" w:after="0"/>
      <w:jc w:val="center"/>
      <w:rPr/>
    </w:pP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>آخرین ویرایش</w:t>
    </w:r>
    <w:r>
      <w:rPr>
        <w:rFonts w:cs="Dana Light" w:ascii="Dana Light" w:hAnsi="Dana Light"/>
        <w:b w:val="false"/>
        <w:i w:val="false"/>
        <w:color w:val="4D4D4D"/>
        <w:sz w:val="16"/>
        <w:szCs w:val="16"/>
        <w:rtl w:val="true"/>
      </w:rPr>
      <w:t xml:space="preserve">: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۸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  <w:rtl w:val="true"/>
      </w:rPr>
      <w:t xml:space="preserve"> شهریور </w:t>
    </w:r>
    <w:r>
      <w:rPr>
        <w:rFonts w:ascii="Dana Light" w:hAnsi="Dana Light" w:cs="Dana Light"/>
        <w:b w:val="false"/>
        <w:b w:val="false"/>
        <w:i w:val="false"/>
        <w:i w:val="false"/>
        <w:color w:val="4D4D4D"/>
        <w:sz w:val="16"/>
        <w:sz w:val="16"/>
        <w:szCs w:val="16"/>
      </w:rPr>
      <w:t>۱۴۰۵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Dana" w:hAnsi="Dana" w:cs="Dana" w:eastAsia="ＭＳ 明朝"/>
      <w:color w:val="1A1A1A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mo-aria-amini" TargetMode="External"/><Relationship Id="rId3" Type="http://schemas.openxmlformats.org/officeDocument/2006/relationships/hyperlink" Target="https://aria-amini.ir/" TargetMode="External"/><Relationship Id="rId4" Type="http://schemas.openxmlformats.org/officeDocument/2006/relationships/hyperlink" Target="https://civilica.com/doc/2419015/" TargetMode="External"/><Relationship Id="rId5" Type="http://schemas.openxmlformats.org/officeDocument/2006/relationships/hyperlink" Target="https://civilica.com/doc/2418928/" TargetMode="External"/><Relationship Id="rId6" Type="http://schemas.openxmlformats.org/officeDocument/2006/relationships/hyperlink" Target="https://civilica.com/doc/1963822/" TargetMode="Externa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