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ESTADO FINANCIERO Y CUADRO DE DISTRIBUCIÓN DE DIVIDENDOS</w:t>
      </w:r>
    </w:p>
    <w:tbl>
      <w:tr>
        <w:tc>
          <w:tcPr>
            <w:gridSpan w:val="2"/>
          </w:tcPr>
          <w:p>
            <w:r>
              <w:rPr>
                <w:b/>
              </w:rPr>
              <w:t>Clasificación Contable</w:t>
            </w:r>
          </w:p>
        </w:tc>
        <w:tc>
          <w:tcPr>
            <w:gridSpan w:val="2"/>
          </w:tcPr>
          <w:p>
            <w:r>
              <w:rPr>
                <w:b/>
              </w:rPr>
              <w:t>Ejercicio Fiscal 2025</w:t>
            </w:r>
          </w:p>
        </w:tc>
      </w:tr>
      <w:tr>
        <w:tc>
          <w:p>
            <w:r>
              <w:t>Cuenta Principal</w:t>
            </w:r>
          </w:p>
        </w:tc>
        <w:tc>
          <w:p>
            <w:r>
              <w:t>Subcuenta Auxiliar</w:t>
            </w:r>
          </w:p>
        </w:tc>
        <w:tc>
          <w:p>
            <w:r>
              <w:t>Monto Bruto</w:t>
            </w:r>
          </w:p>
        </w:tc>
        <w:tc>
          <w:p>
            <w:r>
              <w:t>Retención Fiscal</w:t>
            </w:r>
          </w:p>
        </w:tc>
      </w:tr>
      <w:tr>
        <w:tc>
          <w:p>
            <w:r>
              <w:t>Activos Corrientes</w:t>
            </w:r>
          </w:p>
        </w:tc>
        <w:tc>
          <w:p>
            <w:r>
              <w:t>Caja y Bancos</w:t>
            </w:r>
          </w:p>
        </w:tc>
        <w:tc>
          <w:p>
            <w:r>
              <w:t>$150,000 USD</w:t>
            </w:r>
          </w:p>
        </w:tc>
        <w:tc>
          <w:p>
            <w:r>
              <w:t>$15,000 USD</w:t>
            </w:r>
          </w:p>
        </w:tc>
      </w:tr>
      <w:tr>
        <w:tc>
          <w:p>
            <w:r>
              <w:t>Pasivos No Corrientes</w:t>
            </w:r>
          </w:p>
        </w:tc>
        <w:tc>
          <w:p>
            <w:r>
              <w:t>Deuda Financiera</w:t>
            </w:r>
          </w:p>
        </w:tc>
        <w:tc>
          <w:p>
            <w:r>
              <w:t>$45,000 USD</w:t>
            </w:r>
          </w:p>
        </w:tc>
        <w:tc>
          <w:p>
            <w:r>
              <w:t>$4,500 USD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Copia Certificada Digital • Confidencial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EXPEDIENTE JUDICIAL OFICIAL • SECCIÓN CIVIL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
</Relationships>
</file>