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02"/>
        <w:gridCol w:w="1402"/>
        <w:gridCol w:w="1201"/>
        <w:gridCol w:w="1402"/>
        <w:gridCol w:w="1804"/>
        <w:gridCol w:w="1404"/>
        <w:gridCol w:w="66"/>
      </w:tblGrid>
      <w:tr w:rsidR="00703F18" w:rsidRPr="007A73EC" w14:paraId="47AC82A3" w14:textId="77777777" w:rsidTr="00B37508">
        <w:trPr>
          <w:gridAfter w:val="1"/>
          <w:wAfter w:w="64" w:type="dxa"/>
          <w:cantSplit/>
          <w:trHeight w:val="621"/>
        </w:trPr>
        <w:tc>
          <w:tcPr>
            <w:tcW w:w="881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DA1D8E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703F18" w:rsidRPr="007A73EC" w14:paraId="7DAE1D2D" w14:textId="77777777" w:rsidTr="00B37508">
        <w:trPr>
          <w:gridAfter w:val="1"/>
          <w:wAfter w:w="66" w:type="dxa"/>
          <w:cantSplit/>
          <w:trHeight w:val="650"/>
        </w:trPr>
        <w:tc>
          <w:tcPr>
            <w:tcW w:w="160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01C8DF1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27E3184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201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E3E5C0F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0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5E93C1" w14:textId="5013F030" w:rsidR="00703F18" w:rsidRPr="007A73EC" w:rsidRDefault="006E4221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</w:t>
            </w:r>
            <w:proofErr w:type="spellEnd"/>
          </w:p>
        </w:tc>
        <w:tc>
          <w:tcPr>
            <w:tcW w:w="180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C570098" w14:textId="20EBFA38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  <w:r>
              <w:rPr>
                <w:rFonts w:asciiTheme="minorBidi" w:hAnsiTheme="minorBidi"/>
                <w:color w:val="264A60"/>
                <w:sz w:val="18"/>
                <w:szCs w:val="18"/>
              </w:rPr>
              <w:t>r</w:t>
            </w:r>
          </w:p>
        </w:tc>
        <w:tc>
          <w:tcPr>
            <w:tcW w:w="140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0BEAAE0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703F18" w:rsidRPr="007A73EC" w14:paraId="02D9B845" w14:textId="77777777" w:rsidTr="00B37508">
        <w:trPr>
          <w:cantSplit/>
          <w:trHeight w:val="621"/>
        </w:trPr>
        <w:tc>
          <w:tcPr>
            <w:tcW w:w="1603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1BA24455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40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242375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0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710A4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40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A450A3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80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B64705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468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4CF616E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</w:tr>
      <w:tr w:rsidR="00703F18" w:rsidRPr="007A73EC" w14:paraId="5FA632B5" w14:textId="77777777" w:rsidTr="00B37508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7ED37B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D83FA2B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20FDFD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BCBFDB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.551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19129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3EB298F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.344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703F18" w:rsidRPr="007A73EC" w14:paraId="0FF1F33B" w14:textId="77777777" w:rsidTr="00B37508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5F428D7" w14:textId="7A405F9F" w:rsidR="00703F18" w:rsidRPr="007A73EC" w:rsidRDefault="006E4221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proofErr w:type="spellStart"/>
            <w:r>
              <w:rPr>
                <w:rFonts w:asciiTheme="minorBidi" w:hAnsiTheme="minorBidi"/>
                <w:color w:val="264A60"/>
                <w:sz w:val="18"/>
                <w:szCs w:val="18"/>
              </w:rPr>
              <w:t>D</w:t>
            </w: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iabete</w:t>
            </w:r>
            <w:proofErr w:type="spellEnd"/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2CF86D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E74AB90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.551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E69BC5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F280B4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03F18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.466</w:t>
            </w:r>
            <w:r w:rsidRPr="00703F18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3402C5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703F18" w:rsidRPr="007A73EC" w14:paraId="2FE60375" w14:textId="77777777" w:rsidTr="00B37508">
        <w:trPr>
          <w:cantSplit/>
          <w:trHeight w:val="621"/>
        </w:trPr>
        <w:tc>
          <w:tcPr>
            <w:tcW w:w="1603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00CC7F1" w14:textId="0B2DB0E5" w:rsidR="00703F18" w:rsidRPr="007A73EC" w:rsidRDefault="006E4221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Helicobacter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55F5A85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205E5C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0B22F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03F18">
              <w:rPr>
                <w:rFonts w:asciiTheme="minorBidi" w:hAnsiTheme="minorBidi"/>
                <w:color w:val="010205"/>
                <w:sz w:val="18"/>
                <w:szCs w:val="18"/>
                <w:highlight w:val="green"/>
              </w:rPr>
              <w:t>.466</w:t>
            </w:r>
            <w:r w:rsidRPr="00703F18">
              <w:rPr>
                <w:rFonts w:asciiTheme="minorBidi" w:hAnsiTheme="minorBidi"/>
                <w:color w:val="010205"/>
                <w:sz w:val="18"/>
                <w:szCs w:val="18"/>
                <w:highlight w:val="green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B5088D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B9EA32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</w:tr>
      <w:tr w:rsidR="00703F18" w:rsidRPr="007A73EC" w14:paraId="0E515A6E" w14:textId="77777777" w:rsidTr="00B37508">
        <w:trPr>
          <w:cantSplit/>
          <w:trHeight w:val="650"/>
        </w:trPr>
        <w:tc>
          <w:tcPr>
            <w:tcW w:w="160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61F75C0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40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F4FCDA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120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494F03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.344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40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D05096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80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B065D4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468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3F5FF8" w14:textId="77777777" w:rsidR="00703F18" w:rsidRPr="007A73EC" w:rsidRDefault="00703F18" w:rsidP="00B3750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</w:tr>
    </w:tbl>
    <w:p w14:paraId="2099E61A" w14:textId="6134573E" w:rsidR="00AE4F86" w:rsidRPr="006E4221" w:rsidRDefault="00703F18" w:rsidP="006E4221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 xml:space="preserve">** : </w:t>
      </w:r>
      <w:r w:rsidR="00522CD2" w:rsidRPr="006E4221">
        <w:rPr>
          <w:rFonts w:hint="cs"/>
          <w:sz w:val="20"/>
          <w:szCs w:val="20"/>
          <w:rtl/>
        </w:rPr>
        <w:t>مقدار رابطه‌ی گزارش شده از نظر آماری بالای ۹۹٪ قابل اعتماد است</w:t>
      </w:r>
    </w:p>
    <w:p w14:paraId="21365B18" w14:textId="7447B30D" w:rsidR="00703F18" w:rsidRPr="006E4221" w:rsidRDefault="00703F18" w:rsidP="006E4221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 xml:space="preserve">*  : </w:t>
      </w:r>
      <w:r w:rsidR="00522CD2" w:rsidRPr="006E4221">
        <w:rPr>
          <w:rFonts w:hint="cs"/>
          <w:sz w:val="20"/>
          <w:szCs w:val="20"/>
          <w:rtl/>
        </w:rPr>
        <w:t>مقدار رابطه‌ی گزارش شده از نظر آماری بالای ۹</w:t>
      </w:r>
      <w:r w:rsidR="00522CD2" w:rsidRPr="006E4221">
        <w:rPr>
          <w:rFonts w:hint="cs"/>
          <w:sz w:val="20"/>
          <w:szCs w:val="20"/>
          <w:rtl/>
        </w:rPr>
        <w:t>۵</w:t>
      </w:r>
      <w:r w:rsidR="00522CD2" w:rsidRPr="006E4221">
        <w:rPr>
          <w:rFonts w:hint="cs"/>
          <w:sz w:val="20"/>
          <w:szCs w:val="20"/>
          <w:rtl/>
        </w:rPr>
        <w:t>٪ قابل اعتماد است</w:t>
      </w:r>
    </w:p>
    <w:p w14:paraId="32CA3D5A" w14:textId="28E72BC8" w:rsidR="00703F18" w:rsidRPr="006E4221" w:rsidRDefault="00703F18" w:rsidP="006E4221">
      <w:pPr>
        <w:bidi/>
        <w:spacing w:before="0" w:after="0"/>
        <w:rPr>
          <w:sz w:val="20"/>
          <w:szCs w:val="20"/>
          <w:rtl/>
        </w:rPr>
      </w:pPr>
      <w:r w:rsidRPr="006E4221">
        <w:rPr>
          <w:rFonts w:hint="cs"/>
          <w:sz w:val="20"/>
          <w:szCs w:val="20"/>
          <w:rtl/>
        </w:rPr>
        <w:t>.  :</w:t>
      </w:r>
      <w:r w:rsidR="00522CD2" w:rsidRPr="006E4221">
        <w:rPr>
          <w:rFonts w:hint="cs"/>
          <w:sz w:val="20"/>
          <w:szCs w:val="20"/>
          <w:rtl/>
        </w:rPr>
        <w:t xml:space="preserve"> </w:t>
      </w:r>
      <w:r w:rsidR="00522CD2" w:rsidRPr="006E4221">
        <w:rPr>
          <w:rFonts w:hint="cs"/>
          <w:sz w:val="20"/>
          <w:szCs w:val="20"/>
          <w:rtl/>
        </w:rPr>
        <w:t>مقدار رابطه‌ی گزارش شده از نظر آماری بالای ۹</w:t>
      </w:r>
      <w:r w:rsidR="00522CD2" w:rsidRPr="006E4221">
        <w:rPr>
          <w:rFonts w:hint="cs"/>
          <w:sz w:val="20"/>
          <w:szCs w:val="20"/>
          <w:rtl/>
        </w:rPr>
        <w:t>۰</w:t>
      </w:r>
      <w:r w:rsidR="00522CD2" w:rsidRPr="006E4221">
        <w:rPr>
          <w:rFonts w:hint="cs"/>
          <w:sz w:val="20"/>
          <w:szCs w:val="20"/>
          <w:rtl/>
        </w:rPr>
        <w:t>٪ قابل اعتماد است</w:t>
      </w:r>
    </w:p>
    <w:p w14:paraId="168FACFC" w14:textId="554CC945" w:rsidR="00703F18" w:rsidRDefault="00703F18" w:rsidP="00703F18">
      <w:pPr>
        <w:bidi/>
        <w:rPr>
          <w:rtl/>
        </w:rPr>
      </w:pPr>
    </w:p>
    <w:p w14:paraId="7DD23261" w14:textId="6FF72F88" w:rsidR="006E4221" w:rsidRDefault="006E4221" w:rsidP="006E422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جدول بالا مشاهده می‌شود </w:t>
      </w:r>
      <w:r w:rsidR="003B296B">
        <w:rPr>
          <w:rFonts w:hint="cs"/>
          <w:sz w:val="28"/>
          <w:szCs w:val="28"/>
          <w:rtl/>
          <w:lang w:bidi="fa-IR"/>
        </w:rPr>
        <w:t xml:space="preserve">که </w:t>
      </w:r>
      <w:proofErr w:type="spellStart"/>
      <w:r w:rsidR="003B296B" w:rsidRPr="003B296B">
        <w:rPr>
          <w:sz w:val="28"/>
          <w:szCs w:val="28"/>
          <w:lang w:bidi="fa-IR"/>
        </w:rPr>
        <w:t>Diabete</w:t>
      </w:r>
      <w:proofErr w:type="spellEnd"/>
      <w:r w:rsidR="003B296B">
        <w:rPr>
          <w:rFonts w:hint="cs"/>
          <w:sz w:val="28"/>
          <w:szCs w:val="28"/>
          <w:rtl/>
          <w:lang w:bidi="fa-IR"/>
        </w:rPr>
        <w:t xml:space="preserve"> و </w:t>
      </w:r>
      <w:r w:rsidR="003B296B" w:rsidRPr="003B296B">
        <w:rPr>
          <w:sz w:val="28"/>
          <w:szCs w:val="28"/>
          <w:lang w:bidi="fa-IR"/>
        </w:rPr>
        <w:t>Helicobacter</w:t>
      </w:r>
      <w:r w:rsidR="003B296B">
        <w:rPr>
          <w:rFonts w:hint="cs"/>
          <w:sz w:val="28"/>
          <w:szCs w:val="28"/>
          <w:rtl/>
          <w:lang w:bidi="fa-IR"/>
        </w:rPr>
        <w:t xml:space="preserve"> در ارتباط</w:t>
      </w:r>
      <w:r w:rsidR="00CA2541">
        <w:rPr>
          <w:rFonts w:hint="cs"/>
          <w:sz w:val="28"/>
          <w:szCs w:val="28"/>
          <w:rtl/>
          <w:lang w:bidi="fa-IR"/>
        </w:rPr>
        <w:t xml:space="preserve"> </w:t>
      </w:r>
      <w:r w:rsidR="003B296B">
        <w:rPr>
          <w:rFonts w:hint="cs"/>
          <w:sz w:val="28"/>
          <w:szCs w:val="28"/>
          <w:rtl/>
          <w:lang w:bidi="fa-IR"/>
        </w:rPr>
        <w:t>هستند</w:t>
      </w:r>
      <w:r w:rsidR="00CA2541">
        <w:rPr>
          <w:rFonts w:hint="cs"/>
          <w:sz w:val="28"/>
          <w:szCs w:val="28"/>
          <w:rtl/>
          <w:lang w:bidi="fa-IR"/>
        </w:rPr>
        <w:t>. مقدار محاسبه شده برای این ارتباط با استفاده از معیار همبستگی</w:t>
      </w:r>
      <w:r w:rsidR="00B34FCE">
        <w:rPr>
          <w:rStyle w:val="FootnoteReference"/>
          <w:sz w:val="28"/>
          <w:szCs w:val="28"/>
          <w:rtl/>
          <w:lang w:bidi="fa-IR"/>
        </w:rPr>
        <w:footnoteReference w:id="1"/>
      </w:r>
      <w:r w:rsidR="00B34FCE">
        <w:rPr>
          <w:rFonts w:hint="cs"/>
          <w:sz w:val="28"/>
          <w:szCs w:val="28"/>
          <w:rtl/>
          <w:lang w:bidi="fa-IR"/>
        </w:rPr>
        <w:t xml:space="preserve"> ۴۶۶/۰</w:t>
      </w:r>
      <w:r w:rsidR="00B34FCE">
        <w:rPr>
          <w:sz w:val="28"/>
          <w:szCs w:val="28"/>
          <w:lang w:bidi="fa-IR"/>
        </w:rPr>
        <w:t xml:space="preserve"> </w:t>
      </w:r>
      <w:r w:rsidR="00B34FCE">
        <w:rPr>
          <w:rFonts w:hint="cs"/>
          <w:sz w:val="28"/>
          <w:szCs w:val="28"/>
          <w:rtl/>
          <w:lang w:bidi="fa-IR"/>
        </w:rPr>
        <w:t>گزارش شده است. با بررسی دقیق‌تر مشاهده شد که از بین ۶۰ نفر مورد آزمایش در ۴۳ مورد (یعنی ۷۱٪ افراد) اگر فردی دیابت داشته مبتلا به هلیکوباکتر بوده و متعاقبا اگر مبتلا نبوده هلیکوباکتر نیز نداشته است.</w:t>
      </w:r>
    </w:p>
    <w:p w14:paraId="78E75EE0" w14:textId="29F5C30A" w:rsidR="00B34FCE" w:rsidRDefault="00B34FCE" w:rsidP="00B34FCE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همبستگی بدست آماده دارای مقدار </w:t>
      </w:r>
      <w:r>
        <w:rPr>
          <w:sz w:val="28"/>
          <w:szCs w:val="28"/>
          <w:lang w:bidi="fa-IR"/>
        </w:rPr>
        <w:t>p-value</w:t>
      </w:r>
      <w:r>
        <w:rPr>
          <w:rFonts w:hint="cs"/>
          <w:sz w:val="28"/>
          <w:szCs w:val="28"/>
          <w:rtl/>
          <w:lang w:bidi="fa-IR"/>
        </w:rPr>
        <w:t xml:space="preserve"> بسیار پایین است که نشان می‌دهد عدد بدست آماده بالای ٪۹۹ قابل اعتماد است.</w:t>
      </w:r>
    </w:p>
    <w:p w14:paraId="54481EA3" w14:textId="53A46B5C" w:rsidR="00B34FCE" w:rsidRPr="006E4221" w:rsidRDefault="00B34FCE" w:rsidP="00B34FCE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ازطرفی مشاهده ش</w:t>
      </w:r>
      <w:bookmarkStart w:id="0" w:name="_GoBack"/>
      <w:bookmarkEnd w:id="0"/>
      <w:r>
        <w:rPr>
          <w:rFonts w:hint="cs"/>
          <w:sz w:val="28"/>
          <w:szCs w:val="28"/>
          <w:rtl/>
          <w:lang w:bidi="fa-IR"/>
        </w:rPr>
        <w:t xml:space="preserve">د </w:t>
      </w:r>
    </w:p>
    <w:sectPr w:rsidR="00B34FCE" w:rsidRPr="006E4221" w:rsidSect="005A0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6431C" w14:textId="77777777" w:rsidR="00BB6FC8" w:rsidRDefault="00BB6FC8" w:rsidP="00B34FCE">
      <w:pPr>
        <w:spacing w:before="0" w:after="0" w:line="240" w:lineRule="auto"/>
      </w:pPr>
      <w:r>
        <w:separator/>
      </w:r>
    </w:p>
  </w:endnote>
  <w:endnote w:type="continuationSeparator" w:id="0">
    <w:p w14:paraId="376075B3" w14:textId="77777777" w:rsidR="00BB6FC8" w:rsidRDefault="00BB6FC8" w:rsidP="00B34F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ACCE5" w14:textId="77777777" w:rsidR="00BB6FC8" w:rsidRDefault="00BB6FC8" w:rsidP="00B34FCE">
      <w:pPr>
        <w:spacing w:before="0" w:after="0" w:line="240" w:lineRule="auto"/>
      </w:pPr>
      <w:r>
        <w:separator/>
      </w:r>
    </w:p>
  </w:footnote>
  <w:footnote w:type="continuationSeparator" w:id="0">
    <w:p w14:paraId="34A58A09" w14:textId="77777777" w:rsidR="00BB6FC8" w:rsidRDefault="00BB6FC8" w:rsidP="00B34FCE">
      <w:pPr>
        <w:spacing w:before="0" w:after="0" w:line="240" w:lineRule="auto"/>
      </w:pPr>
      <w:r>
        <w:continuationSeparator/>
      </w:r>
    </w:p>
  </w:footnote>
  <w:footnote w:id="1">
    <w:p w14:paraId="5FFF2FF0" w14:textId="5E2B15EB" w:rsidR="00B34FCE" w:rsidRDefault="00B34FCE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Correlation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MjOxNDYzNjI1NDFW0lEKTi0uzszPAykwrAUAHQHvSiwAAAA="/>
  </w:docVars>
  <w:rsids>
    <w:rsidRoot w:val="001C3A9D"/>
    <w:rsid w:val="001C3A9D"/>
    <w:rsid w:val="003B296B"/>
    <w:rsid w:val="00522CD2"/>
    <w:rsid w:val="005A02FD"/>
    <w:rsid w:val="006E4221"/>
    <w:rsid w:val="00703F18"/>
    <w:rsid w:val="009A788C"/>
    <w:rsid w:val="00AE4F86"/>
    <w:rsid w:val="00B34FCE"/>
    <w:rsid w:val="00BB6FC8"/>
    <w:rsid w:val="00CA2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C3B0"/>
  <w15:chartTrackingRefBased/>
  <w15:docId w15:val="{647CADD6-3BD6-416D-90CE-13A15C30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3F18"/>
    <w:pPr>
      <w:spacing w:before="240"/>
      <w:ind w:left="432" w:firstLine="720"/>
      <w:jc w:val="lowKashida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F18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4FCE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4F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34F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0A08B-0DA2-43DB-AE26-B35687985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2019-10-06T09:08:00Z</dcterms:created>
  <dcterms:modified xsi:type="dcterms:W3CDTF">2019-10-06T11:39:00Z</dcterms:modified>
</cp:coreProperties>
</file>