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Mohammad Amin Khodamoradi</w:t>
      </w:r>
    </w:p>
    <w:p>
      <w:pPr>
        <w:pStyle w:val="Normal"/>
        <w:rPr/>
      </w:pPr>
      <w:r>
        <w:rPr/>
        <w:t>Center of Technology and Systems (UNINOVA-CTS) and Associated Lab of Intelligent Systems (LASI)</w:t>
      </w:r>
    </w:p>
    <w:p>
      <w:pPr>
        <w:pStyle w:val="Normal"/>
        <w:rPr/>
      </w:pPr>
      <w:r>
        <w:rPr/>
        <w:t>2829-516, Caparica, Portugal</w:t>
      </w:r>
    </w:p>
    <w:p>
      <w:pPr>
        <w:pStyle w:val="Normal"/>
        <w:rPr/>
      </w:pPr>
      <w:r>
        <w:rPr/>
        <w:t xml:space="preserve">khodamoradi1992@gmail.com </w:t>
      </w:r>
    </w:p>
    <w:p>
      <w:pPr>
        <w:pStyle w:val="Normal"/>
        <w:rPr/>
      </w:pPr>
      <w:r>
        <w:rPr/>
        <w:t>+351926342953</w:t>
      </w:r>
    </w:p>
    <w:p>
      <w:pPr>
        <w:pStyle w:val="Normal"/>
        <w:rPr/>
      </w:pPr>
      <w:r>
        <w:rPr/>
        <w:t>01/08/2024</w:t>
      </w:r>
    </w:p>
    <w:p>
      <w:pPr>
        <w:pStyle w:val="Normal"/>
        <w:rPr/>
      </w:pPr>
      <w:r>
        <w:rPr/>
      </w:r>
    </w:p>
    <w:p>
      <w:pPr>
        <w:pStyle w:val="Normal"/>
        <w:rPr/>
      </w:pPr>
      <w:r>
        <w:rPr/>
        <w:t>Editor-in-Chief</w:t>
      </w:r>
    </w:p>
    <w:p>
      <w:pPr>
        <w:pStyle w:val="Normal"/>
        <w:rPr/>
      </w:pPr>
      <w:r>
        <w:rPr/>
        <w:t xml:space="preserve">Journal of </w:t>
      </w:r>
      <w:r>
        <w:rPr/>
        <w:t>F</w:t>
      </w:r>
      <w:r>
        <w:rPr/>
        <w:t>rontiers</w:t>
      </w:r>
    </w:p>
    <w:p>
      <w:pPr>
        <w:pStyle w:val="Normal"/>
        <w:rPr/>
      </w:pPr>
      <w:r>
        <w:rPr/>
      </w:r>
    </w:p>
    <w:p>
      <w:pPr>
        <w:pStyle w:val="Normal"/>
        <w:rPr/>
      </w:pPr>
      <w:r>
        <w:rPr/>
        <w:t>Dear Editor-in-Chief,</w:t>
      </w:r>
    </w:p>
    <w:p>
      <w:pPr>
        <w:pStyle w:val="Normal"/>
        <w:rPr/>
      </w:pPr>
      <w:r>
        <w:rPr/>
      </w:r>
    </w:p>
    <w:p>
      <w:pPr>
        <w:pStyle w:val="Normal"/>
        <w:rPr/>
      </w:pPr>
      <w:r>
        <w:rPr/>
        <w:t xml:space="preserve">I am submitting the manuscript titled "SNF-CNN: Predicting Comprehensive Drug-Drug Interaction via Similarity Network Fusion and Convolutional Neural Networks" for consideration for publication in the Journal of </w:t>
      </w:r>
      <w:r>
        <w:rPr/>
        <w:t>F</w:t>
      </w:r>
      <w:r>
        <w:rPr/>
        <w:t>rontiers.</w:t>
      </w:r>
    </w:p>
    <w:p>
      <w:pPr>
        <w:pStyle w:val="Normal"/>
        <w:rPr/>
      </w:pPr>
      <w:r>
        <w:rPr/>
        <w:t>Drug-drug interactions (DDIs) present a significant challenge in pharmacology, often resulting in unexpected and adverse reactions. The identification of potential DDIs before market entry is crucial for ensuring patient safety. Our research addresses this imperative by introducing the Similarity Network Fusion and Convolutional Neural Networks (SNF-CNN) model, a novel approach designed to predict both enhancive and depressive effects of drug pairs on a large scale.</w:t>
      </w:r>
    </w:p>
    <w:p>
      <w:pPr>
        <w:pStyle w:val="Normal"/>
        <w:rPr/>
      </w:pPr>
      <w:r>
        <w:rPr/>
        <w:t>Our study not only contributes to the field by predicting comprehensive DDIs but also sheds light on the structural relationships within the DDI graph, providing valuable insights into the mechanisms underlying DDI occurrences. The SNF-CNN model exhibits robust performance in predicting depressive, enhancive, and unknown DDIs, surpassing three state-of-the-art methods according to our comparative analysis.</w:t>
      </w:r>
    </w:p>
    <w:p>
      <w:pPr>
        <w:pStyle w:val="Normal"/>
        <w:rPr/>
      </w:pPr>
      <w:r>
        <w:rPr/>
        <w:t xml:space="preserve">We believe that our work aligns with the scope and objectives of the Journal of </w:t>
      </w:r>
      <w:r>
        <w:rPr/>
        <w:t>F</w:t>
      </w:r>
      <w:r>
        <w:rPr/>
        <w:t>rontiers. The integration of computational methods, such as SNF-CNN, in predicting DDIs has far-reaching implications for pharmaceutical research and patient safety.</w:t>
      </w:r>
    </w:p>
    <w:p>
      <w:pPr>
        <w:pStyle w:val="Normal"/>
        <w:rPr/>
      </w:pPr>
      <w:r>
        <w:rPr/>
        <w:t>The key findings and contributions of our study include:</w:t>
      </w:r>
    </w:p>
    <w:p>
      <w:pPr>
        <w:pStyle w:val="Normal"/>
        <w:rPr/>
      </w:pPr>
      <w:r>
        <w:rPr/>
        <w:t>1. Comprehensive prediction of DDIs with a focus on enhancive and depressive effects.</w:t>
      </w:r>
    </w:p>
    <w:p>
      <w:pPr>
        <w:pStyle w:val="Normal"/>
        <w:rPr/>
      </w:pPr>
      <w:r>
        <w:rPr/>
        <w:t>2. Exploration of structural relationships within the DDI graph.</w:t>
      </w:r>
    </w:p>
    <w:p>
      <w:pPr>
        <w:pStyle w:val="Normal"/>
        <w:rPr/>
      </w:pPr>
      <w:r>
        <w:rPr/>
        <w:t>3. Demonstration of superior performance compared to state-of-the-art methods.</w:t>
      </w:r>
    </w:p>
    <w:p>
      <w:pPr>
        <w:pStyle w:val="Normal"/>
        <w:rPr/>
      </w:pPr>
      <w:r>
        <w:rPr/>
      </w:r>
    </w:p>
    <w:p>
      <w:pPr>
        <w:pStyle w:val="Normal"/>
        <w:rPr/>
      </w:pPr>
      <w:r>
        <w:rPr/>
        <w:t xml:space="preserve">We trust that our research will be of interest to the readership of the Journal of </w:t>
      </w:r>
      <w:r>
        <w:rPr/>
        <w:t>F</w:t>
      </w:r>
      <w:r>
        <w:rPr/>
        <w:t>rontiers and contribute to the ongoing discourse in the field of drug-drug interactions. We look forward to the opportunity for our work to be peer-reviewed and, hopefully, published in your esteemed journal.</w:t>
      </w:r>
    </w:p>
    <w:p>
      <w:pPr>
        <w:pStyle w:val="Normal"/>
        <w:rPr/>
      </w:pPr>
      <w:r>
        <w:rPr/>
        <w:t>Thank you for considering our submission. We are confident that our research will make a valuable contribution to the scientific community.</w:t>
      </w:r>
    </w:p>
    <w:p>
      <w:pPr>
        <w:pStyle w:val="Normal"/>
        <w:rPr/>
      </w:pPr>
      <w:r>
        <w:rPr/>
      </w:r>
    </w:p>
    <w:p>
      <w:pPr>
        <w:pStyle w:val="Normal"/>
        <w:rPr/>
      </w:pPr>
      <w:r>
        <w:rPr/>
        <w:t>Sincerely,</w:t>
      </w:r>
    </w:p>
    <w:p>
      <w:pPr>
        <w:pStyle w:val="Normal"/>
        <w:rPr/>
      </w:pPr>
      <w:r>
        <w:rPr/>
        <w:t>Mohammad Amin Khodamoradi</w:t>
      </w:r>
    </w:p>
    <w:p>
      <w:pPr>
        <w:pStyle w:val="Normal"/>
        <w:widowControl/>
        <w:bidi w:val="0"/>
        <w:spacing w:lineRule="auto" w:line="259" w:before="0" w:after="160"/>
        <w:jc w:val="left"/>
        <w:rPr/>
      </w:pPr>
      <w:r>
        <w:rPr/>
        <w:t>Center of Technology and Systems (UNINOVA-CTS) and Associated Lab of Intelligent Systems (LASI), 2829-516, Caparica, Portugal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2</Pages>
  <Words>341</Words>
  <Characters>2154</Characters>
  <CharactersWithSpaces>2474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2024-06-04T14:17:00Z</dcterms:created>
  <dc:creator>Amin Khodamoradi</dc:creator>
  <dc:description/>
  <dc:language>pt-PT</dc:language>
  <cp:lastModifiedBy/>
  <dcterms:modified xsi:type="dcterms:W3CDTF">2024-07-05T13:59:49Z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5c2f2622-0e91-4e2e-b083-7c3cf0f0794c</vt:lpwstr>
  </property>
</Properties>
</file>